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D7" w:rsidRPr="009F1DB3" w:rsidRDefault="00585AD7" w:rsidP="009F1DB3">
      <w:pPr>
        <w:jc w:val="center"/>
        <w:rPr>
          <w:rFonts w:ascii="宋体"/>
          <w:b/>
          <w:sz w:val="44"/>
          <w:szCs w:val="44"/>
        </w:rPr>
      </w:pPr>
      <w:bookmarkStart w:id="0" w:name="_GoBack"/>
      <w:r>
        <w:rPr>
          <w:rFonts w:ascii="宋体" w:hAnsi="宋体"/>
          <w:b/>
          <w:sz w:val="44"/>
          <w:szCs w:val="44"/>
        </w:rPr>
        <w:t>65</w:t>
      </w:r>
      <w:r w:rsidR="009F1DB3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实验动物血常规分析仪</w:t>
      </w:r>
      <w:r>
        <w:rPr>
          <w:rFonts w:ascii="宋体" w:hAnsi="宋体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全自动检测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经典的电阻法结合鞘流原理，避免颗粒回流和重合通过的脉冲误差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全血、末梢血两套独立的校准系统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彩色触摸屏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封闭式样品室设计，免除样品接触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样品针自动清洗功能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支持互联网远程诊断、在线质控功能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可选配中文数据管理系统</w:t>
      </w:r>
    </w:p>
    <w:p w:rsidR="00585AD7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9</w:t>
      </w:r>
      <w:r w:rsidRPr="007A6BDE">
        <w:rPr>
          <w:rFonts w:ascii="仿宋_GB2312" w:eastAsia="仿宋_GB2312"/>
          <w:sz w:val="32"/>
          <w:szCs w:val="32"/>
        </w:rPr>
        <w:t>.</w:t>
      </w:r>
      <w:r w:rsidRPr="007A6BDE">
        <w:rPr>
          <w:rFonts w:ascii="仿宋_GB2312" w:eastAsia="仿宋_GB2312" w:hint="eastAsia"/>
          <w:sz w:val="32"/>
          <w:szCs w:val="32"/>
        </w:rPr>
        <w:t>测量参数：</w:t>
      </w:r>
      <w:r w:rsidRPr="007A6BDE">
        <w:rPr>
          <w:rFonts w:ascii="仿宋_GB2312" w:eastAsia="仿宋_GB2312"/>
          <w:sz w:val="32"/>
          <w:szCs w:val="32"/>
        </w:rPr>
        <w:t>WBC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Lym%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Mon%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Neu%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Eos%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Bas%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Lym#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Mon#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Neu#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Eos#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Bas#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RBC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HGB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HCT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MCV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MCH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MCHC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RDW-CV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RDW-SD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PLT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MPV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PDW</w:t>
      </w:r>
      <w:r w:rsidRPr="007A6BDE">
        <w:rPr>
          <w:rFonts w:ascii="仿宋_GB2312" w:eastAsia="仿宋_GB2312" w:hint="eastAsia"/>
          <w:sz w:val="32"/>
          <w:szCs w:val="32"/>
        </w:rPr>
        <w:t>，</w:t>
      </w:r>
      <w:r w:rsidRPr="007A6BDE">
        <w:rPr>
          <w:rFonts w:ascii="仿宋_GB2312" w:eastAsia="仿宋_GB2312"/>
          <w:sz w:val="32"/>
          <w:szCs w:val="32"/>
        </w:rPr>
        <w:t>PCT</w:t>
      </w:r>
      <w:r w:rsidRPr="007A6BDE">
        <w:rPr>
          <w:rFonts w:ascii="仿宋_GB2312" w:eastAsia="仿宋_GB2312" w:hint="eastAsia"/>
          <w:sz w:val="32"/>
          <w:szCs w:val="32"/>
        </w:rPr>
        <w:t>共</w:t>
      </w:r>
      <w:r w:rsidRPr="007A6BDE">
        <w:rPr>
          <w:rFonts w:ascii="仿宋_GB2312" w:eastAsia="仿宋_GB2312"/>
          <w:sz w:val="32"/>
          <w:szCs w:val="32"/>
        </w:rPr>
        <w:t>23</w:t>
      </w:r>
      <w:r w:rsidRPr="007A6BDE">
        <w:rPr>
          <w:rFonts w:ascii="仿宋_GB2312" w:eastAsia="仿宋_GB2312" w:hint="eastAsia"/>
          <w:sz w:val="32"/>
          <w:szCs w:val="32"/>
        </w:rPr>
        <w:t>项参数（白细胞五分类）</w:t>
      </w:r>
    </w:p>
    <w:p w:rsidR="00585AD7" w:rsidRPr="007A6BDE" w:rsidRDefault="00585AD7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10</w:t>
      </w:r>
      <w:r w:rsidRPr="007A6BDE">
        <w:rPr>
          <w:rFonts w:ascii="仿宋_GB2312" w:eastAsia="仿宋_GB2312"/>
          <w:sz w:val="32"/>
          <w:szCs w:val="32"/>
        </w:rPr>
        <w:t>.</w:t>
      </w:r>
      <w:r w:rsidRPr="007A6BDE">
        <w:rPr>
          <w:rFonts w:ascii="仿宋_GB2312" w:eastAsia="仿宋_GB2312" w:hint="eastAsia"/>
          <w:sz w:val="32"/>
          <w:szCs w:val="32"/>
        </w:rPr>
        <w:t>动物类型：狗、猫、马、猴、兔、大鼠、小鼠、山羊、绵羊等多种动物专用检查模式，自定义动物类型可以支持五分类</w:t>
      </w:r>
    </w:p>
    <w:p w:rsidR="00585AD7" w:rsidRDefault="009F1DB3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11.</w:t>
      </w:r>
      <w:r w:rsidR="00585AD7">
        <w:rPr>
          <w:rFonts w:ascii="仿宋_GB2312" w:eastAsia="仿宋_GB2312" w:hint="eastAsia"/>
          <w:sz w:val="32"/>
          <w:szCs w:val="32"/>
        </w:rPr>
        <w:t>质保</w:t>
      </w:r>
      <w:r w:rsidR="00585AD7">
        <w:rPr>
          <w:rFonts w:ascii="仿宋_GB2312" w:eastAsia="仿宋_GB2312"/>
          <w:sz w:val="32"/>
          <w:szCs w:val="32"/>
        </w:rPr>
        <w:t>3</w:t>
      </w:r>
      <w:r w:rsidR="00585AD7">
        <w:rPr>
          <w:rFonts w:ascii="仿宋_GB2312" w:eastAsia="仿宋_GB2312" w:hint="eastAsia"/>
          <w:sz w:val="32"/>
          <w:szCs w:val="32"/>
        </w:rPr>
        <w:t>年</w:t>
      </w:r>
    </w:p>
    <w:p w:rsidR="00585AD7" w:rsidRPr="009F1DB3" w:rsidRDefault="009F1DB3" w:rsidP="009F1DB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12.</w:t>
      </w:r>
      <w:r w:rsidR="00585AD7"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sectPr w:rsidR="00585AD7" w:rsidRPr="009F1DB3" w:rsidSect="00DF345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87" w:rsidRDefault="00820B87" w:rsidP="00DF3459">
      <w:r>
        <w:separator/>
      </w:r>
    </w:p>
  </w:endnote>
  <w:endnote w:type="continuationSeparator" w:id="0">
    <w:p w:rsidR="00820B87" w:rsidRDefault="00820B87" w:rsidP="00DF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D7" w:rsidRDefault="00820B87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85AD7" w:rsidRDefault="00820B87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F1DB3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87" w:rsidRDefault="00820B87" w:rsidP="00DF3459">
      <w:r>
        <w:separator/>
      </w:r>
    </w:p>
  </w:footnote>
  <w:footnote w:type="continuationSeparator" w:id="0">
    <w:p w:rsidR="00820B87" w:rsidRDefault="00820B87" w:rsidP="00DF3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459"/>
    <w:rsid w:val="00346E10"/>
    <w:rsid w:val="0036123C"/>
    <w:rsid w:val="004D07AA"/>
    <w:rsid w:val="00585AD7"/>
    <w:rsid w:val="005B7786"/>
    <w:rsid w:val="00614DB5"/>
    <w:rsid w:val="007A6BDE"/>
    <w:rsid w:val="00820B87"/>
    <w:rsid w:val="009F1DB3"/>
    <w:rsid w:val="00A62EF6"/>
    <w:rsid w:val="00A913A4"/>
    <w:rsid w:val="00B7795B"/>
    <w:rsid w:val="00DF3459"/>
    <w:rsid w:val="00E434DA"/>
    <w:rsid w:val="063A6AE1"/>
    <w:rsid w:val="0927293C"/>
    <w:rsid w:val="24EF5AA4"/>
    <w:rsid w:val="39193F56"/>
    <w:rsid w:val="56205B8E"/>
    <w:rsid w:val="57FC659E"/>
    <w:rsid w:val="5D812908"/>
    <w:rsid w:val="607D08F2"/>
    <w:rsid w:val="6113549D"/>
    <w:rsid w:val="7572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F34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F345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uiPriority w:val="99"/>
    <w:semiHidden/>
    <w:locked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DF345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cp:lastPrinted>2023-08-24T03:15:00Z</cp:lastPrinted>
  <dcterms:created xsi:type="dcterms:W3CDTF">2022-10-18T12:23:00Z</dcterms:created>
  <dcterms:modified xsi:type="dcterms:W3CDTF">2023-11-11T09:16:00Z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