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412" w:rsidRDefault="00001D50">
      <w:pPr>
        <w:jc w:val="center"/>
        <w:rPr>
          <w:rFonts w:ascii="宋体" w:hAnsi="宋体"/>
          <w:b/>
          <w:sz w:val="44"/>
          <w:szCs w:val="44"/>
        </w:rPr>
      </w:pPr>
      <w:bookmarkStart w:id="0" w:name="_GoBack"/>
      <w:r>
        <w:rPr>
          <w:rFonts w:ascii="宋体" w:hAnsi="宋体" w:hint="eastAsia"/>
          <w:b/>
          <w:sz w:val="44"/>
          <w:szCs w:val="44"/>
        </w:rPr>
        <w:t>45</w:t>
      </w:r>
      <w:r w:rsidR="000C7AD1">
        <w:rPr>
          <w:rFonts w:ascii="宋体" w:hAnsi="宋体" w:hint="eastAsia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二氧化碳激光治疗机</w:t>
      </w:r>
      <w:r>
        <w:rPr>
          <w:rFonts w:ascii="宋体" w:hAnsi="宋体" w:hint="eastAsia"/>
          <w:b/>
          <w:sz w:val="44"/>
          <w:szCs w:val="44"/>
        </w:rPr>
        <w:t xml:space="preserve"> 1</w:t>
      </w:r>
      <w:r>
        <w:rPr>
          <w:rFonts w:ascii="宋体" w:hAnsi="宋体" w:hint="eastAsia"/>
          <w:b/>
          <w:sz w:val="44"/>
          <w:szCs w:val="44"/>
        </w:rPr>
        <w:t>台</w:t>
      </w:r>
    </w:p>
    <w:bookmarkEnd w:id="0"/>
    <w:p w:rsidR="003E7412" w:rsidRPr="000C7AD1" w:rsidRDefault="000C7AD1" w:rsidP="000C7AD1">
      <w:pPr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1.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激光器：</w:t>
      </w:r>
      <w:proofErr w:type="gramStart"/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封离式</w:t>
      </w:r>
      <w:proofErr w:type="gramEnd"/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二氧化碳激光器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2.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冷却系统：内置水循环冷却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3.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激光波长：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10.6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μ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m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±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0.1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μ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m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4.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光束终端发散角：θ≤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20mrad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5.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光斑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(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焦点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)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直径：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D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≤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1mm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6.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终端输出激光功率：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≥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20W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7.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终端输出激光功率不稳定度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 xml:space="preserve"> St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（范围为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 xml:space="preserve"> 0.01s-0.25s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）：优于±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10%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8.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激光输出功率复现性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 xml:space="preserve"> </w:t>
      </w:r>
      <w:proofErr w:type="spellStart"/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Rp</w:t>
      </w:r>
      <w:proofErr w:type="spellEnd"/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（范围为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 xml:space="preserve"> 0.01s-0.25s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）：优于±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10%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9.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瞄准光波长：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650nm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±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5nm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10.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瞄准光输出功率：应不大于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 xml:space="preserve"> 5mw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11.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导光系统：精密七关节导光臂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12.</w:t>
      </w:r>
      <w:proofErr w:type="gramStart"/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导光臂配有</w:t>
      </w:r>
      <w:proofErr w:type="gramEnd"/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长度分别为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 xml:space="preserve"> 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2.5cm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、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3.5cm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、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7.5cm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、</w:t>
      </w:r>
      <w:r w:rsidR="00A02CEE">
        <w:rPr>
          <w:rFonts w:ascii="仿宋_GB2312" w:eastAsia="仿宋_GB2312" w:hAnsi="仿宋" w:cs="仿宋" w:hint="eastAsia"/>
          <w:sz w:val="32"/>
          <w:szCs w:val="32"/>
        </w:rPr>
        <w:t>9cm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刀头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13.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刀头配置：脉冲刀头分别为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f=50mm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和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f=100mm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，辅助刀头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3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个；点阵刀头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1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套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14.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输出方式：连续输出、单脉冲输出、脉冲重复输出、点阵模式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15.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输出形状：点型、线型、矩形、三角形、圆形；形状大小可调（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0.1mm-20mm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）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16.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激光脉冲持续时间为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 xml:space="preserve"> 0.01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～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 xml:space="preserve">2.95 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秒可调，调节步进为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 xml:space="preserve"> 0.01 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秒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,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允许误差不超过±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20%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17.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激光脉冲间隔时间为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 xml:space="preserve"> 0.01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～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 xml:space="preserve">2.95 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秒可调，调节步进为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 xml:space="preserve"> 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lastRenderedPageBreak/>
        <w:t xml:space="preserve">0.01 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秒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,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允许误差不超过±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20%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18.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点阵激光模式输出：脉宽停留时间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0.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1ms-10ms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可调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19.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点阵激光模式输出：脉冲间隔时间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1ms-5000ms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可调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20.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点阵激光模式输出：激光点间距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0.1mm-2.6mm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可调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21.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点阵激光模式扫描顺序：</w:t>
      </w:r>
      <w:proofErr w:type="gramStart"/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乱序</w:t>
      </w:r>
      <w:proofErr w:type="gramEnd"/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/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中分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/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顺序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22.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点阵激光模式输出：次数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1-20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次可调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tabs>
          <w:tab w:val="center" w:pos="4326"/>
        </w:tabs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23.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点阵激光模式输出：记忆储存方案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5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种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tabs>
          <w:tab w:val="center" w:pos="4326"/>
        </w:tabs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24.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点阵激光能量输出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 xml:space="preserve">: 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≥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17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0mj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tabs>
          <w:tab w:val="center" w:pos="4326"/>
        </w:tabs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25.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操作系统：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8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寸彩色触摸屏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tabs>
          <w:tab w:val="center" w:pos="4326"/>
        </w:tabs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26.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激光防护镜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2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副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,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可见光透射比：≥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65%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tabs>
          <w:tab w:val="center" w:pos="4326"/>
        </w:tabs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27.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电磁兼容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 xml:space="preserve"> 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应符合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 xml:space="preserve"> YY 0505-2012 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的要求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tabs>
          <w:tab w:val="center" w:pos="4326"/>
        </w:tabs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28.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超脉冲控制</w:t>
      </w:r>
      <w:proofErr w:type="gramStart"/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器专利</w:t>
      </w:r>
      <w:proofErr w:type="gramEnd"/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技术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1C6129" w:rsidP="001C6129">
      <w:pPr>
        <w:tabs>
          <w:tab w:val="center" w:pos="4326"/>
        </w:tabs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29.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通过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 xml:space="preserve"> ISO9001/ISO13485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医疗器械质量管理体系认证</w:t>
      </w:r>
      <w:r w:rsidR="00001D50" w:rsidRPr="000C7AD1">
        <w:rPr>
          <w:rFonts w:ascii="仿宋_GB2312" w:eastAsia="仿宋_GB2312" w:hAnsi="仿宋" w:cs="仿宋" w:hint="eastAsia"/>
          <w:sz w:val="32"/>
          <w:szCs w:val="32"/>
        </w:rPr>
        <w:t>；</w:t>
      </w:r>
    </w:p>
    <w:p w:rsidR="003E7412" w:rsidRPr="000C7AD1" w:rsidRDefault="00001D50" w:rsidP="000C7AD1">
      <w:pPr>
        <w:spacing w:line="560" w:lineRule="exact"/>
        <w:rPr>
          <w:rFonts w:ascii="仿宋_GB2312" w:eastAsia="仿宋_GB2312" w:hAnsi="仿宋" w:cs="仿宋" w:hint="eastAsia"/>
          <w:sz w:val="32"/>
          <w:szCs w:val="32"/>
        </w:rPr>
      </w:pPr>
      <w:r w:rsidRPr="000C7AD1">
        <w:rPr>
          <w:rFonts w:ascii="仿宋_GB2312" w:eastAsia="仿宋_GB2312" w:hAnsi="仿宋" w:cs="仿宋" w:hint="eastAsia"/>
          <w:sz w:val="32"/>
          <w:szCs w:val="32"/>
        </w:rPr>
        <w:t>30</w:t>
      </w:r>
      <w:r w:rsidR="001C6129">
        <w:rPr>
          <w:rFonts w:ascii="仿宋_GB2312" w:eastAsia="仿宋_GB2312" w:hAnsi="仿宋" w:cs="仿宋" w:hint="eastAsia"/>
          <w:sz w:val="32"/>
          <w:szCs w:val="32"/>
        </w:rPr>
        <w:t>.</w:t>
      </w:r>
      <w:r w:rsidRPr="000C7AD1">
        <w:rPr>
          <w:rFonts w:ascii="仿宋_GB2312" w:eastAsia="仿宋_GB2312" w:hAnsi="仿宋" w:cs="仿宋" w:hint="eastAsia"/>
          <w:sz w:val="32"/>
          <w:szCs w:val="32"/>
        </w:rPr>
        <w:t>通过欧盟</w:t>
      </w:r>
      <w:r w:rsidRPr="000C7AD1">
        <w:rPr>
          <w:rFonts w:ascii="仿宋_GB2312" w:eastAsia="仿宋_GB2312" w:hAnsi="仿宋" w:cs="仿宋" w:hint="eastAsia"/>
          <w:sz w:val="32"/>
          <w:szCs w:val="32"/>
        </w:rPr>
        <w:t>CE</w:t>
      </w:r>
      <w:r w:rsidRPr="000C7AD1">
        <w:rPr>
          <w:rFonts w:ascii="仿宋_GB2312" w:eastAsia="仿宋_GB2312" w:hAnsi="仿宋" w:cs="仿宋" w:hint="eastAsia"/>
          <w:sz w:val="32"/>
          <w:szCs w:val="32"/>
        </w:rPr>
        <w:t>体系认证</w:t>
      </w:r>
      <w:r w:rsidRPr="000C7AD1">
        <w:rPr>
          <w:rFonts w:ascii="仿宋_GB2312" w:eastAsia="仿宋_GB2312" w:hAnsi="仿宋" w:cs="仿宋" w:hint="eastAsia"/>
          <w:sz w:val="32"/>
          <w:szCs w:val="32"/>
        </w:rPr>
        <w:t>。</w:t>
      </w:r>
    </w:p>
    <w:p w:rsidR="003E7412" w:rsidRPr="000C7AD1" w:rsidRDefault="00001D50" w:rsidP="000C7AD1">
      <w:pPr>
        <w:spacing w:line="560" w:lineRule="exact"/>
        <w:rPr>
          <w:rFonts w:ascii="仿宋_GB2312" w:eastAsia="仿宋_GB2312" w:hint="eastAsia"/>
          <w:sz w:val="32"/>
          <w:szCs w:val="32"/>
        </w:rPr>
      </w:pPr>
      <w:r w:rsidRPr="000C7AD1">
        <w:rPr>
          <w:rFonts w:ascii="仿宋_GB2312" w:eastAsia="仿宋_GB2312" w:hint="eastAsia"/>
          <w:sz w:val="32"/>
          <w:szCs w:val="32"/>
        </w:rPr>
        <w:t>质</w:t>
      </w:r>
      <w:r w:rsidRPr="000C7AD1">
        <w:rPr>
          <w:rFonts w:ascii="仿宋_GB2312" w:eastAsia="仿宋_GB2312" w:hint="eastAsia"/>
          <w:sz w:val="32"/>
          <w:szCs w:val="32"/>
        </w:rPr>
        <w:t>保</w:t>
      </w:r>
      <w:r w:rsidRPr="000C7AD1">
        <w:rPr>
          <w:rFonts w:ascii="仿宋_GB2312" w:eastAsia="仿宋_GB2312" w:hint="eastAsia"/>
          <w:sz w:val="32"/>
          <w:szCs w:val="32"/>
        </w:rPr>
        <w:t>2</w:t>
      </w:r>
      <w:r w:rsidRPr="000C7AD1">
        <w:rPr>
          <w:rFonts w:ascii="仿宋_GB2312" w:eastAsia="仿宋_GB2312" w:hint="eastAsia"/>
          <w:sz w:val="32"/>
          <w:szCs w:val="32"/>
        </w:rPr>
        <w:t>年，</w:t>
      </w:r>
      <w:r w:rsidRPr="000C7AD1">
        <w:rPr>
          <w:rFonts w:ascii="仿宋_GB2312" w:eastAsia="仿宋_GB2312" w:hint="eastAsia"/>
          <w:sz w:val="32"/>
          <w:szCs w:val="32"/>
        </w:rPr>
        <w:t>2</w:t>
      </w:r>
      <w:r w:rsidRPr="000C7AD1">
        <w:rPr>
          <w:rFonts w:ascii="仿宋_GB2312" w:eastAsia="仿宋_GB2312" w:hint="eastAsia"/>
          <w:sz w:val="32"/>
          <w:szCs w:val="32"/>
        </w:rPr>
        <w:t>小时响应，</w:t>
      </w:r>
      <w:r w:rsidRPr="000C7AD1">
        <w:rPr>
          <w:rFonts w:ascii="仿宋_GB2312" w:eastAsia="仿宋_GB2312" w:hint="eastAsia"/>
          <w:sz w:val="32"/>
          <w:szCs w:val="32"/>
        </w:rPr>
        <w:t>24</w:t>
      </w:r>
      <w:r w:rsidRPr="000C7AD1">
        <w:rPr>
          <w:rFonts w:ascii="仿宋_GB2312" w:eastAsia="仿宋_GB2312" w:hint="eastAsia"/>
          <w:sz w:val="32"/>
          <w:szCs w:val="32"/>
        </w:rPr>
        <w:t>小时到场。</w:t>
      </w:r>
    </w:p>
    <w:p w:rsidR="003E7412" w:rsidRPr="000C7AD1" w:rsidRDefault="00001D50" w:rsidP="000C7AD1">
      <w:pPr>
        <w:spacing w:line="560" w:lineRule="exact"/>
        <w:rPr>
          <w:rFonts w:ascii="仿宋_GB2312" w:eastAsia="仿宋_GB2312" w:hint="eastAsia"/>
          <w:sz w:val="32"/>
          <w:szCs w:val="32"/>
        </w:rPr>
      </w:pPr>
      <w:r w:rsidRPr="000C7AD1">
        <w:rPr>
          <w:rFonts w:ascii="仿宋_GB2312" w:eastAsia="仿宋_GB2312" w:hint="eastAsia"/>
          <w:sz w:val="32"/>
          <w:szCs w:val="32"/>
        </w:rPr>
        <w:t>设备中标后负责安装到位，交由采购方验收</w:t>
      </w:r>
      <w:r w:rsidRPr="000C7AD1">
        <w:rPr>
          <w:rFonts w:ascii="仿宋_GB2312" w:eastAsia="仿宋_GB2312" w:hint="eastAsia"/>
          <w:sz w:val="32"/>
          <w:szCs w:val="32"/>
        </w:rPr>
        <w:t>后</w:t>
      </w:r>
      <w:r w:rsidRPr="000C7AD1">
        <w:rPr>
          <w:rFonts w:ascii="仿宋_GB2312" w:eastAsia="仿宋_GB2312" w:hint="eastAsia"/>
          <w:sz w:val="32"/>
          <w:szCs w:val="32"/>
        </w:rPr>
        <w:t>使用。</w:t>
      </w:r>
    </w:p>
    <w:sectPr w:rsidR="003E7412" w:rsidRPr="000C7AD1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D50" w:rsidRDefault="00001D50">
      <w:r>
        <w:separator/>
      </w:r>
    </w:p>
  </w:endnote>
  <w:endnote w:type="continuationSeparator" w:id="0">
    <w:p w:rsidR="00001D50" w:rsidRDefault="00001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412" w:rsidRDefault="00001D5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E7412" w:rsidRDefault="00001D50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A02CEE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3E7412" w:rsidRDefault="00001D50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A02CEE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D50" w:rsidRDefault="00001D50">
      <w:r>
        <w:separator/>
      </w:r>
    </w:p>
  </w:footnote>
  <w:footnote w:type="continuationSeparator" w:id="0">
    <w:p w:rsidR="00001D50" w:rsidRDefault="00001D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EE0D22"/>
    <w:multiLevelType w:val="singleLevel"/>
    <w:tmpl w:val="94EE0D2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412"/>
    <w:rsid w:val="00001D50"/>
    <w:rsid w:val="000C7AD1"/>
    <w:rsid w:val="001C6129"/>
    <w:rsid w:val="003E7412"/>
    <w:rsid w:val="00A02CEE"/>
    <w:rsid w:val="18BB7CD3"/>
    <w:rsid w:val="40F11F4F"/>
    <w:rsid w:val="57FC659E"/>
    <w:rsid w:val="75725B9C"/>
    <w:rsid w:val="79BE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pPr>
      <w:spacing w:after="120"/>
    </w:pPr>
    <w:rPr>
      <w:szCs w:val="21"/>
    </w:rPr>
  </w:style>
  <w:style w:type="paragraph" w:styleId="a4">
    <w:name w:val="Body Text First Indent"/>
    <w:basedOn w:val="a0"/>
    <w:pPr>
      <w:ind w:firstLineChars="100" w:firstLine="420"/>
    </w:p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pPr>
      <w:spacing w:after="120"/>
    </w:pPr>
    <w:rPr>
      <w:szCs w:val="21"/>
    </w:rPr>
  </w:style>
  <w:style w:type="paragraph" w:styleId="a4">
    <w:name w:val="Body Text First Indent"/>
    <w:basedOn w:val="a0"/>
    <w:pPr>
      <w:ind w:firstLineChars="100" w:firstLine="420"/>
    </w:p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765</Characters>
  <Application>Microsoft Office Word</Application>
  <DocSecurity>0</DocSecurity>
  <Lines>6</Lines>
  <Paragraphs>1</Paragraphs>
  <ScaleCrop>false</ScaleCrop>
  <Company>MS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cp:lastPrinted>2023-02-16T08:09:00Z</cp:lastPrinted>
  <dcterms:created xsi:type="dcterms:W3CDTF">2022-10-18T12:23:00Z</dcterms:created>
  <dcterms:modified xsi:type="dcterms:W3CDTF">2023-11-11T09:42:00Z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