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16AD" w:rsidRDefault="00153048">
      <w:pPr>
        <w:jc w:val="center"/>
        <w:rPr>
          <w:rFonts w:ascii="宋体" w:hAnsi="宋体"/>
          <w:b/>
          <w:sz w:val="44"/>
          <w:szCs w:val="44"/>
        </w:rPr>
      </w:pPr>
      <w:r>
        <w:rPr>
          <w:rFonts w:ascii="宋体" w:hAnsi="宋体" w:hint="eastAsia"/>
          <w:b/>
          <w:sz w:val="44"/>
          <w:szCs w:val="44"/>
        </w:rPr>
        <w:t>107</w:t>
      </w:r>
      <w:r w:rsidR="001673E1">
        <w:rPr>
          <w:rFonts w:ascii="宋体" w:hAnsi="宋体" w:hint="eastAsia"/>
          <w:b/>
          <w:sz w:val="44"/>
          <w:szCs w:val="44"/>
        </w:rPr>
        <w:t>.</w:t>
      </w:r>
      <w:r>
        <w:rPr>
          <w:rFonts w:ascii="宋体" w:hAnsi="宋体" w:hint="eastAsia"/>
          <w:b/>
          <w:sz w:val="44"/>
          <w:szCs w:val="44"/>
        </w:rPr>
        <w:t>血栓弹力图 1台</w:t>
      </w:r>
    </w:p>
    <w:p w:rsidR="00D616AD" w:rsidRDefault="00153048" w:rsidP="001673E1">
      <w:pPr>
        <w:spacing w:line="560" w:lineRule="exact"/>
        <w:rPr>
          <w:rFonts w:ascii="仿宋_GB2312" w:eastAsia="仿宋_GB2312"/>
          <w:sz w:val="32"/>
          <w:szCs w:val="32"/>
        </w:rPr>
      </w:pPr>
      <w:r>
        <w:rPr>
          <w:rFonts w:ascii="仿宋_GB2312" w:eastAsia="仿宋_GB2312" w:hint="eastAsia"/>
          <w:sz w:val="32"/>
          <w:szCs w:val="32"/>
        </w:rPr>
        <w:t>1.检测原理：电磁法检测，采用血栓弹力图经典的悬垂丝设计，保证结果的可溯源性。</w:t>
      </w:r>
    </w:p>
    <w:p w:rsidR="00D616AD" w:rsidRDefault="00153048" w:rsidP="001673E1">
      <w:pPr>
        <w:spacing w:line="560" w:lineRule="exact"/>
        <w:rPr>
          <w:rFonts w:ascii="仿宋_GB2312" w:eastAsia="仿宋_GB2312"/>
          <w:sz w:val="32"/>
          <w:szCs w:val="32"/>
        </w:rPr>
      </w:pPr>
      <w:r>
        <w:rPr>
          <w:rFonts w:ascii="仿宋_GB2312" w:eastAsia="仿宋_GB2312" w:hint="eastAsia"/>
          <w:sz w:val="32"/>
          <w:szCs w:val="32"/>
        </w:rPr>
        <w:t>●2.血栓</w:t>
      </w:r>
      <w:proofErr w:type="gramStart"/>
      <w:r>
        <w:rPr>
          <w:rFonts w:ascii="仿宋_GB2312" w:eastAsia="仿宋_GB2312" w:hint="eastAsia"/>
          <w:sz w:val="32"/>
          <w:szCs w:val="32"/>
        </w:rPr>
        <w:t>弹力图仪为</w:t>
      </w:r>
      <w:proofErr w:type="gramEnd"/>
      <w:r>
        <w:rPr>
          <w:rFonts w:ascii="仿宋_GB2312" w:eastAsia="仿宋_GB2312" w:hint="eastAsia"/>
          <w:sz w:val="32"/>
          <w:szCs w:val="32"/>
        </w:rPr>
        <w:t>一体设计，含有显示与控制部分，无需外接电脑，屏幕角度可以调节。</w:t>
      </w:r>
    </w:p>
    <w:p w:rsidR="00D616AD" w:rsidRDefault="00153048" w:rsidP="001673E1">
      <w:pPr>
        <w:spacing w:line="560" w:lineRule="exact"/>
        <w:rPr>
          <w:rFonts w:ascii="仿宋_GB2312" w:eastAsia="仿宋_GB2312"/>
          <w:sz w:val="32"/>
          <w:szCs w:val="32"/>
        </w:rPr>
      </w:pPr>
      <w:r>
        <w:rPr>
          <w:rFonts w:ascii="仿宋_GB2312" w:eastAsia="仿宋_GB2312" w:hint="eastAsia"/>
          <w:sz w:val="32"/>
          <w:szCs w:val="32"/>
        </w:rPr>
        <w:t>3.具有四个相互独立的检测通道，通道之间互不干扰，每个通道独立温控。</w:t>
      </w:r>
    </w:p>
    <w:p w:rsidR="00D616AD" w:rsidRDefault="00153048" w:rsidP="001673E1">
      <w:pPr>
        <w:spacing w:line="560" w:lineRule="exact"/>
        <w:rPr>
          <w:rFonts w:ascii="仿宋_GB2312" w:eastAsia="仿宋_GB2312"/>
          <w:sz w:val="32"/>
          <w:szCs w:val="32"/>
        </w:rPr>
      </w:pPr>
      <w:r>
        <w:rPr>
          <w:rFonts w:ascii="仿宋_GB2312" w:eastAsia="仿宋_GB2312" w:hint="eastAsia"/>
          <w:sz w:val="32"/>
          <w:szCs w:val="32"/>
        </w:rPr>
        <w:t>4设备具有自动调节水平功能，状态监测以及报警功能，显示设备水平度符合测试需要。</w:t>
      </w:r>
    </w:p>
    <w:p w:rsidR="00D616AD" w:rsidRDefault="00153048" w:rsidP="001673E1">
      <w:pPr>
        <w:spacing w:line="560" w:lineRule="exact"/>
        <w:rPr>
          <w:rFonts w:ascii="仿宋_GB2312" w:eastAsia="仿宋_GB2312"/>
          <w:sz w:val="32"/>
          <w:szCs w:val="32"/>
        </w:rPr>
      </w:pPr>
      <w:r>
        <w:rPr>
          <w:rFonts w:ascii="仿宋_GB2312" w:eastAsia="仿宋_GB2312" w:hint="eastAsia"/>
          <w:sz w:val="32"/>
          <w:szCs w:val="32"/>
        </w:rPr>
        <w:t>●5.具有自动上下杯、定时</w:t>
      </w:r>
      <w:proofErr w:type="gramStart"/>
      <w:r>
        <w:rPr>
          <w:rFonts w:ascii="仿宋_GB2312" w:eastAsia="仿宋_GB2312" w:hint="eastAsia"/>
          <w:sz w:val="32"/>
          <w:szCs w:val="32"/>
        </w:rPr>
        <w:t>卸杯功能</w:t>
      </w:r>
      <w:proofErr w:type="gramEnd"/>
      <w:r>
        <w:rPr>
          <w:rFonts w:ascii="仿宋_GB2312" w:eastAsia="仿宋_GB2312" w:hint="eastAsia"/>
          <w:sz w:val="32"/>
          <w:szCs w:val="32"/>
        </w:rPr>
        <w:t>。</w:t>
      </w:r>
    </w:p>
    <w:p w:rsidR="00D616AD" w:rsidRDefault="00153048" w:rsidP="001673E1">
      <w:pPr>
        <w:spacing w:line="560" w:lineRule="exact"/>
        <w:rPr>
          <w:rFonts w:ascii="仿宋_GB2312" w:eastAsia="仿宋_GB2312"/>
          <w:sz w:val="32"/>
          <w:szCs w:val="32"/>
        </w:rPr>
      </w:pPr>
      <w:r>
        <w:rPr>
          <w:rFonts w:ascii="仿宋_GB2312" w:eastAsia="仿宋_GB2312"/>
          <w:sz w:val="32"/>
          <w:szCs w:val="32"/>
        </w:rPr>
        <w:t>★</w:t>
      </w:r>
      <w:r>
        <w:rPr>
          <w:rFonts w:ascii="仿宋_GB2312" w:eastAsia="仿宋_GB2312" w:hint="eastAsia"/>
          <w:sz w:val="32"/>
          <w:szCs w:val="32"/>
        </w:rPr>
        <w:t>6.具有自动停止检测功能。</w:t>
      </w:r>
    </w:p>
    <w:p w:rsidR="00D616AD" w:rsidRDefault="00153048" w:rsidP="001673E1">
      <w:pPr>
        <w:spacing w:line="560" w:lineRule="exact"/>
        <w:rPr>
          <w:rFonts w:ascii="仿宋_GB2312" w:eastAsia="仿宋_GB2312"/>
          <w:sz w:val="32"/>
          <w:szCs w:val="32"/>
        </w:rPr>
      </w:pPr>
      <w:r>
        <w:rPr>
          <w:rFonts w:ascii="仿宋_GB2312" w:eastAsia="仿宋_GB2312"/>
          <w:sz w:val="32"/>
          <w:szCs w:val="32"/>
        </w:rPr>
        <w:t>★</w:t>
      </w:r>
      <w:r>
        <w:rPr>
          <w:rFonts w:ascii="仿宋_GB2312" w:eastAsia="仿宋_GB2312" w:hint="eastAsia"/>
          <w:sz w:val="32"/>
          <w:szCs w:val="32"/>
        </w:rPr>
        <w:t>7.血栓</w:t>
      </w:r>
      <w:proofErr w:type="gramStart"/>
      <w:r>
        <w:rPr>
          <w:rFonts w:ascii="仿宋_GB2312" w:eastAsia="仿宋_GB2312" w:hint="eastAsia"/>
          <w:sz w:val="32"/>
          <w:szCs w:val="32"/>
        </w:rPr>
        <w:t>弹力图仪的</w:t>
      </w:r>
      <w:proofErr w:type="gramEnd"/>
      <w:r>
        <w:rPr>
          <w:rFonts w:ascii="仿宋_GB2312" w:eastAsia="仿宋_GB2312" w:hint="eastAsia"/>
          <w:sz w:val="32"/>
          <w:szCs w:val="32"/>
        </w:rPr>
        <w:t>通道检测参数(R、K、α、MA)的CV≤6%(以CFDA批准的产品技术要求为准)。</w:t>
      </w:r>
    </w:p>
    <w:p w:rsidR="00D616AD" w:rsidRDefault="00153048" w:rsidP="001673E1">
      <w:pPr>
        <w:spacing w:line="560" w:lineRule="exact"/>
        <w:rPr>
          <w:rFonts w:ascii="仿宋_GB2312" w:eastAsia="仿宋_GB2312"/>
          <w:sz w:val="32"/>
          <w:szCs w:val="32"/>
        </w:rPr>
      </w:pPr>
      <w:r>
        <w:rPr>
          <w:rFonts w:ascii="仿宋_GB2312" w:eastAsia="仿宋_GB2312" w:hint="eastAsia"/>
          <w:sz w:val="32"/>
          <w:szCs w:val="32"/>
        </w:rPr>
        <w:t>●8.可连接</w:t>
      </w:r>
      <w:proofErr w:type="gramStart"/>
      <w:r>
        <w:rPr>
          <w:rFonts w:ascii="仿宋_GB2312" w:eastAsia="仿宋_GB2312" w:hint="eastAsia"/>
          <w:sz w:val="32"/>
          <w:szCs w:val="32"/>
        </w:rPr>
        <w:t>电子移液器</w:t>
      </w:r>
      <w:proofErr w:type="gramEnd"/>
      <w:r>
        <w:rPr>
          <w:rFonts w:ascii="仿宋_GB2312" w:eastAsia="仿宋_GB2312" w:hint="eastAsia"/>
          <w:sz w:val="32"/>
          <w:szCs w:val="32"/>
        </w:rPr>
        <w:t>，</w:t>
      </w:r>
      <w:proofErr w:type="gramStart"/>
      <w:r>
        <w:rPr>
          <w:rFonts w:ascii="仿宋_GB2312" w:eastAsia="仿宋_GB2312" w:hint="eastAsia"/>
          <w:sz w:val="32"/>
          <w:szCs w:val="32"/>
        </w:rPr>
        <w:t>加样更精确</w:t>
      </w:r>
      <w:proofErr w:type="gramEnd"/>
      <w:r>
        <w:rPr>
          <w:rFonts w:ascii="仿宋_GB2312" w:eastAsia="仿宋_GB2312" w:hint="eastAsia"/>
          <w:sz w:val="32"/>
          <w:szCs w:val="32"/>
        </w:rPr>
        <w:t>。</w:t>
      </w:r>
    </w:p>
    <w:p w:rsidR="00D616AD" w:rsidRDefault="00153048" w:rsidP="001673E1">
      <w:pPr>
        <w:spacing w:line="560" w:lineRule="exact"/>
        <w:rPr>
          <w:rFonts w:ascii="仿宋_GB2312" w:eastAsia="仿宋_GB2312"/>
          <w:sz w:val="32"/>
          <w:szCs w:val="32"/>
        </w:rPr>
      </w:pPr>
      <w:r>
        <w:rPr>
          <w:rFonts w:ascii="仿宋_GB2312" w:eastAsia="仿宋_GB2312" w:hint="eastAsia"/>
          <w:sz w:val="32"/>
          <w:szCs w:val="32"/>
        </w:rPr>
        <w:t>9.具备有线和无线两种连接网络的方式。</w:t>
      </w:r>
    </w:p>
    <w:p w:rsidR="00D616AD" w:rsidRDefault="00153048" w:rsidP="001673E1">
      <w:pPr>
        <w:spacing w:line="560" w:lineRule="exact"/>
        <w:rPr>
          <w:rFonts w:ascii="仿宋_GB2312" w:eastAsia="仿宋_GB2312"/>
          <w:sz w:val="32"/>
          <w:szCs w:val="32"/>
        </w:rPr>
      </w:pPr>
      <w:r>
        <w:rPr>
          <w:rFonts w:ascii="仿宋_GB2312" w:eastAsia="仿宋_GB2312" w:hint="eastAsia"/>
          <w:sz w:val="32"/>
          <w:szCs w:val="32"/>
        </w:rPr>
        <w:t>10.具备含有高岭土和组织因子两种成分的凝血激活试剂的快速检测，TEG ACT正常值不超过2分钟，R、K、α、MA参数的精密度变异系数CV应≤10%(以CFDA批准的产品技术要求为准)。</w:t>
      </w:r>
    </w:p>
    <w:p w:rsidR="00D616AD" w:rsidRDefault="00153048" w:rsidP="001673E1">
      <w:pPr>
        <w:spacing w:line="560" w:lineRule="exact"/>
        <w:rPr>
          <w:rFonts w:ascii="仿宋_GB2312" w:eastAsia="仿宋_GB2312"/>
          <w:sz w:val="32"/>
          <w:szCs w:val="32"/>
        </w:rPr>
      </w:pPr>
      <w:r>
        <w:rPr>
          <w:rFonts w:ascii="仿宋_GB2312" w:eastAsia="仿宋_GB2312" w:hint="eastAsia"/>
          <w:sz w:val="32"/>
          <w:szCs w:val="32"/>
        </w:rPr>
        <w:t>11.活化凝血检测试剂，a、MA参数的精密度变异系数CV≤10%(以CFDA批准的产品说明书为准）。</w:t>
      </w:r>
    </w:p>
    <w:p w:rsidR="00D616AD" w:rsidRDefault="00153048" w:rsidP="001673E1">
      <w:pPr>
        <w:spacing w:line="560" w:lineRule="exact"/>
        <w:rPr>
          <w:rFonts w:ascii="仿宋_GB2312" w:eastAsia="仿宋_GB2312"/>
          <w:sz w:val="32"/>
          <w:szCs w:val="32"/>
        </w:rPr>
      </w:pPr>
      <w:r>
        <w:rPr>
          <w:rFonts w:ascii="仿宋_GB2312" w:eastAsia="仿宋_GB2312" w:hint="eastAsia"/>
          <w:sz w:val="32"/>
          <w:szCs w:val="32"/>
        </w:rPr>
        <w:t>12.具有二磷酸腺苷通路及花生四烯酸通路特异性激活剂的血小板图检测试剂，能定量评估包括氯</w:t>
      </w:r>
      <w:proofErr w:type="gramStart"/>
      <w:r>
        <w:rPr>
          <w:rFonts w:ascii="仿宋_GB2312" w:eastAsia="仿宋_GB2312" w:hint="eastAsia"/>
          <w:sz w:val="32"/>
          <w:szCs w:val="32"/>
        </w:rPr>
        <w:t>吡</w:t>
      </w:r>
      <w:proofErr w:type="gramEnd"/>
      <w:r>
        <w:rPr>
          <w:rFonts w:ascii="仿宋_GB2312" w:eastAsia="仿宋_GB2312" w:hint="eastAsia"/>
          <w:sz w:val="32"/>
          <w:szCs w:val="32"/>
        </w:rPr>
        <w:t>格雷、阿司匹林在内的抗血小板药物疗效，血小板聚集功能检测试剂的ADP%</w:t>
      </w:r>
      <w:r>
        <w:rPr>
          <w:rFonts w:ascii="仿宋_GB2312" w:eastAsia="仿宋_GB2312" w:hint="eastAsia"/>
          <w:sz w:val="32"/>
          <w:szCs w:val="32"/>
        </w:rPr>
        <w:lastRenderedPageBreak/>
        <w:t>及AA%(抑制率)变异系数≤10%(以CFDA批准的产品说明书为准)。</w:t>
      </w:r>
    </w:p>
    <w:p w:rsidR="00D616AD" w:rsidRDefault="00153048" w:rsidP="001673E1">
      <w:pPr>
        <w:spacing w:line="560" w:lineRule="exact"/>
        <w:rPr>
          <w:rFonts w:ascii="仿宋_GB2312" w:eastAsia="仿宋_GB2312"/>
          <w:sz w:val="32"/>
          <w:szCs w:val="32"/>
        </w:rPr>
      </w:pPr>
      <w:r>
        <w:rPr>
          <w:rFonts w:ascii="仿宋_GB2312" w:eastAsia="仿宋_GB2312" w:hint="eastAsia"/>
          <w:sz w:val="32"/>
          <w:szCs w:val="32"/>
        </w:rPr>
        <w:t>13.具有正常和异常水平的两种血栓</w:t>
      </w:r>
      <w:proofErr w:type="gramStart"/>
      <w:r>
        <w:rPr>
          <w:rFonts w:ascii="仿宋_GB2312" w:eastAsia="仿宋_GB2312" w:hint="eastAsia"/>
          <w:sz w:val="32"/>
          <w:szCs w:val="32"/>
        </w:rPr>
        <w:t>弹力图仪专用</w:t>
      </w:r>
      <w:proofErr w:type="gramEnd"/>
      <w:r>
        <w:rPr>
          <w:rFonts w:ascii="仿宋_GB2312" w:eastAsia="仿宋_GB2312" w:hint="eastAsia"/>
          <w:sz w:val="32"/>
          <w:szCs w:val="32"/>
        </w:rPr>
        <w:t>质控品。</w:t>
      </w:r>
    </w:p>
    <w:p w:rsidR="00D616AD" w:rsidRDefault="00153048" w:rsidP="001673E1">
      <w:pPr>
        <w:spacing w:line="560" w:lineRule="exact"/>
        <w:rPr>
          <w:rFonts w:ascii="仿宋_GB2312" w:eastAsia="仿宋_GB2312"/>
          <w:sz w:val="32"/>
          <w:szCs w:val="32"/>
        </w:rPr>
      </w:pPr>
      <w:r>
        <w:rPr>
          <w:rFonts w:ascii="仿宋_GB2312" w:eastAsia="仿宋_GB2312"/>
          <w:sz w:val="32"/>
          <w:szCs w:val="32"/>
        </w:rPr>
        <w:t>★</w:t>
      </w:r>
      <w:r>
        <w:rPr>
          <w:rFonts w:ascii="仿宋_GB2312" w:eastAsia="仿宋_GB2312" w:hint="eastAsia"/>
          <w:sz w:val="32"/>
          <w:szCs w:val="32"/>
        </w:rPr>
        <w:t>14.活化凝血检测试剂和凝血激活检测试剂有效期均≥42个月。</w:t>
      </w:r>
    </w:p>
    <w:p w:rsidR="00D616AD" w:rsidRDefault="00153048" w:rsidP="001673E1">
      <w:pPr>
        <w:spacing w:line="560" w:lineRule="exact"/>
        <w:rPr>
          <w:rFonts w:ascii="仿宋_GB2312" w:eastAsia="仿宋_GB2312"/>
          <w:sz w:val="32"/>
          <w:szCs w:val="32"/>
        </w:rPr>
      </w:pPr>
      <w:r>
        <w:rPr>
          <w:rFonts w:ascii="仿宋_GB2312" w:eastAsia="仿宋_GB2312" w:hint="eastAsia"/>
          <w:sz w:val="32"/>
          <w:szCs w:val="32"/>
        </w:rPr>
        <w:t>质保2年，2小时响应，24小时到场。</w:t>
      </w:r>
    </w:p>
    <w:p w:rsidR="002B3C2B" w:rsidRDefault="00153048" w:rsidP="001673E1">
      <w:pPr>
        <w:spacing w:line="560" w:lineRule="exact"/>
        <w:rPr>
          <w:rFonts w:ascii="仿宋_GB2312" w:eastAsia="仿宋_GB2312"/>
          <w:sz w:val="32"/>
          <w:szCs w:val="32"/>
        </w:rPr>
      </w:pPr>
      <w:r>
        <w:rPr>
          <w:rFonts w:ascii="仿宋_GB2312" w:eastAsia="仿宋_GB2312" w:hint="eastAsia"/>
          <w:sz w:val="32"/>
          <w:szCs w:val="32"/>
        </w:rPr>
        <w:t>设备中标后负责安装到位，交由采购方验收后使用。</w:t>
      </w:r>
    </w:p>
    <w:p w:rsidR="002B3C2B" w:rsidRDefault="002B3C2B">
      <w:pPr>
        <w:widowControl/>
        <w:jc w:val="left"/>
        <w:rPr>
          <w:rFonts w:ascii="仿宋_GB2312" w:eastAsia="仿宋_GB2312"/>
          <w:sz w:val="32"/>
          <w:szCs w:val="32"/>
        </w:rPr>
      </w:pPr>
      <w:r>
        <w:rPr>
          <w:rFonts w:ascii="仿宋_GB2312" w:eastAsia="仿宋_GB2312"/>
          <w:sz w:val="32"/>
          <w:szCs w:val="32"/>
        </w:rPr>
        <w:br w:type="page"/>
      </w:r>
    </w:p>
    <w:p w:rsidR="002B3C2B" w:rsidRDefault="002B3C2B" w:rsidP="002B3C2B">
      <w:pPr>
        <w:spacing w:line="560" w:lineRule="exact"/>
        <w:ind w:firstLineChars="200" w:firstLine="640"/>
        <w:rPr>
          <w:rFonts w:ascii="仿宋_GB2312" w:eastAsia="仿宋_GB2312" w:hAnsiTheme="minorEastAsia" w:cs="宋体"/>
          <w:sz w:val="32"/>
          <w:szCs w:val="32"/>
        </w:rPr>
      </w:pPr>
      <w:r>
        <w:rPr>
          <w:rFonts w:ascii="仿宋_GB2312" w:eastAsia="仿宋_GB2312" w:hAnsiTheme="minorEastAsia" w:cs="宋体" w:hint="eastAsia"/>
          <w:sz w:val="32"/>
          <w:szCs w:val="32"/>
          <w:u w:val="single"/>
        </w:rPr>
        <w:lastRenderedPageBreak/>
        <w:t>血栓弹力图</w:t>
      </w:r>
      <w:r>
        <w:rPr>
          <w:rFonts w:ascii="仿宋_GB2312" w:eastAsia="仿宋_GB2312" w:hAnsi="宋体" w:cs="宋体" w:hint="eastAsia"/>
          <w:sz w:val="32"/>
          <w:szCs w:val="32"/>
          <w:u w:val="single"/>
        </w:rPr>
        <w:t xml:space="preserve"> </w:t>
      </w:r>
      <w:r>
        <w:rPr>
          <w:rFonts w:ascii="仿宋_GB2312" w:eastAsia="仿宋_GB2312" w:hAnsi="宋体" w:cs="宋体" w:hint="eastAsia"/>
          <w:sz w:val="32"/>
          <w:szCs w:val="32"/>
        </w:rPr>
        <w:t>属配套使用试剂耗材的医疗设备，</w:t>
      </w:r>
      <w:r>
        <w:rPr>
          <w:rFonts w:ascii="仿宋_GB2312" w:eastAsia="仿宋_GB2312" w:hAnsiTheme="minorEastAsia" w:cs="宋体" w:hint="eastAsia"/>
          <w:sz w:val="32"/>
          <w:szCs w:val="32"/>
        </w:rPr>
        <w:t>设备预估使用寿命为</w:t>
      </w:r>
      <w:r>
        <w:rPr>
          <w:rFonts w:ascii="仿宋_GB2312" w:eastAsia="仿宋_GB2312" w:hAnsiTheme="minorEastAsia" w:cs="宋体" w:hint="eastAsia"/>
          <w:sz w:val="32"/>
          <w:szCs w:val="32"/>
          <w:u w:val="single"/>
        </w:rPr>
        <w:t xml:space="preserve">   10  </w:t>
      </w:r>
      <w:r>
        <w:rPr>
          <w:rFonts w:ascii="仿宋_GB2312" w:eastAsia="仿宋_GB2312" w:hAnsiTheme="minorEastAsia" w:cs="宋体" w:hint="eastAsia"/>
          <w:sz w:val="32"/>
          <w:szCs w:val="32"/>
        </w:rPr>
        <w:t>年，</w:t>
      </w:r>
      <w:r>
        <w:rPr>
          <w:rFonts w:ascii="仿宋_GB2312" w:eastAsia="仿宋_GB2312" w:hAnsi="宋体" w:cs="宋体" w:hint="eastAsia"/>
          <w:sz w:val="32"/>
          <w:szCs w:val="32"/>
        </w:rPr>
        <w:t>该设备主要用于开展</w:t>
      </w:r>
      <w:r>
        <w:rPr>
          <w:rFonts w:ascii="仿宋_GB2312" w:eastAsia="仿宋_GB2312" w:hAnsi="宋体" w:cs="宋体" w:hint="eastAsia"/>
          <w:sz w:val="32"/>
          <w:szCs w:val="32"/>
          <w:u w:val="single"/>
        </w:rPr>
        <w:t xml:space="preserve">  血</w:t>
      </w:r>
      <w:proofErr w:type="gramStart"/>
      <w:r>
        <w:rPr>
          <w:rFonts w:ascii="仿宋_GB2312" w:eastAsia="仿宋_GB2312" w:hAnsi="宋体" w:cs="宋体" w:hint="eastAsia"/>
          <w:sz w:val="32"/>
          <w:szCs w:val="32"/>
          <w:u w:val="single"/>
        </w:rPr>
        <w:t>凝功能</w:t>
      </w:r>
      <w:proofErr w:type="gramEnd"/>
      <w:r>
        <w:rPr>
          <w:rFonts w:ascii="仿宋_GB2312" w:eastAsia="仿宋_GB2312" w:hAnsi="宋体" w:cs="宋体" w:hint="eastAsia"/>
          <w:sz w:val="32"/>
          <w:szCs w:val="32"/>
          <w:u w:val="single"/>
        </w:rPr>
        <w:t>监测</w:t>
      </w:r>
      <w:r>
        <w:rPr>
          <w:rFonts w:ascii="仿宋_GB2312" w:eastAsia="仿宋_GB2312" w:hAnsi="宋体" w:cs="宋体" w:hint="eastAsia"/>
          <w:sz w:val="32"/>
          <w:szCs w:val="32"/>
        </w:rPr>
        <w:t>项目，</w:t>
      </w:r>
      <w:r>
        <w:rPr>
          <w:rFonts w:ascii="仿宋_GB2312" w:eastAsia="仿宋_GB2312" w:hAnsiTheme="minorEastAsia" w:cs="宋体" w:hint="eastAsia"/>
          <w:sz w:val="32"/>
          <w:szCs w:val="32"/>
        </w:rPr>
        <w:t>设备全生命周期内使用的耗材试剂预算金额为：</w:t>
      </w:r>
      <w:r>
        <w:rPr>
          <w:rFonts w:ascii="仿宋_GB2312" w:eastAsia="仿宋_GB2312" w:hAnsiTheme="minorEastAsia" w:cs="宋体" w:hint="eastAsia"/>
          <w:sz w:val="32"/>
          <w:szCs w:val="32"/>
          <w:u w:val="single"/>
        </w:rPr>
        <w:t xml:space="preserve">     490万</w:t>
      </w:r>
      <w:r>
        <w:rPr>
          <w:rFonts w:ascii="仿宋_GB2312" w:eastAsia="仿宋_GB2312" w:hAnsiTheme="minorEastAsia" w:cs="宋体" w:hint="eastAsia"/>
          <w:sz w:val="32"/>
          <w:szCs w:val="32"/>
        </w:rPr>
        <w:t>元/台。</w:t>
      </w:r>
    </w:p>
    <w:p w:rsidR="002B3C2B" w:rsidRDefault="002B3C2B" w:rsidP="002B3C2B">
      <w:pPr>
        <w:spacing w:line="56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试剂/耗材1：</w:t>
      </w:r>
    </w:p>
    <w:p w:rsidR="002B3C2B" w:rsidRDefault="002B3C2B" w:rsidP="002B3C2B">
      <w:pPr>
        <w:spacing w:line="56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设备开展  </w:t>
      </w:r>
      <w:r>
        <w:rPr>
          <w:rFonts w:ascii="仿宋_GB2312" w:eastAsia="仿宋_GB2312" w:hAnsi="宋体" w:cs="宋体" w:hint="eastAsia"/>
          <w:sz w:val="32"/>
          <w:szCs w:val="32"/>
          <w:u w:val="single"/>
        </w:rPr>
        <w:t xml:space="preserve"> 活化凝血 </w:t>
      </w:r>
      <w:r>
        <w:rPr>
          <w:rFonts w:ascii="仿宋_GB2312" w:eastAsia="仿宋_GB2312" w:hAnsi="宋体" w:cs="宋体" w:hint="eastAsia"/>
          <w:sz w:val="32"/>
          <w:szCs w:val="32"/>
        </w:rPr>
        <w:t>项目，</w:t>
      </w:r>
      <w:r>
        <w:rPr>
          <w:rFonts w:ascii="仿宋_GB2312" w:eastAsia="仿宋_GB2312" w:hAnsiTheme="minorEastAsia" w:cs="宋体" w:hint="eastAsia"/>
          <w:sz w:val="32"/>
          <w:szCs w:val="32"/>
        </w:rPr>
        <w:t>每年开展治疗</w:t>
      </w:r>
      <w:r>
        <w:rPr>
          <w:rFonts w:ascii="仿宋_GB2312" w:eastAsia="仿宋_GB2312" w:hAnsiTheme="minorEastAsia" w:cs="宋体" w:hint="eastAsia"/>
          <w:sz w:val="32"/>
          <w:szCs w:val="32"/>
          <w:u w:val="single"/>
        </w:rPr>
        <w:t xml:space="preserve"> 1000 </w:t>
      </w:r>
      <w:r>
        <w:rPr>
          <w:rFonts w:ascii="仿宋_GB2312" w:eastAsia="仿宋_GB2312" w:hAnsiTheme="minorEastAsia" w:cs="宋体" w:hint="eastAsia"/>
          <w:sz w:val="32"/>
          <w:szCs w:val="32"/>
        </w:rPr>
        <w:t>人次，耗材预算金额</w:t>
      </w:r>
      <w:r>
        <w:rPr>
          <w:rFonts w:ascii="仿宋_GB2312" w:eastAsia="仿宋_GB2312" w:hAnsiTheme="minorEastAsia" w:cs="宋体" w:hint="eastAsia"/>
          <w:sz w:val="32"/>
          <w:szCs w:val="32"/>
          <w:u w:val="single"/>
        </w:rPr>
        <w:t xml:space="preserve">  120 </w:t>
      </w:r>
      <w:r>
        <w:rPr>
          <w:rFonts w:ascii="仿宋_GB2312" w:eastAsia="仿宋_GB2312" w:hAnsiTheme="minorEastAsia" w:cs="宋体" w:hint="eastAsia"/>
          <w:sz w:val="32"/>
          <w:szCs w:val="32"/>
        </w:rPr>
        <w:t>元/人次，全生命周期内开展该项目</w:t>
      </w:r>
      <w:r>
        <w:rPr>
          <w:rFonts w:ascii="仿宋_GB2312" w:eastAsia="仿宋_GB2312" w:hAnsi="宋体" w:cs="宋体" w:hint="eastAsia"/>
          <w:sz w:val="32"/>
          <w:szCs w:val="32"/>
        </w:rPr>
        <w:t>使用耗材预算金额为</w:t>
      </w:r>
      <w:r>
        <w:rPr>
          <w:rFonts w:ascii="仿宋_GB2312" w:eastAsia="仿宋_GB2312" w:hAnsi="宋体" w:cs="宋体" w:hint="eastAsia"/>
          <w:sz w:val="32"/>
          <w:szCs w:val="32"/>
          <w:u w:val="single"/>
        </w:rPr>
        <w:t xml:space="preserve"> 1000*120*10=120万</w:t>
      </w:r>
      <w:r>
        <w:rPr>
          <w:rFonts w:ascii="仿宋_GB2312" w:eastAsia="仿宋_GB2312" w:hAnsi="宋体" w:cs="宋体" w:hint="eastAsia"/>
          <w:sz w:val="32"/>
          <w:szCs w:val="32"/>
        </w:rPr>
        <w:t>元/台。</w:t>
      </w:r>
    </w:p>
    <w:p w:rsidR="002B3C2B" w:rsidRDefault="002B3C2B" w:rsidP="002B3C2B">
      <w:pPr>
        <w:spacing w:line="56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试剂/耗材2：</w:t>
      </w:r>
    </w:p>
    <w:p w:rsidR="002B3C2B" w:rsidRDefault="002B3C2B" w:rsidP="002B3C2B">
      <w:pPr>
        <w:spacing w:line="56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设备开展  </w:t>
      </w:r>
      <w:r>
        <w:rPr>
          <w:rFonts w:ascii="仿宋_GB2312" w:eastAsia="仿宋_GB2312" w:hAnsi="宋体" w:cs="宋体" w:hint="eastAsia"/>
          <w:sz w:val="32"/>
          <w:szCs w:val="32"/>
          <w:u w:val="single"/>
        </w:rPr>
        <w:t xml:space="preserve"> 血小板检测  </w:t>
      </w:r>
      <w:r>
        <w:rPr>
          <w:rFonts w:ascii="仿宋_GB2312" w:eastAsia="仿宋_GB2312" w:hAnsi="宋体" w:cs="宋体" w:hint="eastAsia"/>
          <w:sz w:val="32"/>
          <w:szCs w:val="32"/>
        </w:rPr>
        <w:t>项目，</w:t>
      </w:r>
      <w:r>
        <w:rPr>
          <w:rFonts w:ascii="仿宋_GB2312" w:eastAsia="仿宋_GB2312" w:hAnsiTheme="minorEastAsia" w:cs="宋体" w:hint="eastAsia"/>
          <w:sz w:val="32"/>
          <w:szCs w:val="32"/>
        </w:rPr>
        <w:t>每年开展治疗</w:t>
      </w:r>
      <w:r>
        <w:rPr>
          <w:rFonts w:ascii="仿宋_GB2312" w:eastAsia="仿宋_GB2312" w:hAnsiTheme="minorEastAsia" w:cs="宋体" w:hint="eastAsia"/>
          <w:sz w:val="32"/>
          <w:szCs w:val="32"/>
          <w:u w:val="single"/>
        </w:rPr>
        <w:t>500</w:t>
      </w:r>
      <w:r>
        <w:rPr>
          <w:rFonts w:ascii="仿宋_GB2312" w:eastAsia="仿宋_GB2312" w:hAnsiTheme="minorEastAsia" w:cs="宋体" w:hint="eastAsia"/>
          <w:sz w:val="32"/>
          <w:szCs w:val="32"/>
        </w:rPr>
        <w:t>人次，耗材预算金额</w:t>
      </w:r>
      <w:r>
        <w:rPr>
          <w:rFonts w:ascii="仿宋_GB2312" w:eastAsia="仿宋_GB2312" w:hAnsiTheme="minorEastAsia" w:cs="宋体" w:hint="eastAsia"/>
          <w:sz w:val="32"/>
          <w:szCs w:val="32"/>
          <w:u w:val="single"/>
        </w:rPr>
        <w:t xml:space="preserve">  500</w:t>
      </w:r>
      <w:r>
        <w:rPr>
          <w:rFonts w:ascii="仿宋_GB2312" w:eastAsia="仿宋_GB2312" w:hAnsiTheme="minorEastAsia" w:cs="宋体" w:hint="eastAsia"/>
          <w:sz w:val="32"/>
          <w:szCs w:val="32"/>
        </w:rPr>
        <w:t>元/人次，全生命周期内开展该项目</w:t>
      </w:r>
      <w:r>
        <w:rPr>
          <w:rFonts w:ascii="仿宋_GB2312" w:eastAsia="仿宋_GB2312" w:hAnsi="宋体" w:cs="宋体" w:hint="eastAsia"/>
          <w:sz w:val="32"/>
          <w:szCs w:val="32"/>
        </w:rPr>
        <w:t>使用耗材预算金额为</w:t>
      </w:r>
      <w:r>
        <w:rPr>
          <w:rFonts w:ascii="仿宋_GB2312" w:eastAsia="仿宋_GB2312" w:hAnsi="宋体" w:cs="宋体" w:hint="eastAsia"/>
          <w:sz w:val="32"/>
          <w:szCs w:val="32"/>
          <w:u w:val="single"/>
        </w:rPr>
        <w:t>500*500*10=250万元/台</w:t>
      </w:r>
      <w:r>
        <w:rPr>
          <w:rFonts w:ascii="仿宋_GB2312" w:eastAsia="仿宋_GB2312" w:hAnsi="宋体" w:cs="宋体" w:hint="eastAsia"/>
          <w:sz w:val="32"/>
          <w:szCs w:val="32"/>
        </w:rPr>
        <w:t>。</w:t>
      </w:r>
    </w:p>
    <w:p w:rsidR="002B3C2B" w:rsidRDefault="002B3C2B" w:rsidP="002B3C2B">
      <w:pPr>
        <w:spacing w:line="56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试剂/耗材3：</w:t>
      </w:r>
    </w:p>
    <w:p w:rsidR="002B3C2B" w:rsidRDefault="002B3C2B" w:rsidP="002B3C2B">
      <w:pPr>
        <w:spacing w:line="56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设备开展  </w:t>
      </w:r>
      <w:r>
        <w:rPr>
          <w:rFonts w:ascii="仿宋_GB2312" w:eastAsia="仿宋_GB2312" w:hAnsi="宋体" w:cs="宋体" w:hint="eastAsia"/>
          <w:sz w:val="32"/>
          <w:szCs w:val="32"/>
          <w:u w:val="single"/>
        </w:rPr>
        <w:t xml:space="preserve"> 肝素检测   </w:t>
      </w:r>
      <w:r>
        <w:rPr>
          <w:rFonts w:ascii="仿宋_GB2312" w:eastAsia="仿宋_GB2312" w:hAnsi="宋体" w:cs="宋体" w:hint="eastAsia"/>
          <w:sz w:val="32"/>
          <w:szCs w:val="32"/>
        </w:rPr>
        <w:t>项目，</w:t>
      </w:r>
      <w:r>
        <w:rPr>
          <w:rFonts w:ascii="仿宋_GB2312" w:eastAsia="仿宋_GB2312" w:hAnsiTheme="minorEastAsia" w:cs="宋体" w:hint="eastAsia"/>
          <w:sz w:val="32"/>
          <w:szCs w:val="32"/>
        </w:rPr>
        <w:t>每年开展治疗</w:t>
      </w:r>
      <w:r>
        <w:rPr>
          <w:rFonts w:ascii="仿宋_GB2312" w:eastAsia="仿宋_GB2312" w:hAnsiTheme="minorEastAsia" w:cs="宋体" w:hint="eastAsia"/>
          <w:sz w:val="32"/>
          <w:szCs w:val="32"/>
          <w:u w:val="single"/>
        </w:rPr>
        <w:t>500</w:t>
      </w:r>
      <w:r>
        <w:rPr>
          <w:rFonts w:ascii="仿宋_GB2312" w:eastAsia="仿宋_GB2312" w:hAnsiTheme="minorEastAsia" w:cs="宋体" w:hint="eastAsia"/>
          <w:sz w:val="32"/>
          <w:szCs w:val="32"/>
        </w:rPr>
        <w:t>人次，耗材预算金额</w:t>
      </w:r>
      <w:r>
        <w:rPr>
          <w:rFonts w:ascii="仿宋_GB2312" w:eastAsia="仿宋_GB2312" w:hAnsiTheme="minorEastAsia" w:cs="宋体" w:hint="eastAsia"/>
          <w:sz w:val="32"/>
          <w:szCs w:val="32"/>
          <w:u w:val="single"/>
        </w:rPr>
        <w:t xml:space="preserve"> 240 </w:t>
      </w:r>
      <w:r>
        <w:rPr>
          <w:rFonts w:ascii="仿宋_GB2312" w:eastAsia="仿宋_GB2312" w:hAnsiTheme="minorEastAsia" w:cs="宋体" w:hint="eastAsia"/>
          <w:sz w:val="32"/>
          <w:szCs w:val="32"/>
        </w:rPr>
        <w:t>元/人次，全生命周期内开展该项目</w:t>
      </w:r>
      <w:r>
        <w:rPr>
          <w:rFonts w:ascii="仿宋_GB2312" w:eastAsia="仿宋_GB2312" w:hAnsi="宋体" w:cs="宋体" w:hint="eastAsia"/>
          <w:sz w:val="32"/>
          <w:szCs w:val="32"/>
        </w:rPr>
        <w:t>使用耗材预算金额为</w:t>
      </w:r>
      <w:r>
        <w:rPr>
          <w:rFonts w:ascii="仿宋_GB2312" w:eastAsia="仿宋_GB2312" w:hAnsi="宋体" w:cs="宋体" w:hint="eastAsia"/>
          <w:sz w:val="32"/>
          <w:szCs w:val="32"/>
          <w:u w:val="single"/>
        </w:rPr>
        <w:t xml:space="preserve">500*240*10=120万 </w:t>
      </w:r>
      <w:r>
        <w:rPr>
          <w:rFonts w:ascii="仿宋_GB2312" w:eastAsia="仿宋_GB2312" w:hAnsi="宋体" w:cs="宋体" w:hint="eastAsia"/>
          <w:sz w:val="32"/>
          <w:szCs w:val="32"/>
        </w:rPr>
        <w:t>元/台。</w:t>
      </w:r>
    </w:p>
    <w:p w:rsidR="00D616AD" w:rsidRPr="002B3C2B" w:rsidRDefault="002B3C2B" w:rsidP="002B3C2B">
      <w:pPr>
        <w:spacing w:line="560" w:lineRule="exact"/>
        <w:rPr>
          <w:rFonts w:ascii="仿宋_GB2312" w:eastAsia="仿宋_GB2312"/>
          <w:sz w:val="32"/>
          <w:szCs w:val="32"/>
        </w:rPr>
      </w:pPr>
      <w:r>
        <w:rPr>
          <w:rFonts w:ascii="仿宋_GB2312" w:eastAsia="仿宋_GB2312" w:hAnsi="宋体" w:cs="宋体" w:hint="eastAsia"/>
          <w:sz w:val="32"/>
          <w:szCs w:val="32"/>
        </w:rPr>
        <w:t>综上，该设备全生命周期内使用耗材预算金额为</w:t>
      </w:r>
      <w:r>
        <w:rPr>
          <w:rFonts w:ascii="仿宋_GB2312" w:eastAsia="仿宋_GB2312" w:hAnsi="宋体" w:cs="宋体" w:hint="eastAsia"/>
          <w:sz w:val="32"/>
          <w:szCs w:val="32"/>
          <w:u w:val="single"/>
        </w:rPr>
        <w:t xml:space="preserve"> 120+250+120=490 </w:t>
      </w:r>
      <w:r>
        <w:rPr>
          <w:rFonts w:ascii="仿宋_GB2312" w:eastAsia="仿宋_GB2312" w:hAnsi="宋体" w:cs="宋体" w:hint="eastAsia"/>
          <w:sz w:val="32"/>
          <w:szCs w:val="32"/>
        </w:rPr>
        <w:t>万元。</w:t>
      </w:r>
      <w:bookmarkStart w:id="0" w:name="_GoBack"/>
      <w:bookmarkEnd w:id="0"/>
    </w:p>
    <w:sectPr w:rsidR="00D616AD" w:rsidRPr="002B3C2B">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40CF" w:rsidRDefault="003940CF">
      <w:r>
        <w:separator/>
      </w:r>
    </w:p>
  </w:endnote>
  <w:endnote w:type="continuationSeparator" w:id="0">
    <w:p w:rsidR="003940CF" w:rsidRDefault="003940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宋体"/>
    <w:charset w:val="86"/>
    <w:family w:val="auto"/>
    <w:pitch w:val="default"/>
    <w:sig w:usb0="00000000" w:usb1="00000000" w:usb2="00000016" w:usb3="00000000" w:csb0="0004000F"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AD" w:rsidRDefault="00153048">
    <w:pPr>
      <w:pStyle w:val="a4"/>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D616AD" w:rsidRDefault="00153048">
                          <w:pPr>
                            <w:pStyle w:val="a4"/>
                          </w:pPr>
                          <w:r>
                            <w:rPr>
                              <w:rFonts w:hint="eastAsia"/>
                            </w:rPr>
                            <w:fldChar w:fldCharType="begin"/>
                          </w:r>
                          <w:r>
                            <w:rPr>
                              <w:rFonts w:hint="eastAsia"/>
                            </w:rPr>
                            <w:instrText xml:space="preserve"> PAGE  \* MERGEFORMAT </w:instrText>
                          </w:r>
                          <w:r>
                            <w:rPr>
                              <w:rFonts w:hint="eastAsia"/>
                            </w:rPr>
                            <w:fldChar w:fldCharType="separate"/>
                          </w:r>
                          <w:r w:rsidR="002B3C2B">
                            <w:rPr>
                              <w:noProof/>
                            </w:rPr>
                            <w:t>3</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D616AD" w:rsidRDefault="00153048">
                    <w:pPr>
                      <w:pStyle w:val="a4"/>
                    </w:pPr>
                    <w:r>
                      <w:rPr>
                        <w:rFonts w:hint="eastAsia"/>
                      </w:rPr>
                      <w:fldChar w:fldCharType="begin"/>
                    </w:r>
                    <w:r>
                      <w:rPr>
                        <w:rFonts w:hint="eastAsia"/>
                      </w:rPr>
                      <w:instrText xml:space="preserve"> PAGE  \* MERGEFORMAT </w:instrText>
                    </w:r>
                    <w:r>
                      <w:rPr>
                        <w:rFonts w:hint="eastAsia"/>
                      </w:rPr>
                      <w:fldChar w:fldCharType="separate"/>
                    </w:r>
                    <w:r w:rsidR="002B3C2B">
                      <w:rPr>
                        <w:noProof/>
                      </w:rPr>
                      <w:t>3</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40CF" w:rsidRDefault="003940CF">
      <w:r>
        <w:separator/>
      </w:r>
    </w:p>
  </w:footnote>
  <w:footnote w:type="continuationSeparator" w:id="0">
    <w:p w:rsidR="003940CF" w:rsidRDefault="003940C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6AD"/>
    <w:rsid w:val="00153048"/>
    <w:rsid w:val="001673E1"/>
    <w:rsid w:val="002B3C2B"/>
    <w:rsid w:val="003940CF"/>
    <w:rsid w:val="00C95416"/>
    <w:rsid w:val="00D616AD"/>
    <w:rsid w:val="08CD2610"/>
    <w:rsid w:val="0A09393C"/>
    <w:rsid w:val="0EA363E8"/>
    <w:rsid w:val="0F82476D"/>
    <w:rsid w:val="10DF4C25"/>
    <w:rsid w:val="1303136A"/>
    <w:rsid w:val="171C158E"/>
    <w:rsid w:val="19E256C8"/>
    <w:rsid w:val="23565043"/>
    <w:rsid w:val="235D1F23"/>
    <w:rsid w:val="27BD0A66"/>
    <w:rsid w:val="286A0D35"/>
    <w:rsid w:val="2A1A60AA"/>
    <w:rsid w:val="2C421B96"/>
    <w:rsid w:val="2EC21B07"/>
    <w:rsid w:val="3697689F"/>
    <w:rsid w:val="39837BB7"/>
    <w:rsid w:val="3C434A0B"/>
    <w:rsid w:val="3DE45283"/>
    <w:rsid w:val="3E122F26"/>
    <w:rsid w:val="3E4B2B67"/>
    <w:rsid w:val="45A06A6E"/>
    <w:rsid w:val="4F823FC5"/>
    <w:rsid w:val="4FE70929"/>
    <w:rsid w:val="57FC659E"/>
    <w:rsid w:val="5CAE082B"/>
    <w:rsid w:val="5F7463FD"/>
    <w:rsid w:val="6AC135BA"/>
    <w:rsid w:val="6BAD73C5"/>
    <w:rsid w:val="6D0B2ED1"/>
    <w:rsid w:val="70172B1C"/>
    <w:rsid w:val="76F92D65"/>
    <w:rsid w:val="78F04579"/>
    <w:rsid w:val="7A845D2F"/>
    <w:rsid w:val="7C7E6570"/>
    <w:rsid w:val="7E6C5610"/>
    <w:rsid w:val="7E7E1D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420"/>
    </w:pPr>
    <w:rPr>
      <w:kern w:val="0"/>
      <w:sz w:val="24"/>
    </w:rPr>
  </w:style>
  <w:style w:type="paragraph" w:styleId="a4">
    <w:name w:val="footer"/>
    <w:basedOn w:val="a"/>
    <w:pPr>
      <w:tabs>
        <w:tab w:val="center" w:pos="4153"/>
        <w:tab w:val="right" w:pos="8306"/>
      </w:tabs>
      <w:snapToGrid w:val="0"/>
      <w:jc w:val="left"/>
    </w:pPr>
    <w:rPr>
      <w:sz w:val="18"/>
    </w:rPr>
  </w:style>
  <w:style w:type="paragraph" w:styleId="a5">
    <w:name w:val="header"/>
    <w:basedOn w:val="a"/>
    <w:qFormat/>
    <w:pPr>
      <w:pBdr>
        <w:bottom w:val="single" w:sz="6" w:space="1" w:color="auto"/>
      </w:pBdr>
      <w:tabs>
        <w:tab w:val="center" w:pos="4153"/>
        <w:tab w:val="right" w:pos="8306"/>
      </w:tabs>
      <w:snapToGrid w:val="0"/>
      <w:jc w:val="center"/>
    </w:pPr>
    <w:rPr>
      <w:sz w:val="18"/>
      <w:szCs w:val="18"/>
    </w:rPr>
  </w:style>
  <w:style w:type="character" w:customStyle="1" w:styleId="NormalCharacter">
    <w:name w:val="NormalCharacter"/>
    <w:semiHidden/>
    <w:qFormat/>
  </w:style>
  <w:style w:type="paragraph" w:styleId="a6">
    <w:name w:val="List Paragraph"/>
    <w:basedOn w:val="a"/>
    <w:uiPriority w:val="34"/>
    <w:qFormat/>
    <w:pPr>
      <w:ind w:firstLineChars="200" w:firstLine="420"/>
    </w:pPr>
    <w:rPr>
      <w:rFonts w:ascii="等线" w:eastAsia="等线" w:hAnsi="等线"/>
    </w:rPr>
  </w:style>
  <w:style w:type="character" w:customStyle="1" w:styleId="15">
    <w:name w:val="15"/>
    <w:basedOn w:val="a0"/>
    <w:qFormat/>
    <w:rPr>
      <w:rFonts w:ascii="Calibri" w:hAnsi="Calibri" w:cs="Calibri" w:hint="default"/>
    </w:rPr>
  </w:style>
  <w:style w:type="paragraph" w:styleId="a7">
    <w:name w:val="Balloon Text"/>
    <w:basedOn w:val="a"/>
    <w:link w:val="Char"/>
    <w:rsid w:val="001673E1"/>
    <w:rPr>
      <w:sz w:val="18"/>
      <w:szCs w:val="18"/>
    </w:rPr>
  </w:style>
  <w:style w:type="character" w:customStyle="1" w:styleId="Char">
    <w:name w:val="批注框文本 Char"/>
    <w:basedOn w:val="a0"/>
    <w:link w:val="a7"/>
    <w:rsid w:val="001673E1"/>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420"/>
    </w:pPr>
    <w:rPr>
      <w:kern w:val="0"/>
      <w:sz w:val="24"/>
    </w:rPr>
  </w:style>
  <w:style w:type="paragraph" w:styleId="a4">
    <w:name w:val="footer"/>
    <w:basedOn w:val="a"/>
    <w:pPr>
      <w:tabs>
        <w:tab w:val="center" w:pos="4153"/>
        <w:tab w:val="right" w:pos="8306"/>
      </w:tabs>
      <w:snapToGrid w:val="0"/>
      <w:jc w:val="left"/>
    </w:pPr>
    <w:rPr>
      <w:sz w:val="18"/>
    </w:rPr>
  </w:style>
  <w:style w:type="paragraph" w:styleId="a5">
    <w:name w:val="header"/>
    <w:basedOn w:val="a"/>
    <w:qFormat/>
    <w:pPr>
      <w:pBdr>
        <w:bottom w:val="single" w:sz="6" w:space="1" w:color="auto"/>
      </w:pBdr>
      <w:tabs>
        <w:tab w:val="center" w:pos="4153"/>
        <w:tab w:val="right" w:pos="8306"/>
      </w:tabs>
      <w:snapToGrid w:val="0"/>
      <w:jc w:val="center"/>
    </w:pPr>
    <w:rPr>
      <w:sz w:val="18"/>
      <w:szCs w:val="18"/>
    </w:rPr>
  </w:style>
  <w:style w:type="character" w:customStyle="1" w:styleId="NormalCharacter">
    <w:name w:val="NormalCharacter"/>
    <w:semiHidden/>
    <w:qFormat/>
  </w:style>
  <w:style w:type="paragraph" w:styleId="a6">
    <w:name w:val="List Paragraph"/>
    <w:basedOn w:val="a"/>
    <w:uiPriority w:val="34"/>
    <w:qFormat/>
    <w:pPr>
      <w:ind w:firstLineChars="200" w:firstLine="420"/>
    </w:pPr>
    <w:rPr>
      <w:rFonts w:ascii="等线" w:eastAsia="等线" w:hAnsi="等线"/>
    </w:rPr>
  </w:style>
  <w:style w:type="character" w:customStyle="1" w:styleId="15">
    <w:name w:val="15"/>
    <w:basedOn w:val="a0"/>
    <w:qFormat/>
    <w:rPr>
      <w:rFonts w:ascii="Calibri" w:hAnsi="Calibri" w:cs="Calibri" w:hint="default"/>
    </w:rPr>
  </w:style>
  <w:style w:type="paragraph" w:styleId="a7">
    <w:name w:val="Balloon Text"/>
    <w:basedOn w:val="a"/>
    <w:link w:val="Char"/>
    <w:rsid w:val="001673E1"/>
    <w:rPr>
      <w:sz w:val="18"/>
      <w:szCs w:val="18"/>
    </w:rPr>
  </w:style>
  <w:style w:type="character" w:customStyle="1" w:styleId="Char">
    <w:name w:val="批注框文本 Char"/>
    <w:basedOn w:val="a0"/>
    <w:link w:val="a7"/>
    <w:rsid w:val="001673E1"/>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161</Words>
  <Characters>920</Characters>
  <Application>Microsoft Office Word</Application>
  <DocSecurity>0</DocSecurity>
  <Lines>7</Lines>
  <Paragraphs>2</Paragraphs>
  <ScaleCrop>false</ScaleCrop>
  <Company>MS</Company>
  <LinksUpToDate>false</LinksUpToDate>
  <CharactersWithSpaces>1079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3</cp:revision>
  <cp:lastPrinted>2023-11-27T08:59:00Z</cp:lastPrinted>
  <dcterms:created xsi:type="dcterms:W3CDTF">2022-10-18T12:23:00Z</dcterms:created>
  <dcterms:modified xsi:type="dcterms:W3CDTF">2023-11-28T07:46:00Z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