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A3" w:rsidRPr="00C5478C" w:rsidRDefault="00DD2CA3" w:rsidP="00DD2CA3">
      <w:pPr>
        <w:widowControl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DD2CA3" w:rsidRDefault="000E2057" w:rsidP="00DD2CA3">
      <w:pPr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公共媒体宣传服务采购</w:t>
      </w:r>
      <w:r w:rsidR="00275724">
        <w:rPr>
          <w:rFonts w:ascii="Times New Roman" w:eastAsia="方正小标宋简体" w:hAnsi="Times New Roman" w:hint="eastAsia"/>
          <w:color w:val="000000"/>
          <w:sz w:val="44"/>
          <w:szCs w:val="44"/>
        </w:rPr>
        <w:t>项目需求</w:t>
      </w:r>
    </w:p>
    <w:p w:rsidR="00751AD2" w:rsidRDefault="00751AD2" w:rsidP="00275724">
      <w:pPr>
        <w:widowControl/>
        <w:spacing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</w:p>
    <w:p w:rsidR="00275724" w:rsidRDefault="00275724" w:rsidP="00275724">
      <w:pPr>
        <w:widowControl/>
        <w:spacing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★</w:t>
      </w:r>
      <w:r w:rsidR="004C3BD1">
        <w:rPr>
          <w:rFonts w:ascii="方正小标宋简体" w:eastAsia="方正小标宋简体" w:hAnsi="Times New Roman" w:hint="eastAsia"/>
          <w:color w:val="000000"/>
          <w:sz w:val="44"/>
          <w:szCs w:val="44"/>
        </w:rPr>
        <w:t>服务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要求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（一）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包</w:t>
      </w:r>
      <w:proofErr w:type="gramStart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：</w:t>
      </w: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兰州市出租车顶灯：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1.宣传方式：文字形式。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2.频率：每9分钟播放一次，24小时轮播。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3.时间：周五、周六、周日全天，连续播放1个月。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（二）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包二：</w:t>
      </w: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兰州轨道交通1号线</w:t>
      </w:r>
      <w:proofErr w:type="spellStart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pis</w:t>
      </w:r>
      <w:proofErr w:type="spellEnd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系统：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1.宣传方式：海报形式。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2.频率：10秒/次，32次/天。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3.时间：周五、周六、周日连续播放1个月。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（三）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包三：</w:t>
      </w: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户外LED大屏与影院映前广告：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1.兰州市中天</w:t>
      </w:r>
      <w:proofErr w:type="gramStart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健广场</w:t>
      </w:r>
      <w:proofErr w:type="gramEnd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户外LED大屏：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②频率：15秒/次，120次/天。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③时间：每天，连续播放1个月。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2.兰州市张掖路步行街落地户外LED大屏：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②频率：15秒/次，120次/天。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③时间：每天，连续播放1个月。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3.雁</w:t>
      </w:r>
      <w:proofErr w:type="gramStart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滩大润发欣大</w:t>
      </w:r>
      <w:proofErr w:type="gramEnd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购物广场户外LED大屏：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②频率：15秒/次，120次/天。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③时间：每天，连续播放1个月。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4.</w:t>
      </w:r>
      <w:proofErr w:type="gramStart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五里铺万商</w:t>
      </w:r>
      <w:proofErr w:type="gramEnd"/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国际户外LED大屏：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②频率：15秒/次，120次/天。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③时间：每天，连续播放1个月。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5.大地影院（中天健）：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②频率：春节档，2周。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③时间：全天。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6.万象影城（兰州万象城）：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②频率：春节档，2周。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③时间：全天。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7.天幕国际影城（CGS中国巨幕南滨河万达广场店）：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①宣传方式：视频形式。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②频率：春节档，2周。</w:t>
      </w:r>
    </w:p>
    <w:p w:rsidR="000E2057" w:rsidRPr="000E2057" w:rsidRDefault="000E2057" w:rsidP="000E2057">
      <w:pPr>
        <w:spacing w:line="579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0E2057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③时间：全天。</w:t>
      </w:r>
    </w:p>
    <w:p w:rsidR="00275724" w:rsidRPr="000E2057" w:rsidRDefault="00275724" w:rsidP="00275724">
      <w:pPr>
        <w:widowControl/>
        <w:spacing w:line="560" w:lineRule="exact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275724" w:rsidRDefault="00275724" w:rsidP="00275724">
      <w:pPr>
        <w:widowControl/>
        <w:spacing w:beforeLines="100" w:before="312" w:afterLines="50" w:after="156"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lastRenderedPageBreak/>
        <w:t>★经济要求</w:t>
      </w:r>
    </w:p>
    <w:tbl>
      <w:tblPr>
        <w:tblW w:w="0" w:type="auto"/>
        <w:jc w:val="center"/>
        <w:tblInd w:w="12" w:type="dxa"/>
        <w:tblCellMar>
          <w:top w:w="124" w:type="dxa"/>
          <w:left w:w="102" w:type="dxa"/>
          <w:bottom w:w="146" w:type="dxa"/>
          <w:right w:w="111" w:type="dxa"/>
        </w:tblCellMar>
        <w:tblLook w:val="04A0" w:firstRow="1" w:lastRow="0" w:firstColumn="1" w:lastColumn="0" w:noHBand="0" w:noVBand="1"/>
      </w:tblPr>
      <w:tblGrid>
        <w:gridCol w:w="666"/>
        <w:gridCol w:w="433"/>
        <w:gridCol w:w="1851"/>
        <w:gridCol w:w="5498"/>
      </w:tblGrid>
      <w:tr w:rsidR="00751AD2" w:rsidRPr="002A3506" w:rsidTr="009F6FA3">
        <w:trPr>
          <w:trHeight w:val="530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jc w:val="center"/>
              <w:rPr>
                <w:rFonts w:ascii="黑体" w:eastAsia="黑体" w:hAnsi="黑体"/>
                <w:sz w:val="22"/>
                <w:szCs w:val="20"/>
              </w:rPr>
            </w:pPr>
            <w:r w:rsidRPr="002A3506">
              <w:rPr>
                <w:rFonts w:ascii="黑体" w:eastAsia="黑体" w:hAnsi="黑体"/>
                <w:sz w:val="22"/>
                <w:szCs w:val="20"/>
              </w:rPr>
              <w:t>参数性质</w:t>
            </w: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黑体" w:eastAsia="黑体" w:hAnsi="黑体"/>
                <w:sz w:val="22"/>
                <w:szCs w:val="20"/>
              </w:rPr>
            </w:pPr>
            <w:r w:rsidRPr="002A3506">
              <w:rPr>
                <w:rFonts w:ascii="黑体" w:eastAsia="黑体" w:hAnsi="黑体" w:hint="eastAsia"/>
                <w:sz w:val="22"/>
                <w:szCs w:val="20"/>
              </w:rPr>
              <w:t>序号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jc w:val="center"/>
              <w:rPr>
                <w:rFonts w:ascii="黑体" w:eastAsia="黑体" w:hAnsi="黑体"/>
                <w:sz w:val="22"/>
                <w:szCs w:val="20"/>
              </w:rPr>
            </w:pPr>
            <w:r w:rsidRPr="002A3506">
              <w:rPr>
                <w:rFonts w:ascii="黑体" w:eastAsia="黑体" w:hAnsi="黑体"/>
                <w:sz w:val="22"/>
                <w:szCs w:val="20"/>
              </w:rPr>
              <w:t>类型</w:t>
            </w:r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jc w:val="center"/>
              <w:rPr>
                <w:rFonts w:ascii="黑体" w:eastAsia="黑体" w:hAnsi="黑体"/>
                <w:sz w:val="22"/>
                <w:szCs w:val="20"/>
              </w:rPr>
            </w:pPr>
            <w:r w:rsidRPr="002A3506">
              <w:rPr>
                <w:rFonts w:ascii="黑体" w:eastAsia="黑体" w:hAnsi="黑体"/>
                <w:sz w:val="22"/>
                <w:szCs w:val="20"/>
              </w:rPr>
              <w:t>要求</w:t>
            </w:r>
          </w:p>
        </w:tc>
      </w:tr>
      <w:tr w:rsidR="00751AD2" w:rsidRPr="002442FB" w:rsidTr="009F6FA3">
        <w:trPr>
          <w:trHeight w:val="783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1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付款及结算方式</w:t>
            </w:r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7C3AF2" w:rsidRDefault="007B618E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7B618E">
              <w:rPr>
                <w:rFonts w:ascii="仿宋_GB2312" w:eastAsia="仿宋_GB2312" w:hint="eastAsia"/>
                <w:sz w:val="22"/>
                <w:szCs w:val="20"/>
              </w:rPr>
              <w:t>成交方成交价即为合同价，合同价包含宣传期间的一切费用。</w:t>
            </w:r>
            <w:r w:rsidRPr="007B618E">
              <w:rPr>
                <w:rFonts w:ascii="仿宋_GB2312" w:eastAsia="仿宋_GB2312"/>
                <w:sz w:val="22"/>
                <w:szCs w:val="20"/>
              </w:rPr>
              <w:t>本项目</w:t>
            </w:r>
            <w:proofErr w:type="gramStart"/>
            <w:r w:rsidRPr="007B618E">
              <w:rPr>
                <w:rFonts w:ascii="仿宋_GB2312" w:eastAsia="仿宋_GB2312"/>
                <w:sz w:val="22"/>
                <w:szCs w:val="20"/>
              </w:rPr>
              <w:t>不</w:t>
            </w:r>
            <w:proofErr w:type="gramEnd"/>
            <w:r w:rsidRPr="007B618E">
              <w:rPr>
                <w:rFonts w:ascii="仿宋_GB2312" w:eastAsia="仿宋_GB2312"/>
                <w:sz w:val="22"/>
                <w:szCs w:val="20"/>
              </w:rPr>
              <w:t>预付货款，</w:t>
            </w:r>
            <w:r w:rsidRPr="007B618E">
              <w:rPr>
                <w:rFonts w:ascii="仿宋_GB2312" w:eastAsia="仿宋_GB2312" w:hint="eastAsia"/>
                <w:sz w:val="22"/>
                <w:szCs w:val="20"/>
              </w:rPr>
              <w:t>在项目结束后，按照成交金额结算费用。</w:t>
            </w:r>
          </w:p>
        </w:tc>
      </w:tr>
      <w:tr w:rsidR="00751AD2" w:rsidRPr="002442FB" w:rsidTr="009F6FA3">
        <w:trPr>
          <w:trHeight w:val="428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2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履约保证金</w:t>
            </w:r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B618E" w:rsidP="009F6FA3">
            <w:pPr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无</w:t>
            </w:r>
          </w:p>
        </w:tc>
      </w:tr>
      <w:tr w:rsidR="00751AD2" w:rsidRPr="002442FB" w:rsidTr="009F6FA3">
        <w:trPr>
          <w:trHeight w:val="1096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3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服务时间、</w:t>
            </w:r>
          </w:p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服务地点</w:t>
            </w:r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服务时间：</w:t>
            </w:r>
            <w:r w:rsidR="007B618E" w:rsidRPr="004D3AC6">
              <w:rPr>
                <w:rFonts w:ascii="仿宋_GB2312" w:eastAsia="仿宋_GB2312" w:hint="eastAsia"/>
                <w:sz w:val="22"/>
                <w:szCs w:val="20"/>
              </w:rPr>
              <w:t>供应商应当在</w:t>
            </w:r>
            <w:r w:rsidR="00415180" w:rsidRPr="004D3AC6">
              <w:rPr>
                <w:rFonts w:ascii="仿宋_GB2312" w:eastAsia="仿宋_GB2312" w:hint="eastAsia"/>
                <w:sz w:val="22"/>
                <w:szCs w:val="20"/>
              </w:rPr>
              <w:t>成交</w:t>
            </w:r>
            <w:bookmarkStart w:id="0" w:name="_GoBack"/>
            <w:bookmarkEnd w:id="0"/>
            <w:r w:rsidR="00415180" w:rsidRPr="004D3AC6">
              <w:rPr>
                <w:rFonts w:ascii="仿宋_GB2312" w:eastAsia="仿宋_GB2312" w:hint="eastAsia"/>
                <w:sz w:val="22"/>
                <w:szCs w:val="20"/>
              </w:rPr>
              <w:t>中标</w:t>
            </w:r>
            <w:r w:rsidR="007B618E" w:rsidRPr="004D3AC6">
              <w:rPr>
                <w:rFonts w:ascii="仿宋_GB2312" w:eastAsia="仿宋_GB2312" w:hint="eastAsia"/>
                <w:sz w:val="22"/>
                <w:szCs w:val="20"/>
              </w:rPr>
              <w:t>当日完成沟通，3日内完成播放档期约定，并在指定的时间和地点进行宣传。</w:t>
            </w:r>
          </w:p>
          <w:p w:rsidR="00751AD2" w:rsidRPr="002A3506" w:rsidRDefault="00751AD2" w:rsidP="004D3AC6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服务</w:t>
            </w:r>
            <w:r w:rsidR="004D3AC6">
              <w:rPr>
                <w:rFonts w:ascii="仿宋_GB2312" w:eastAsia="仿宋_GB2312" w:hint="eastAsia"/>
                <w:sz w:val="22"/>
                <w:szCs w:val="20"/>
              </w:rPr>
              <w:t>方式</w:t>
            </w:r>
            <w:r w:rsidRPr="002A3506">
              <w:rPr>
                <w:rFonts w:ascii="仿宋_GB2312" w:eastAsia="仿宋_GB2312" w:hint="eastAsia"/>
                <w:sz w:val="22"/>
                <w:szCs w:val="20"/>
              </w:rPr>
              <w:t>：</w:t>
            </w:r>
            <w:r w:rsidR="004D3AC6" w:rsidRPr="004D3AC6">
              <w:rPr>
                <w:rFonts w:ascii="仿宋_GB2312" w:eastAsia="仿宋_GB2312" w:hint="eastAsia"/>
                <w:sz w:val="22"/>
                <w:szCs w:val="20"/>
              </w:rPr>
              <w:t>供应</w:t>
            </w:r>
            <w:proofErr w:type="gramStart"/>
            <w:r w:rsidR="004D3AC6" w:rsidRPr="004D3AC6">
              <w:rPr>
                <w:rFonts w:ascii="仿宋_GB2312" w:eastAsia="仿宋_GB2312" w:hint="eastAsia"/>
                <w:sz w:val="22"/>
                <w:szCs w:val="20"/>
              </w:rPr>
              <w:t>商按照</w:t>
            </w:r>
            <w:proofErr w:type="gramEnd"/>
            <w:r w:rsidR="004D3AC6" w:rsidRPr="004D3AC6">
              <w:rPr>
                <w:rFonts w:ascii="仿宋_GB2312" w:eastAsia="仿宋_GB2312" w:hint="eastAsia"/>
                <w:sz w:val="22"/>
                <w:szCs w:val="20"/>
              </w:rPr>
              <w:t>播放时间要求完成相关内容播放，并每日反馈视频投放情况。</w:t>
            </w:r>
          </w:p>
        </w:tc>
      </w:tr>
      <w:tr w:rsidR="00751AD2" w:rsidRPr="002442FB" w:rsidTr="009F6FA3">
        <w:trPr>
          <w:trHeight w:val="294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4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售后服务</w:t>
            </w:r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4D3AC6" w:rsidP="009F6FA3">
            <w:pPr>
              <w:rPr>
                <w:rFonts w:ascii="仿宋_GB2312" w:eastAsia="仿宋_GB2312"/>
                <w:sz w:val="22"/>
                <w:szCs w:val="20"/>
              </w:rPr>
            </w:pPr>
            <w:r>
              <w:rPr>
                <w:rFonts w:ascii="仿宋_GB2312" w:eastAsia="仿宋_GB2312" w:hint="eastAsia"/>
                <w:sz w:val="22"/>
                <w:szCs w:val="20"/>
              </w:rPr>
              <w:t>无</w:t>
            </w:r>
          </w:p>
        </w:tc>
      </w:tr>
      <w:tr w:rsidR="00751AD2" w:rsidRPr="002442FB" w:rsidTr="009F6FA3">
        <w:trPr>
          <w:trHeight w:val="430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5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知识产权</w:t>
            </w:r>
            <w:proofErr w:type="gramStart"/>
            <w:r w:rsidRPr="002A3506">
              <w:rPr>
                <w:rFonts w:ascii="仿宋_GB2312" w:eastAsia="仿宋_GB2312" w:hint="eastAsia"/>
                <w:sz w:val="22"/>
                <w:szCs w:val="20"/>
              </w:rPr>
              <w:t>和</w:t>
            </w:r>
            <w:proofErr w:type="gramEnd"/>
          </w:p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保密要求</w:t>
            </w:r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投标供应商应保证使用方在使用该货物或其任何一部分时，不受第三方侵权指控。同时，投标供应商不得向第三方泄露采购机构提供的技术文件等资料。</w:t>
            </w:r>
          </w:p>
        </w:tc>
      </w:tr>
      <w:tr w:rsidR="00751AD2" w:rsidRPr="002442FB" w:rsidTr="009F6FA3">
        <w:trPr>
          <w:trHeight w:val="357"/>
          <w:jc w:val="center"/>
        </w:trPr>
        <w:tc>
          <w:tcPr>
            <w:tcW w:w="666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</w:p>
        </w:tc>
        <w:tc>
          <w:tcPr>
            <w:tcW w:w="433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vAlign w:val="center"/>
          </w:tcPr>
          <w:p w:rsidR="00751AD2" w:rsidRPr="002A3506" w:rsidRDefault="00751AD2" w:rsidP="009F6FA3">
            <w:pPr>
              <w:jc w:val="center"/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6</w:t>
            </w:r>
          </w:p>
        </w:tc>
        <w:tc>
          <w:tcPr>
            <w:tcW w:w="1851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物资编目编码、打码贴</w:t>
            </w:r>
            <w:proofErr w:type="gramStart"/>
            <w:r w:rsidRPr="002A3506">
              <w:rPr>
                <w:rFonts w:ascii="仿宋_GB2312" w:eastAsia="仿宋_GB2312" w:hint="eastAsia"/>
                <w:sz w:val="22"/>
                <w:szCs w:val="20"/>
              </w:rPr>
              <w:t>签要求</w:t>
            </w:r>
            <w:proofErr w:type="gramEnd"/>
          </w:p>
        </w:tc>
        <w:tc>
          <w:tcPr>
            <w:tcW w:w="5498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  <w:shd w:val="clear" w:color="auto" w:fill="auto"/>
            <w:vAlign w:val="center"/>
          </w:tcPr>
          <w:p w:rsidR="00751AD2" w:rsidRPr="002A3506" w:rsidRDefault="00751AD2" w:rsidP="009F6FA3">
            <w:pPr>
              <w:rPr>
                <w:rFonts w:ascii="仿宋_GB2312" w:eastAsia="仿宋_GB2312"/>
                <w:sz w:val="22"/>
                <w:szCs w:val="20"/>
              </w:rPr>
            </w:pPr>
            <w:r w:rsidRPr="002A3506">
              <w:rPr>
                <w:rFonts w:ascii="仿宋_GB2312" w:eastAsia="仿宋_GB2312" w:hint="eastAsia"/>
                <w:sz w:val="22"/>
                <w:szCs w:val="20"/>
              </w:rPr>
              <w:t>本项目为</w:t>
            </w:r>
            <w:proofErr w:type="gramStart"/>
            <w:r w:rsidRPr="002A3506">
              <w:rPr>
                <w:rFonts w:ascii="仿宋_GB2312" w:eastAsia="仿宋_GB2312" w:hint="eastAsia"/>
                <w:sz w:val="22"/>
                <w:szCs w:val="20"/>
              </w:rPr>
              <w:t>纯服务</w:t>
            </w:r>
            <w:proofErr w:type="gramEnd"/>
            <w:r w:rsidRPr="002A3506">
              <w:rPr>
                <w:rFonts w:ascii="仿宋_GB2312" w:eastAsia="仿宋_GB2312" w:hint="eastAsia"/>
                <w:sz w:val="22"/>
                <w:szCs w:val="20"/>
              </w:rPr>
              <w:t>类项目，不需要打码贴签。</w:t>
            </w:r>
          </w:p>
        </w:tc>
      </w:tr>
    </w:tbl>
    <w:p w:rsidR="002271E7" w:rsidRPr="00D44D9D" w:rsidRDefault="002271E7" w:rsidP="006D305E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2271E7" w:rsidRPr="00D44D9D" w:rsidSect="00275724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39" w:rsidRDefault="00B36739" w:rsidP="009A2E1E">
      <w:r>
        <w:separator/>
      </w:r>
    </w:p>
  </w:endnote>
  <w:endnote w:type="continuationSeparator" w:id="0">
    <w:p w:rsidR="00B36739" w:rsidRDefault="00B36739" w:rsidP="009A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Verdana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6886"/>
      <w:docPartObj>
        <w:docPartGallery w:val="Page Numbers (Bottom of Page)"/>
        <w:docPartUnique/>
      </w:docPartObj>
    </w:sdtPr>
    <w:sdtEndPr/>
    <w:sdtContent>
      <w:p w:rsidR="00275724" w:rsidRDefault="0027572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E60" w:rsidRPr="00495E60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275724" w:rsidRDefault="002757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39" w:rsidRDefault="00B36739" w:rsidP="009A2E1E">
      <w:r>
        <w:separator/>
      </w:r>
    </w:p>
  </w:footnote>
  <w:footnote w:type="continuationSeparator" w:id="0">
    <w:p w:rsidR="00B36739" w:rsidRDefault="00B36739" w:rsidP="009A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9092"/>
    <w:multiLevelType w:val="singleLevel"/>
    <w:tmpl w:val="0E3C9092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16865568"/>
    <w:multiLevelType w:val="multilevel"/>
    <w:tmpl w:val="16865568"/>
    <w:lvl w:ilvl="0">
      <w:start w:val="1"/>
      <w:numFmt w:val="none"/>
      <w:lvlText w:val="一、"/>
      <w:lvlJc w:val="left"/>
      <w:pPr>
        <w:ind w:left="1365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2">
    <w:nsid w:val="16F616D0"/>
    <w:multiLevelType w:val="multilevel"/>
    <w:tmpl w:val="16F616D0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258F07E5"/>
    <w:multiLevelType w:val="multilevel"/>
    <w:tmpl w:val="258F07E5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A2991"/>
    <w:multiLevelType w:val="multilevel"/>
    <w:tmpl w:val="39DA2991"/>
    <w:lvl w:ilvl="0">
      <w:start w:val="1"/>
      <w:numFmt w:val="chineseCountingThousand"/>
      <w:suff w:val="nothing"/>
      <w:lvlText w:val="%1、"/>
      <w:lvlJc w:val="left"/>
      <w:pPr>
        <w:ind w:left="13" w:firstLine="555"/>
      </w:pPr>
      <w:rPr>
        <w:rFonts w:cs="Times New Roman" w:hint="eastAsia"/>
        <w:b w:val="0"/>
      </w:rPr>
    </w:lvl>
    <w:lvl w:ilvl="1">
      <w:start w:val="1"/>
      <w:numFmt w:val="japaneseCounting"/>
      <w:lvlText w:val="%2、"/>
      <w:lvlJc w:val="left"/>
      <w:pPr>
        <w:ind w:left="1701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1" w:hanging="420"/>
      </w:pPr>
      <w:rPr>
        <w:rFonts w:cs="Times New Roman"/>
      </w:rPr>
    </w:lvl>
  </w:abstractNum>
  <w:abstractNum w:abstractNumId="5">
    <w:nsid w:val="501444B8"/>
    <w:multiLevelType w:val="multilevel"/>
    <w:tmpl w:val="501444B8"/>
    <w:lvl w:ilvl="0">
      <w:start w:val="2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6">
    <w:nsid w:val="626632BE"/>
    <w:multiLevelType w:val="singleLevel"/>
    <w:tmpl w:val="626632BE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E1E"/>
    <w:rsid w:val="000404C9"/>
    <w:rsid w:val="00093733"/>
    <w:rsid w:val="00097BC7"/>
    <w:rsid w:val="000E2057"/>
    <w:rsid w:val="00132675"/>
    <w:rsid w:val="00143727"/>
    <w:rsid w:val="0015298D"/>
    <w:rsid w:val="00156B46"/>
    <w:rsid w:val="001607F1"/>
    <w:rsid w:val="001801F1"/>
    <w:rsid w:val="001B0382"/>
    <w:rsid w:val="001C3105"/>
    <w:rsid w:val="001C7E11"/>
    <w:rsid w:val="001E0B48"/>
    <w:rsid w:val="002271E7"/>
    <w:rsid w:val="00257A52"/>
    <w:rsid w:val="00271170"/>
    <w:rsid w:val="00275724"/>
    <w:rsid w:val="00281D97"/>
    <w:rsid w:val="002A593C"/>
    <w:rsid w:val="002C44C1"/>
    <w:rsid w:val="002D7437"/>
    <w:rsid w:val="003215D5"/>
    <w:rsid w:val="0036418B"/>
    <w:rsid w:val="00371537"/>
    <w:rsid w:val="00371BC1"/>
    <w:rsid w:val="0039019B"/>
    <w:rsid w:val="003904C4"/>
    <w:rsid w:val="003A459F"/>
    <w:rsid w:val="00415180"/>
    <w:rsid w:val="004344EA"/>
    <w:rsid w:val="00473647"/>
    <w:rsid w:val="00495E60"/>
    <w:rsid w:val="004C3BD1"/>
    <w:rsid w:val="004D3AC6"/>
    <w:rsid w:val="005066C1"/>
    <w:rsid w:val="005E41FA"/>
    <w:rsid w:val="006176BF"/>
    <w:rsid w:val="00623AFA"/>
    <w:rsid w:val="00682A16"/>
    <w:rsid w:val="006B144A"/>
    <w:rsid w:val="006C738E"/>
    <w:rsid w:val="006D305E"/>
    <w:rsid w:val="006D7B7A"/>
    <w:rsid w:val="00735B0F"/>
    <w:rsid w:val="00751AD2"/>
    <w:rsid w:val="007B618E"/>
    <w:rsid w:val="007E22E2"/>
    <w:rsid w:val="00802970"/>
    <w:rsid w:val="008238DA"/>
    <w:rsid w:val="008C7A2E"/>
    <w:rsid w:val="008E4F34"/>
    <w:rsid w:val="00941822"/>
    <w:rsid w:val="009A2E1E"/>
    <w:rsid w:val="009C0C4B"/>
    <w:rsid w:val="00A03D13"/>
    <w:rsid w:val="00A4180B"/>
    <w:rsid w:val="00A74FBF"/>
    <w:rsid w:val="00AB74DB"/>
    <w:rsid w:val="00B07405"/>
    <w:rsid w:val="00B36739"/>
    <w:rsid w:val="00BC0F21"/>
    <w:rsid w:val="00BC6233"/>
    <w:rsid w:val="00BF6B5B"/>
    <w:rsid w:val="00C82B3D"/>
    <w:rsid w:val="00CA23F0"/>
    <w:rsid w:val="00D16214"/>
    <w:rsid w:val="00D37499"/>
    <w:rsid w:val="00D44D9D"/>
    <w:rsid w:val="00D52CF0"/>
    <w:rsid w:val="00DD2CA3"/>
    <w:rsid w:val="00DD501B"/>
    <w:rsid w:val="00DF5D6B"/>
    <w:rsid w:val="00E13CDE"/>
    <w:rsid w:val="00E43AFD"/>
    <w:rsid w:val="00EA1842"/>
    <w:rsid w:val="00ED04AF"/>
    <w:rsid w:val="00EE327C"/>
    <w:rsid w:val="00EF42B6"/>
    <w:rsid w:val="00EF5ADC"/>
    <w:rsid w:val="00F2592D"/>
    <w:rsid w:val="00F75016"/>
    <w:rsid w:val="00F81320"/>
    <w:rsid w:val="00F91E6C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A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275724"/>
    <w:pPr>
      <w:keepNext/>
      <w:keepLines/>
      <w:spacing w:before="100" w:after="210" w:line="480" w:lineRule="auto"/>
      <w:jc w:val="center"/>
      <w:outlineLvl w:val="0"/>
    </w:pPr>
    <w:rPr>
      <w:rFonts w:ascii="Calibri" w:eastAsia="宋体" w:hAnsi="Calibri" w:cs="Times New Roman"/>
      <w:b/>
      <w:kern w:val="44"/>
      <w:sz w:val="32"/>
    </w:rPr>
  </w:style>
  <w:style w:type="paragraph" w:styleId="2">
    <w:name w:val="heading 2"/>
    <w:basedOn w:val="a"/>
    <w:next w:val="a"/>
    <w:link w:val="2Char"/>
    <w:uiPriority w:val="99"/>
    <w:qFormat/>
    <w:rsid w:val="00275724"/>
    <w:pPr>
      <w:keepNext/>
      <w:keepLines/>
      <w:spacing w:before="140" w:after="140" w:line="360" w:lineRule="auto"/>
      <w:outlineLvl w:val="1"/>
    </w:pPr>
    <w:rPr>
      <w:rFonts w:ascii="Arial" w:eastAsia="宋体" w:hAnsi="Arial" w:cs="Times New Roman"/>
      <w:b/>
      <w:sz w:val="30"/>
    </w:rPr>
  </w:style>
  <w:style w:type="paragraph" w:styleId="3">
    <w:name w:val="heading 3"/>
    <w:basedOn w:val="a"/>
    <w:next w:val="a"/>
    <w:link w:val="3Char"/>
    <w:uiPriority w:val="99"/>
    <w:qFormat/>
    <w:rsid w:val="00275724"/>
    <w:pPr>
      <w:keepNext/>
      <w:spacing w:line="360" w:lineRule="auto"/>
      <w:outlineLvl w:val="2"/>
    </w:pPr>
    <w:rPr>
      <w:rFonts w:ascii="Arial" w:eastAsia="黑体" w:hAnsi="Arial" w:cs="Arial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275724"/>
    <w:pPr>
      <w:keepNext/>
      <w:spacing w:line="360" w:lineRule="auto"/>
      <w:ind w:firstLineChars="200" w:firstLine="200"/>
      <w:outlineLvl w:val="3"/>
    </w:pPr>
    <w:rPr>
      <w:rFonts w:ascii="Calibri Light" w:eastAsia="宋体" w:hAnsi="Calibri Light" w:cs="Calibri Light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275724"/>
    <w:pPr>
      <w:keepNext/>
      <w:keepLines/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275724"/>
    <w:pPr>
      <w:keepNext/>
      <w:keepLines/>
      <w:spacing w:before="240" w:after="64" w:line="320" w:lineRule="auto"/>
      <w:ind w:left="1151" w:hanging="1151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275724"/>
    <w:pPr>
      <w:keepNext/>
      <w:keepLines/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275724"/>
    <w:pPr>
      <w:keepNext/>
      <w:keepLines/>
      <w:spacing w:before="240" w:after="64" w:line="320" w:lineRule="auto"/>
      <w:ind w:left="1440" w:hanging="1440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275724"/>
    <w:pPr>
      <w:keepNext/>
      <w:keepLines/>
      <w:spacing w:before="240" w:after="64" w:line="320" w:lineRule="auto"/>
      <w:ind w:left="1583" w:hanging="1583"/>
      <w:outlineLvl w:val="8"/>
    </w:pPr>
    <w:rPr>
      <w:rFonts w:ascii="Cambria" w:eastAsia="宋体" w:hAnsi="Cambr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75724"/>
    <w:rPr>
      <w:rFonts w:ascii="Calibri" w:eastAsia="宋体" w:hAnsi="Calibri" w:cs="Times New Roman"/>
      <w:b/>
      <w:kern w:val="44"/>
      <w:sz w:val="32"/>
    </w:rPr>
  </w:style>
  <w:style w:type="character" w:customStyle="1" w:styleId="2Char">
    <w:name w:val="标题 2 Char"/>
    <w:basedOn w:val="a0"/>
    <w:link w:val="2"/>
    <w:uiPriority w:val="99"/>
    <w:rsid w:val="00275724"/>
    <w:rPr>
      <w:rFonts w:ascii="Arial" w:eastAsia="宋体" w:hAnsi="Arial" w:cs="Times New Roman"/>
      <w:b/>
      <w:sz w:val="30"/>
    </w:rPr>
  </w:style>
  <w:style w:type="character" w:customStyle="1" w:styleId="3Char">
    <w:name w:val="标题 3 Char"/>
    <w:basedOn w:val="a0"/>
    <w:link w:val="3"/>
    <w:uiPriority w:val="99"/>
    <w:rsid w:val="00275724"/>
    <w:rPr>
      <w:rFonts w:ascii="Arial" w:eastAsia="黑体" w:hAnsi="Arial" w:cs="Arial"/>
      <w:szCs w:val="24"/>
    </w:rPr>
  </w:style>
  <w:style w:type="character" w:customStyle="1" w:styleId="4Char">
    <w:name w:val="标题 4 Char"/>
    <w:basedOn w:val="a0"/>
    <w:link w:val="4"/>
    <w:uiPriority w:val="99"/>
    <w:rsid w:val="00275724"/>
    <w:rPr>
      <w:rFonts w:ascii="Calibri Light" w:eastAsia="宋体" w:hAnsi="Calibri Light" w:cs="Calibri Light"/>
      <w:szCs w:val="24"/>
    </w:rPr>
  </w:style>
  <w:style w:type="character" w:customStyle="1" w:styleId="5Char">
    <w:name w:val="标题 5 Char"/>
    <w:basedOn w:val="a0"/>
    <w:link w:val="5"/>
    <w:uiPriority w:val="99"/>
    <w:rsid w:val="0027572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rsid w:val="00275724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rsid w:val="0027572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rsid w:val="00275724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9"/>
    <w:rsid w:val="00275724"/>
    <w:rPr>
      <w:rFonts w:ascii="Cambria" w:eastAsia="宋体" w:hAnsi="Cambria" w:cs="Times New Roman"/>
      <w:szCs w:val="21"/>
    </w:rPr>
  </w:style>
  <w:style w:type="paragraph" w:styleId="a3">
    <w:name w:val="header"/>
    <w:basedOn w:val="a"/>
    <w:link w:val="Char"/>
    <w:uiPriority w:val="99"/>
    <w:unhideWhenUsed/>
    <w:rsid w:val="009A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E1E"/>
    <w:rPr>
      <w:sz w:val="18"/>
      <w:szCs w:val="18"/>
    </w:rPr>
  </w:style>
  <w:style w:type="character" w:customStyle="1" w:styleId="ListParagraphChar">
    <w:name w:val="List Paragraph Char"/>
    <w:link w:val="10"/>
    <w:uiPriority w:val="99"/>
    <w:qFormat/>
    <w:locked/>
    <w:rsid w:val="00EE327C"/>
    <w:rPr>
      <w:rFonts w:ascii="Calibri" w:hAnsi="Calibri"/>
      <w:sz w:val="22"/>
      <w:lang w:eastAsia="en-US"/>
    </w:rPr>
  </w:style>
  <w:style w:type="paragraph" w:customStyle="1" w:styleId="10">
    <w:name w:val="列出段落1"/>
    <w:basedOn w:val="a"/>
    <w:link w:val="ListParagraphChar"/>
    <w:uiPriority w:val="99"/>
    <w:qFormat/>
    <w:rsid w:val="00EE327C"/>
    <w:pPr>
      <w:widowControl/>
      <w:ind w:left="720" w:firstLine="360"/>
      <w:jc w:val="left"/>
    </w:pPr>
    <w:rPr>
      <w:rFonts w:ascii="Calibri" w:hAnsi="Calibri"/>
      <w:sz w:val="22"/>
      <w:lang w:eastAsia="en-US"/>
    </w:rPr>
  </w:style>
  <w:style w:type="paragraph" w:styleId="a5">
    <w:name w:val="List Paragraph"/>
    <w:basedOn w:val="a"/>
    <w:uiPriority w:val="99"/>
    <w:qFormat/>
    <w:rsid w:val="00132675"/>
    <w:pPr>
      <w:ind w:firstLineChars="200" w:firstLine="420"/>
    </w:pPr>
  </w:style>
  <w:style w:type="paragraph" w:styleId="a6">
    <w:name w:val="Balloon Text"/>
    <w:basedOn w:val="a"/>
    <w:link w:val="Char1"/>
    <w:uiPriority w:val="99"/>
    <w:unhideWhenUsed/>
    <w:rsid w:val="008E4F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8E4F34"/>
    <w:rPr>
      <w:sz w:val="18"/>
      <w:szCs w:val="18"/>
    </w:rPr>
  </w:style>
  <w:style w:type="paragraph" w:styleId="a7">
    <w:name w:val="Normal Indent"/>
    <w:basedOn w:val="a"/>
    <w:uiPriority w:val="99"/>
    <w:rsid w:val="00275724"/>
    <w:pPr>
      <w:ind w:firstLine="420"/>
    </w:pPr>
    <w:rPr>
      <w:rFonts w:ascii="Calibri" w:eastAsia="宋体" w:hAnsi="Calibri" w:cs="Times New Roman"/>
    </w:rPr>
  </w:style>
  <w:style w:type="paragraph" w:styleId="a8">
    <w:name w:val="caption"/>
    <w:basedOn w:val="a"/>
    <w:next w:val="a"/>
    <w:link w:val="Char2"/>
    <w:uiPriority w:val="99"/>
    <w:qFormat/>
    <w:rsid w:val="00275724"/>
    <w:pPr>
      <w:jc w:val="center"/>
    </w:pPr>
    <w:rPr>
      <w:rFonts w:ascii="Cambria" w:eastAsia="黑体" w:hAnsi="Cambria" w:cs="Times New Roman"/>
      <w:sz w:val="22"/>
      <w:szCs w:val="20"/>
    </w:rPr>
  </w:style>
  <w:style w:type="character" w:customStyle="1" w:styleId="Char2">
    <w:name w:val="题注 Char"/>
    <w:link w:val="a8"/>
    <w:uiPriority w:val="99"/>
    <w:locked/>
    <w:rsid w:val="00275724"/>
    <w:rPr>
      <w:rFonts w:ascii="Cambria" w:eastAsia="黑体" w:hAnsi="Cambria" w:cs="Times New Roman"/>
      <w:sz w:val="22"/>
      <w:szCs w:val="20"/>
    </w:rPr>
  </w:style>
  <w:style w:type="paragraph" w:styleId="a9">
    <w:name w:val="annotation text"/>
    <w:basedOn w:val="a"/>
    <w:link w:val="Char3"/>
    <w:uiPriority w:val="99"/>
    <w:rsid w:val="00275724"/>
    <w:pPr>
      <w:jc w:val="left"/>
    </w:pPr>
    <w:rPr>
      <w:rFonts w:ascii="Times New Roman" w:eastAsia="宋体" w:hAnsi="Times New Roman" w:cs="Times New Roman"/>
    </w:rPr>
  </w:style>
  <w:style w:type="character" w:customStyle="1" w:styleId="Char3">
    <w:name w:val="批注文字 Char"/>
    <w:basedOn w:val="a0"/>
    <w:link w:val="a9"/>
    <w:uiPriority w:val="99"/>
    <w:rsid w:val="00275724"/>
    <w:rPr>
      <w:rFonts w:ascii="Times New Roman" w:eastAsia="宋体" w:hAnsi="Times New Roman" w:cs="Times New Roman"/>
    </w:rPr>
  </w:style>
  <w:style w:type="paragraph" w:styleId="aa">
    <w:name w:val="Body Text"/>
    <w:basedOn w:val="a"/>
    <w:link w:val="Char4"/>
    <w:uiPriority w:val="99"/>
    <w:rsid w:val="00275724"/>
    <w:rPr>
      <w:rFonts w:ascii="Calibri" w:eastAsia="宋体" w:hAnsi="Calibri" w:cs="Times New Roman"/>
    </w:rPr>
  </w:style>
  <w:style w:type="character" w:customStyle="1" w:styleId="Char4">
    <w:name w:val="正文文本 Char"/>
    <w:basedOn w:val="a0"/>
    <w:link w:val="aa"/>
    <w:uiPriority w:val="99"/>
    <w:rsid w:val="00275724"/>
    <w:rPr>
      <w:rFonts w:ascii="Calibri" w:eastAsia="宋体" w:hAnsi="Calibri" w:cs="Times New Roman"/>
    </w:rPr>
  </w:style>
  <w:style w:type="paragraph" w:styleId="ab">
    <w:name w:val="Plain Text"/>
    <w:basedOn w:val="a"/>
    <w:link w:val="Char5"/>
    <w:uiPriority w:val="99"/>
    <w:rsid w:val="00275724"/>
    <w:rPr>
      <w:rFonts w:ascii="??" w:eastAsia="Times New Roman" w:hAnsi="Calibri" w:cs="Times New Roman"/>
    </w:rPr>
  </w:style>
  <w:style w:type="character" w:customStyle="1" w:styleId="Char5">
    <w:name w:val="纯文本 Char"/>
    <w:basedOn w:val="a0"/>
    <w:link w:val="ab"/>
    <w:uiPriority w:val="99"/>
    <w:rsid w:val="00275724"/>
    <w:rPr>
      <w:rFonts w:ascii="??" w:eastAsia="Times New Roman" w:hAnsi="Calibri" w:cs="Times New Roman"/>
    </w:rPr>
  </w:style>
  <w:style w:type="paragraph" w:styleId="ac">
    <w:name w:val="Date"/>
    <w:basedOn w:val="a"/>
    <w:next w:val="a"/>
    <w:link w:val="Char10"/>
    <w:uiPriority w:val="99"/>
    <w:semiHidden/>
    <w:rsid w:val="00275724"/>
    <w:pPr>
      <w:ind w:leftChars="2500" w:left="100"/>
    </w:pPr>
    <w:rPr>
      <w:rFonts w:ascii="Calibri" w:eastAsia="宋体" w:hAnsi="Calibri" w:cs="Times New Roman"/>
    </w:rPr>
  </w:style>
  <w:style w:type="character" w:customStyle="1" w:styleId="Char10">
    <w:name w:val="日期 Char1"/>
    <w:link w:val="ac"/>
    <w:uiPriority w:val="99"/>
    <w:semiHidden/>
    <w:locked/>
    <w:rsid w:val="00275724"/>
    <w:rPr>
      <w:rFonts w:ascii="Calibri" w:eastAsia="宋体" w:hAnsi="Calibri" w:cs="Times New Roman"/>
    </w:rPr>
  </w:style>
  <w:style w:type="character" w:customStyle="1" w:styleId="Char6">
    <w:name w:val="日期 Char"/>
    <w:basedOn w:val="a0"/>
    <w:uiPriority w:val="99"/>
    <w:semiHidden/>
    <w:rsid w:val="00275724"/>
  </w:style>
  <w:style w:type="character" w:styleId="ad">
    <w:name w:val="Strong"/>
    <w:uiPriority w:val="99"/>
    <w:qFormat/>
    <w:rsid w:val="00275724"/>
    <w:rPr>
      <w:rFonts w:cs="Times New Roman"/>
      <w:b/>
      <w:bCs/>
    </w:rPr>
  </w:style>
  <w:style w:type="character" w:styleId="ae">
    <w:name w:val="page number"/>
    <w:uiPriority w:val="99"/>
    <w:rsid w:val="00275724"/>
    <w:rPr>
      <w:rFonts w:cs="Times New Roman"/>
    </w:rPr>
  </w:style>
  <w:style w:type="character" w:styleId="af">
    <w:name w:val="Hyperlink"/>
    <w:uiPriority w:val="99"/>
    <w:rsid w:val="00275724"/>
    <w:rPr>
      <w:rFonts w:cs="Times New Roman"/>
      <w:color w:val="0563C1"/>
      <w:u w:val="single"/>
    </w:rPr>
  </w:style>
  <w:style w:type="character" w:styleId="af0">
    <w:name w:val="annotation reference"/>
    <w:uiPriority w:val="99"/>
    <w:rsid w:val="00275724"/>
    <w:rPr>
      <w:rFonts w:cs="Times New Roman"/>
      <w:sz w:val="21"/>
    </w:rPr>
  </w:style>
  <w:style w:type="paragraph" w:customStyle="1" w:styleId="50">
    <w:name w:val="列出段落5"/>
    <w:basedOn w:val="a"/>
    <w:uiPriority w:val="99"/>
    <w:rsid w:val="00275724"/>
    <w:pPr>
      <w:ind w:firstLineChars="200" w:firstLine="420"/>
    </w:pPr>
    <w:rPr>
      <w:rFonts w:ascii="Calibri" w:eastAsia="宋体" w:hAnsi="Calibri" w:cs="Times New Roman"/>
      <w:sz w:val="24"/>
      <w:szCs w:val="24"/>
    </w:rPr>
  </w:style>
  <w:style w:type="character" w:customStyle="1" w:styleId="16">
    <w:name w:val="16"/>
    <w:uiPriority w:val="99"/>
    <w:rsid w:val="00275724"/>
    <w:rPr>
      <w:rFonts w:ascii="Times New Roman" w:hAnsi="Times New Roman" w:cs="Times New Roman"/>
      <w:sz w:val="24"/>
      <w:szCs w:val="24"/>
    </w:rPr>
  </w:style>
  <w:style w:type="paragraph" w:customStyle="1" w:styleId="af1">
    <w:name w:val="正文居中"/>
    <w:basedOn w:val="a"/>
    <w:next w:val="a"/>
    <w:uiPriority w:val="99"/>
    <w:rsid w:val="00275724"/>
    <w:pPr>
      <w:spacing w:line="273" w:lineRule="auto"/>
      <w:jc w:val="center"/>
    </w:pPr>
    <w:rPr>
      <w:rFonts w:ascii="??" w:eastAsia="宋体" w:hAnsi="??" w:cs="??"/>
    </w:rPr>
  </w:style>
  <w:style w:type="character" w:customStyle="1" w:styleId="font21">
    <w:name w:val="font21"/>
    <w:uiPriority w:val="99"/>
    <w:rsid w:val="00275724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01">
    <w:name w:val="font01"/>
    <w:uiPriority w:val="99"/>
    <w:rsid w:val="00275724"/>
    <w:rPr>
      <w:rFonts w:ascii="??" w:hAnsi="??" w:cs="??"/>
      <w:color w:val="000000"/>
      <w:sz w:val="24"/>
      <w:szCs w:val="24"/>
      <w:u w:val="none"/>
    </w:rPr>
  </w:style>
  <w:style w:type="paragraph" w:customStyle="1" w:styleId="CharCharCharChar">
    <w:name w:val="Char Char Char Char"/>
    <w:basedOn w:val="a"/>
    <w:uiPriority w:val="99"/>
    <w:rsid w:val="00275724"/>
    <w:pPr>
      <w:tabs>
        <w:tab w:val="left" w:pos="360"/>
      </w:tabs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Char7">
    <w:name w:val="Char"/>
    <w:basedOn w:val="a"/>
    <w:uiPriority w:val="99"/>
    <w:rsid w:val="00275724"/>
    <w:pPr>
      <w:widowControl/>
      <w:spacing w:after="160" w:line="240" w:lineRule="exact"/>
      <w:ind w:firstLineChars="200" w:firstLine="200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11">
    <w:name w:val="引文目录标题1"/>
    <w:basedOn w:val="a"/>
    <w:next w:val="a"/>
    <w:uiPriority w:val="99"/>
    <w:rsid w:val="00275724"/>
    <w:pPr>
      <w:spacing w:before="120"/>
    </w:pPr>
    <w:rPr>
      <w:rFonts w:ascii="Arial" w:eastAsia="宋体" w:hAnsi="Arial" w:cs="Times New Roman"/>
    </w:rPr>
  </w:style>
  <w:style w:type="paragraph" w:customStyle="1" w:styleId="20">
    <w:name w:val="列出段落2"/>
    <w:basedOn w:val="a"/>
    <w:uiPriority w:val="99"/>
    <w:rsid w:val="00275724"/>
    <w:pPr>
      <w:ind w:firstLineChars="200" w:firstLine="420"/>
    </w:pPr>
    <w:rPr>
      <w:rFonts w:ascii="Calibri" w:eastAsia="仿宋_GB2312" w:hAnsi="Calibri" w:cs="Times New Roman"/>
      <w:sz w:val="32"/>
    </w:rPr>
  </w:style>
  <w:style w:type="character" w:customStyle="1" w:styleId="font11">
    <w:name w:val="font11"/>
    <w:uiPriority w:val="99"/>
    <w:rsid w:val="00275724"/>
    <w:rPr>
      <w:rFonts w:ascii="??" w:hAnsi="??" w:cs="??"/>
      <w:color w:val="000000"/>
      <w:sz w:val="20"/>
      <w:szCs w:val="20"/>
      <w:u w:val="none"/>
    </w:rPr>
  </w:style>
  <w:style w:type="character" w:customStyle="1" w:styleId="font81">
    <w:name w:val="font81"/>
    <w:uiPriority w:val="99"/>
    <w:rsid w:val="00275724"/>
    <w:rPr>
      <w:rFonts w:ascii="??" w:hAnsi="??" w:cs="??"/>
      <w:b/>
      <w:color w:val="000000"/>
      <w:sz w:val="18"/>
      <w:szCs w:val="18"/>
      <w:u w:val="none"/>
    </w:rPr>
  </w:style>
  <w:style w:type="character" w:customStyle="1" w:styleId="font31">
    <w:name w:val="font31"/>
    <w:uiPriority w:val="99"/>
    <w:rsid w:val="00275724"/>
    <w:rPr>
      <w:rFonts w:ascii="??" w:hAnsi="??" w:cs="??"/>
      <w:color w:val="000000"/>
      <w:sz w:val="18"/>
      <w:szCs w:val="18"/>
      <w:u w:val="none"/>
    </w:rPr>
  </w:style>
  <w:style w:type="paragraph" w:styleId="af2">
    <w:name w:val="Body Text Indent"/>
    <w:basedOn w:val="a"/>
    <w:link w:val="Char8"/>
    <w:uiPriority w:val="99"/>
    <w:semiHidden/>
    <w:unhideWhenUsed/>
    <w:rsid w:val="000E2057"/>
    <w:pPr>
      <w:spacing w:after="120"/>
      <w:ind w:leftChars="200" w:left="420"/>
    </w:pPr>
  </w:style>
  <w:style w:type="character" w:customStyle="1" w:styleId="Char8">
    <w:name w:val="正文文本缩进 Char"/>
    <w:basedOn w:val="a0"/>
    <w:link w:val="af2"/>
    <w:uiPriority w:val="99"/>
    <w:semiHidden/>
    <w:rsid w:val="000E2057"/>
  </w:style>
  <w:style w:type="paragraph" w:styleId="21">
    <w:name w:val="Body Text First Indent 2"/>
    <w:basedOn w:val="af2"/>
    <w:link w:val="2Char0"/>
    <w:uiPriority w:val="99"/>
    <w:semiHidden/>
    <w:unhideWhenUsed/>
    <w:qFormat/>
    <w:rsid w:val="000E2057"/>
    <w:pPr>
      <w:ind w:firstLineChars="200" w:firstLine="4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2Char0">
    <w:name w:val="正文首行缩进 2 Char"/>
    <w:basedOn w:val="Char8"/>
    <w:link w:val="21"/>
    <w:uiPriority w:val="99"/>
    <w:semiHidden/>
    <w:rsid w:val="000E2057"/>
    <w:rPr>
      <w:rFonts w:ascii="Times New Roman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7658-4762-470E-A0F7-7AFC8C57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142</Words>
  <Characters>810</Characters>
  <Application>Microsoft Office Word</Application>
  <DocSecurity>0</DocSecurity>
  <Lines>6</Lines>
  <Paragraphs>1</Paragraphs>
  <ScaleCrop>false</ScaleCrop>
  <Company>Sky123.Org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120</cp:revision>
  <cp:lastPrinted>2023-03-15T09:16:00Z</cp:lastPrinted>
  <dcterms:created xsi:type="dcterms:W3CDTF">2022-05-05T03:52:00Z</dcterms:created>
  <dcterms:modified xsi:type="dcterms:W3CDTF">2024-01-16T06:57:00Z</dcterms:modified>
</cp:coreProperties>
</file>