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、32导动态多导睡眠脑电图仪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本系统可实现动态脑电、多导睡眠脑电图的多种监测需求。要求配置移动式采集系统，患者在家中即可监测多导睡眠脑电监测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具备NMPA和CE认证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工作站系统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中央处理器：≥四核3.0GHz处理器；内存：≥8G；硬盘：≥500G；光驱： DVD刻录；鼠标、键盘：USB接口；网卡：100/1000MB； 显示器：≥21寸液晶，1920*1080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●</w:t>
      </w: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通道数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32通道。要求具备≥24导脑电通道，≥4对双极通道，≥4对直流信号通道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放大器与主机传输方式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USB传输或其它方式连接传输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3.4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数据存储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放大器内置存储空间可连续采集脑电96小时以上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供电方式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两节AA电池供电或锂电池供电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噪音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≤1.0V pk-pk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数模转换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≥16bits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带宽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0.01～256Hz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采样精度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≤0.153μV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3.10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存储采样率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≥500Hz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灵敏度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10, 20, 30, 50, 70, 100, 150, 200, 300, 500, 700, 1k, 2k, 5k,15kμV/cm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3.12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高频滤波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15～256Hz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低频滤波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0.016～100Hz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陷波滤波器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开关，50/60Hz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时间基准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6, 8, 10, 15, 30, 60, 120, 240mm/秒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操作系统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Windows 10以上操作系统，微软专业办公软件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报告生成系统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基于微软办公软件，可以对报告进行剪切、复制、粘贴等操作；全中文睡眠报告，PSG软件自动生成，无须辅助软件编辑；报告包括超文本、word及网页三种模式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●</w:t>
      </w:r>
      <w:r>
        <w:rPr>
          <w:rFonts w:hint="eastAsia" w:ascii="仿宋_GB2312" w:eastAsia="仿宋_GB2312"/>
          <w:sz w:val="32"/>
          <w:szCs w:val="32"/>
        </w:rPr>
        <w:t>3.18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软件要求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多导睡眠软件与脑电图软件一体化设计，同一品牌，支持在线记录同步睡眠分期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病例数据管理库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对一个病例进行详细的分类管理，包括测试管理、图形管理、文档管理等。病例资料即可以转录到光盘上进行演示，也可以并入网络进行信息共享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多种脑电采集回放软件功能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多种测量工具轻松标明脑电信号的频率及波幅；电子尺实时测量脑电波形；特殊事件标记功能；屏幕校正功能：传统客户可以阅览到与走纸脑电一致的图形；屏幕拷贝功能：将屏幕显示的脑电图形转换到其他文档内；操作者都能有自己的设置，包括：病人信息、放大器设置、导联设置等；对不同时期的脑电数据进行任意地剪切及组合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生物电信号监测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口鼻气流、胸式呼吸、腹式呼吸、鼾声、下颌肌电、眼动、腿动、心电、血氧、脉搏和体位等生物电信号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3.22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睡眠分期标准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新生儿、儿童和成人三种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多种睡眠脑电分析功能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睡眠自动分期功能，具备R&amp;K和AASM两套分期方法；同屏比较不同分析者的睡眠结构图；全中文睡眠报告，PSG软件自动生成，无须辅助软件编辑；提供五种体位供诊断判定，具备独立的体位趋势图；拥有多种快捷键操作，方便睡眠分期；同屏显示特殊睡眠监测项目的趋势图(如血氧、体位、心率等)；呼吸暂停低通气指数的计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eastAsia="仿宋_GB2312"/>
          <w:sz w:val="32"/>
          <w:szCs w:val="32"/>
        </w:rPr>
        <w:t>配置需求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软件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Windows 10以上操作系统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微软专业办公软件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脑电采集回放软件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多导睡眠软件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硬件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笔记本工作站系统1套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工作站内置液晶显示器1台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动态脑电放大器1套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多导睡眠传感器配件包 1套（包括口鼻气流传感器；胸式呼吸传感器；腹式呼吸传感器；鼾声传感器；体位传感器；血氧传感器）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电极耗材包2套（包括盘状电极线，32根；心电电极，1对；磨砂膏，1支；导电膏，2支）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事件按钮1个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闪光刺激器1套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器械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动态脑电背包及背带1套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电池及充电器1台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仪器车1台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便携式设备包1套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打印机1台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9D0"/>
    <w:rsid w:val="00071BE5"/>
    <w:rsid w:val="0012642E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8B0502"/>
    <w:rsid w:val="009309CE"/>
    <w:rsid w:val="00996E29"/>
    <w:rsid w:val="00A3195B"/>
    <w:rsid w:val="00A5551A"/>
    <w:rsid w:val="00A661AD"/>
    <w:rsid w:val="00A96D09"/>
    <w:rsid w:val="00AA2929"/>
    <w:rsid w:val="00B107F1"/>
    <w:rsid w:val="00B4412F"/>
    <w:rsid w:val="00B67A23"/>
    <w:rsid w:val="00C10DD8"/>
    <w:rsid w:val="00C57EBB"/>
    <w:rsid w:val="00CB5073"/>
    <w:rsid w:val="00D03B89"/>
    <w:rsid w:val="00D357EA"/>
    <w:rsid w:val="00D637ED"/>
    <w:rsid w:val="00E2100F"/>
    <w:rsid w:val="00E258C1"/>
    <w:rsid w:val="00E5689D"/>
    <w:rsid w:val="00E6672D"/>
    <w:rsid w:val="00EB736C"/>
    <w:rsid w:val="00F56548"/>
    <w:rsid w:val="01245A4E"/>
    <w:rsid w:val="115E1D90"/>
    <w:rsid w:val="19F339F5"/>
    <w:rsid w:val="1BFA79CB"/>
    <w:rsid w:val="1CD6156D"/>
    <w:rsid w:val="1FCF755B"/>
    <w:rsid w:val="22006FF9"/>
    <w:rsid w:val="254C73D1"/>
    <w:rsid w:val="28AB4D1D"/>
    <w:rsid w:val="545B227A"/>
    <w:rsid w:val="573B5344"/>
    <w:rsid w:val="5DF438F9"/>
    <w:rsid w:val="5DFC7537"/>
    <w:rsid w:val="62192E64"/>
    <w:rsid w:val="6EB14D41"/>
    <w:rsid w:val="71596E66"/>
    <w:rsid w:val="77163BB5"/>
    <w:rsid w:val="7F92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1265</Words>
  <Characters>1577</Characters>
  <Lines>14</Lines>
  <Paragraphs>4</Paragraphs>
  <TotalTime>4</TotalTime>
  <ScaleCrop>false</ScaleCrop>
  <LinksUpToDate>false</LinksUpToDate>
  <CharactersWithSpaces>1579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2023-11-25T03:40:00Z</cp:lastPrinted>
  <dcterms:modified xsi:type="dcterms:W3CDTF">2024-03-11T03:47:25Z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054301545FB94DEAAED956B0780D854C_12</vt:lpwstr>
  </property>
</Properties>
</file>