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eastAsia="黑体" w:hAnsiTheme="minor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1100" w:firstLineChars="250"/>
        <w:textAlignment w:val="auto"/>
        <w:rPr>
          <w:rFonts w:ascii="方正小标宋简体" w:eastAsia="方正小标宋简体" w:hAnsiTheme="min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专机专用设备与耗材价值占比情况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3" w:firstLineChars="200"/>
        <w:textAlignment w:val="auto"/>
        <w:rPr>
          <w:rFonts w:ascii="仿宋_GB2312" w:eastAsia="仿宋_GB2312" w:cs="宋体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三代基因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测序仪  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属配套使用试剂耗材的医疗科研设备，设备预算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40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万元/台，设备预估使用寿命为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8 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该设备主要用于开展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未知病原微生物检测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项目，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设备全生命周期内使用的耗材试剂预算金额为：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2112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万元/台。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试剂/耗材1：测序试剂盒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设备开展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未知病原菌感染检测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项目，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每年开展检测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960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人次，耗材预算金额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1500 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元/人次，全生命周期内开展该项目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使用耗材预算金额为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1500*960*8=1152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万元/台。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试剂/耗材2：测序芯片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设备开展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未知病原菌感染检测 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项目，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每年开展检测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960 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人次，耗材预算金额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1250 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元/人次，全生命周期内开展该项目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使用耗材预算金额为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960*1250*8=960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万元/台。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560" w:firstLineChars="200"/>
        <w:textAlignment w:val="auto"/>
        <w:rPr>
          <w:rFonts w:ascii="仿宋_GB2312" w:eastAsia="仿宋_GB2312" w:cs="宋体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560" w:firstLineChars="200"/>
        <w:textAlignment w:val="auto"/>
        <w:rPr>
          <w:rFonts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单张芯片数据产出量1-1.5G（有效数据）；所以每张芯片根据样本的待检DNA长度、目标类型（病毒DNA较短、细菌DNA较长）、测序深度要求的不同，实际能够检出的样本数量也不同。单张芯片通常可用来检测2人份未知感染病原菌样本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560" w:firstLineChars="200"/>
        <w:textAlignment w:val="auto"/>
        <w:rPr>
          <w:rFonts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2.单台齐碳QNome-3841测序仪进行测序实验，1套试剂盒（建库连接试剂盒+测序试剂盒）通常可满足6张芯片建库需求、测序使用需求。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560" w:firstLineChars="200"/>
        <w:textAlignment w:val="auto"/>
        <w:rPr>
          <w:rFonts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以未知病原菌感染测序为例：1张测序芯片可用于2人份样本检测（成本2500元）；对应试剂盒用量为1/6盒(成本约1000元)；综合计算得出人均单次检测成本约为（1250+500）=1750元（不考虑测序仪本身开机及其他成本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560" w:firstLineChars="200"/>
        <w:textAlignment w:val="auto"/>
        <w:rPr>
          <w:rFonts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4.每年检测人次以仪器满负荷状态估算：4人次/天，5天/周，4周/月，12月/年；全年测序量为：4*5*4*12=960人次/年。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综上，该设备全生命周期内使用耗材预算金额为1152+960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=2112万元</w:t>
      </w:r>
      <w:r>
        <w:rPr>
          <w:rFonts w:hint="eastAsia" w:ascii="仿宋_GB2312" w:eastAsia="仿宋_GB2312" w:cs="宋体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4800" w:firstLineChars="1500"/>
        <w:jc w:val="right"/>
        <w:textAlignment w:val="auto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1049" w:hanging="907"/>
      </w:pPr>
      <w:rPr>
        <w:rFonts w:cs="Times New Roman"/>
        <w:lang w:val="en-US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4" w:tentative="0">
      <w:start w:val="0"/>
      <w:numFmt w:val="decimal"/>
      <w:pStyle w:val="5"/>
      <w:lvlText w:val=""/>
      <w:lvlJc w:val="left"/>
      <w:pPr>
        <w:ind w:left="0" w:firstLine="0"/>
      </w:pPr>
      <w:rPr>
        <w:rFonts w:cs="Times New Roman"/>
      </w:rPr>
    </w:lvl>
    <w:lvl w:ilvl="5" w:tentative="0">
      <w:start w:val="0"/>
      <w:numFmt w:val="decimal"/>
      <w:lvlText w:val=""/>
      <w:lvlJc w:val="left"/>
      <w:pPr>
        <w:ind w:left="0" w:firstLine="0"/>
      </w:pPr>
      <w:rPr>
        <w:rFonts w:cs="Times New Roman"/>
      </w:rPr>
    </w:lvl>
    <w:lvl w:ilvl="6" w:tentative="0">
      <w:start w:val="0"/>
      <w:numFmt w:val="decimal"/>
      <w:lvlText w:val=""/>
      <w:lvlJc w:val="left"/>
      <w:pPr>
        <w:ind w:left="0" w:firstLine="0"/>
      </w:pPr>
      <w:rPr>
        <w:rFonts w:cs="Times New Roman"/>
      </w:rPr>
    </w:lvl>
    <w:lvl w:ilvl="7" w:tentative="0">
      <w:start w:val="0"/>
      <w:numFmt w:val="decimal"/>
      <w:lvlText w:val=""/>
      <w:lvlJc w:val="left"/>
      <w:pPr>
        <w:ind w:left="0" w:firstLine="0"/>
      </w:pPr>
      <w:rPr>
        <w:rFonts w:cs="Times New Roman"/>
      </w:rPr>
    </w:lvl>
    <w:lvl w:ilvl="8" w:tentative="0">
      <w:start w:val="0"/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4MWIyODlhMmU3ZDkwNzRmMjJhYTgzN2U1NjQyN2YifQ=="/>
  </w:docVars>
  <w:rsids>
    <w:rsidRoot w:val="00171D01"/>
    <w:rsid w:val="00171D01"/>
    <w:rsid w:val="002018E4"/>
    <w:rsid w:val="00633D4D"/>
    <w:rsid w:val="007020BA"/>
    <w:rsid w:val="00704ABF"/>
    <w:rsid w:val="007920FB"/>
    <w:rsid w:val="007F2393"/>
    <w:rsid w:val="00864762"/>
    <w:rsid w:val="00B21C1D"/>
    <w:rsid w:val="00C84EF8"/>
    <w:rsid w:val="00DA2598"/>
    <w:rsid w:val="00E104F8"/>
    <w:rsid w:val="00E96017"/>
    <w:rsid w:val="00F04239"/>
    <w:rsid w:val="010353A3"/>
    <w:rsid w:val="024D5446"/>
    <w:rsid w:val="036D2883"/>
    <w:rsid w:val="082026A4"/>
    <w:rsid w:val="08C701A7"/>
    <w:rsid w:val="095E431B"/>
    <w:rsid w:val="0D8935CB"/>
    <w:rsid w:val="0F052A35"/>
    <w:rsid w:val="0F2F4C38"/>
    <w:rsid w:val="12B27643"/>
    <w:rsid w:val="1B09552E"/>
    <w:rsid w:val="1F7E023B"/>
    <w:rsid w:val="20D721B1"/>
    <w:rsid w:val="25B6018D"/>
    <w:rsid w:val="2B2B0EFF"/>
    <w:rsid w:val="2C3F0AF2"/>
    <w:rsid w:val="2EB2307E"/>
    <w:rsid w:val="3660246F"/>
    <w:rsid w:val="36CC21C6"/>
    <w:rsid w:val="37A42E26"/>
    <w:rsid w:val="39DE2319"/>
    <w:rsid w:val="3B4A5A3F"/>
    <w:rsid w:val="3C045018"/>
    <w:rsid w:val="3D766728"/>
    <w:rsid w:val="44135234"/>
    <w:rsid w:val="476D3097"/>
    <w:rsid w:val="4A056E6A"/>
    <w:rsid w:val="4F940050"/>
    <w:rsid w:val="516D0C50"/>
    <w:rsid w:val="51923042"/>
    <w:rsid w:val="540536FA"/>
    <w:rsid w:val="5433681F"/>
    <w:rsid w:val="54B27820"/>
    <w:rsid w:val="54D7551E"/>
    <w:rsid w:val="561275AE"/>
    <w:rsid w:val="58B81473"/>
    <w:rsid w:val="5C011038"/>
    <w:rsid w:val="5C9238BF"/>
    <w:rsid w:val="5F9D6F2D"/>
    <w:rsid w:val="602E787B"/>
    <w:rsid w:val="606B4072"/>
    <w:rsid w:val="66A14C60"/>
    <w:rsid w:val="68BC5088"/>
    <w:rsid w:val="6FB925E5"/>
    <w:rsid w:val="6FBC0DE6"/>
    <w:rsid w:val="70D77337"/>
    <w:rsid w:val="72063F7E"/>
    <w:rsid w:val="72551DF7"/>
    <w:rsid w:val="731028BF"/>
    <w:rsid w:val="748A641C"/>
    <w:rsid w:val="7B0211F6"/>
    <w:rsid w:val="7D105B55"/>
    <w:rsid w:val="7E0A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标题 5（有编号）（绿盟科技）"/>
    <w:basedOn w:val="1"/>
    <w:next w:val="1"/>
    <w:autoRedefine/>
    <w:qFormat/>
    <w:uiPriority w:val="99"/>
    <w:pPr>
      <w:keepNext/>
      <w:keepLines/>
      <w:numPr>
        <w:ilvl w:val="4"/>
        <w:numId w:val="1"/>
      </w:numPr>
      <w:spacing w:before="280" w:after="156" w:line="376" w:lineRule="auto"/>
      <w:jc w:val="left"/>
      <w:outlineLvl w:val="4"/>
    </w:pPr>
    <w:rPr>
      <w:rFonts w:ascii="Arial" w:hAnsi="Arial" w:eastAsia="黑体"/>
      <w:b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115</Words>
  <Characters>656</Characters>
  <Lines>5</Lines>
  <Paragraphs>1</Paragraphs>
  <TotalTime>0</TotalTime>
  <ScaleCrop>false</ScaleCrop>
  <LinksUpToDate>false</LinksUpToDate>
  <CharactersWithSpaces>770</CharactersWithSpaces>
  <Application>WPS Office_12.1.0.16120_F1E327BC-269C-435d-A152-05C5408002CA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2024-07-04T00:22:00Z</dcterms:created>
  <dc:creator>temp</dc:creator>
  <cp:lastModifiedBy>Administrator</cp:lastModifiedBy>
  <dcterms:modified xsi:type="dcterms:W3CDTF">2024-07-18T03:11:57Z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A67A99FDC4E3426DA4D42DB3A58675FF_12</vt:lpwstr>
  </property>
</Properties>
</file>