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ind w:firstLine="0" w:firstLineChars="0"/>
        <w:jc w:val="both"/>
        <w:textAlignment w:val="auto"/>
        <w:rPr>
          <w:rFonts w:hint="eastAsia"/>
          <w:b/>
          <w:bCs/>
          <w:color w:val="000000"/>
          <w:sz w:val="24"/>
          <w:szCs w:val="24"/>
          <w:lang w:val="en-US"/>
        </w:rPr>
      </w:pPr>
      <w:r>
        <w:rPr>
          <w:rFonts w:hint="eastAsia"/>
          <w:b/>
          <w:bCs/>
          <w:color w:val="000000"/>
          <w:sz w:val="24"/>
          <w:szCs w:val="24"/>
          <w:lang w:val="en-US"/>
        </w:rPr>
        <w:t>附件1.</w:t>
      </w:r>
    </w:p>
    <w:p>
      <w:pPr>
        <w:pStyle w:val="2"/>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b/>
          <w:bCs/>
          <w:color w:val="000000"/>
          <w:sz w:val="32"/>
          <w:szCs w:val="32"/>
          <w:lang w:val="en-US"/>
        </w:rPr>
      </w:pPr>
      <w:bookmarkStart w:id="0" w:name="_Toc15519"/>
      <w:bookmarkStart w:id="1" w:name="_Toc31893"/>
      <w:r>
        <w:rPr>
          <w:rFonts w:hint="eastAsia"/>
          <w:b/>
          <w:bCs/>
          <w:color w:val="0000FF"/>
          <w:sz w:val="32"/>
          <w:szCs w:val="32"/>
          <w:lang w:val="en-US"/>
        </w:rPr>
        <w:t>项目名称及项目编号</w:t>
      </w:r>
      <w:bookmarkEnd w:id="0"/>
      <w:bookmarkEnd w:id="1"/>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outlineLvl w:val="9"/>
        <w:rPr>
          <w:rFonts w:hint="eastAsia" w:ascii="宋体" w:hAnsi="宋体" w:eastAsia="宋体" w:cs="宋体"/>
          <w:sz w:val="24"/>
          <w:szCs w:val="24"/>
          <w:lang w:val="en-US"/>
        </w:rPr>
      </w:pPr>
      <w:r>
        <w:rPr>
          <w:rFonts w:hint="eastAsia" w:ascii="宋体" w:hAnsi="宋体" w:eastAsia="宋体" w:cs="宋体"/>
          <w:b/>
          <w:bCs/>
          <w:color w:val="0000FF"/>
          <w:sz w:val="24"/>
          <w:szCs w:val="24"/>
          <w:lang w:val="en-US"/>
        </w:rPr>
        <w:t>第一包</w:t>
      </w:r>
      <w:r>
        <w:rPr>
          <w:rFonts w:hint="eastAsia" w:ascii="宋体" w:hAnsi="宋体" w:eastAsia="宋体" w:cs="宋体"/>
          <w:b/>
          <w:bCs/>
          <w:sz w:val="24"/>
          <w:szCs w:val="24"/>
          <w:lang w:val="en-US"/>
        </w:rPr>
        <w:t>：</w:t>
      </w:r>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outlineLvl w:val="9"/>
        <w:rPr>
          <w:rFonts w:hint="eastAsia" w:ascii="宋体" w:hAnsi="宋体" w:eastAsia="宋体" w:cs="宋体"/>
          <w:spacing w:val="0"/>
          <w:sz w:val="24"/>
          <w:szCs w:val="24"/>
          <w:lang w:eastAsia="zh-CN"/>
        </w:rPr>
      </w:pPr>
      <w:r>
        <w:rPr>
          <w:rFonts w:hint="eastAsia" w:ascii="宋体" w:hAnsi="宋体" w:eastAsia="宋体" w:cs="宋体"/>
          <w:b/>
          <w:bCs/>
          <w:sz w:val="24"/>
          <w:szCs w:val="24"/>
          <w:lang w:val="en-US"/>
        </w:rPr>
        <w:t>项目</w:t>
      </w:r>
      <w:r>
        <w:rPr>
          <w:rFonts w:hint="eastAsia" w:ascii="宋体" w:hAnsi="宋体" w:eastAsia="宋体" w:cs="宋体"/>
          <w:b/>
          <w:bCs/>
          <w:sz w:val="24"/>
          <w:szCs w:val="24"/>
          <w:highlight w:val="none"/>
          <w:lang w:val="en-US"/>
        </w:rPr>
        <w:t>名称：</w:t>
      </w:r>
      <w:r>
        <w:rPr>
          <w:rFonts w:hint="eastAsia" w:ascii="宋体" w:hAnsi="宋体" w:eastAsia="宋体" w:cs="宋体"/>
          <w:spacing w:val="0"/>
          <w:sz w:val="24"/>
          <w:szCs w:val="24"/>
          <w:lang w:eastAsia="zh-CN"/>
        </w:rPr>
        <w:t>甘肃昆仑燃气有限公司兰州市中心城区城市燃气庭院管道老化更新改造项目重要物资(中央预算资金)采购第一包-螺旋管</w:t>
      </w:r>
      <w:r>
        <w:rPr>
          <w:rFonts w:hint="eastAsia" w:ascii="宋体" w:hAnsi="宋体" w:eastAsia="宋体" w:cs="宋体"/>
          <w:strike w:val="0"/>
          <w:dstrike w:val="0"/>
          <w:color w:val="auto"/>
          <w:spacing w:val="0"/>
          <w:sz w:val="24"/>
          <w:szCs w:val="24"/>
          <w:lang w:eastAsia="zh-CN"/>
        </w:rPr>
        <w:t>、第四包：钢制阀门</w:t>
      </w:r>
      <w:r>
        <w:rPr>
          <w:rFonts w:hint="eastAsia" w:ascii="宋体" w:hAnsi="宋体" w:eastAsia="宋体" w:cs="宋体"/>
          <w:spacing w:val="0"/>
          <w:sz w:val="24"/>
          <w:szCs w:val="24"/>
          <w:lang w:eastAsia="zh-CN"/>
        </w:rPr>
        <w:t>（第二次）</w:t>
      </w:r>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outlineLvl w:val="9"/>
        <w:rPr>
          <w:rFonts w:hint="eastAsia" w:ascii="宋体" w:hAnsi="宋体" w:eastAsia="宋体" w:cs="宋体"/>
          <w:spacing w:val="0"/>
          <w:sz w:val="24"/>
          <w:szCs w:val="24"/>
          <w:lang w:eastAsia="zh-CN"/>
        </w:rPr>
      </w:pPr>
      <w:r>
        <w:rPr>
          <w:rFonts w:hint="eastAsia" w:eastAsia="宋体" w:cs="宋体"/>
          <w:spacing w:val="0"/>
          <w:sz w:val="24"/>
          <w:szCs w:val="24"/>
          <w:lang w:eastAsia="zh-CN"/>
        </w:rPr>
        <w:t>（</w:t>
      </w:r>
      <w:r>
        <w:rPr>
          <w:rFonts w:hint="eastAsia" w:ascii="宋体" w:hAnsi="宋体" w:eastAsia="宋体" w:cs="宋体"/>
          <w:spacing w:val="0"/>
          <w:sz w:val="24"/>
          <w:szCs w:val="24"/>
          <w:lang w:eastAsia="zh-CN"/>
        </w:rPr>
        <w:t>第一包-螺旋管</w:t>
      </w:r>
      <w:r>
        <w:rPr>
          <w:rFonts w:hint="eastAsia" w:eastAsia="宋体" w:cs="宋体"/>
          <w:spacing w:val="0"/>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outlineLvl w:val="9"/>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项目编号：</w:t>
      </w:r>
      <w:r>
        <w:rPr>
          <w:rFonts w:hint="eastAsia" w:ascii="宋体" w:hAnsi="宋体" w:eastAsia="宋体" w:cs="宋体"/>
          <w:sz w:val="24"/>
          <w:szCs w:val="24"/>
          <w:highlight w:val="none"/>
          <w:lang w:val="en-US" w:eastAsia="zh-CN"/>
        </w:rPr>
        <w:t>GSKL-ZB-2417-DEC</w:t>
      </w:r>
      <w:r>
        <w:rPr>
          <w:rFonts w:hint="eastAsia" w:ascii="宋体" w:hAnsi="宋体" w:eastAsia="宋体" w:cs="宋体"/>
          <w:sz w:val="24"/>
          <w:szCs w:val="24"/>
          <w:highlight w:val="none"/>
          <w:lang w:val="en-US"/>
        </w:rPr>
        <w:t>-01-螺旋管</w:t>
      </w:r>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outlineLvl w:val="9"/>
        <w:rPr>
          <w:rFonts w:hint="eastAsia" w:ascii="宋体" w:hAnsi="宋体" w:eastAsia="宋体" w:cs="宋体"/>
          <w:b/>
          <w:bCs/>
          <w:sz w:val="24"/>
          <w:szCs w:val="24"/>
          <w:highlight w:val="none"/>
          <w:lang w:val="en-US"/>
        </w:rPr>
      </w:pPr>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outlineLvl w:val="9"/>
        <w:rPr>
          <w:rFonts w:hint="eastAsia" w:ascii="宋体" w:hAnsi="宋体" w:eastAsia="宋体" w:cs="宋体"/>
          <w:b/>
          <w:bCs/>
          <w:color w:val="0000FF"/>
          <w:sz w:val="24"/>
          <w:szCs w:val="24"/>
          <w:highlight w:val="none"/>
          <w:lang w:val="en-US"/>
        </w:rPr>
      </w:pPr>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outlineLvl w:val="9"/>
        <w:rPr>
          <w:rFonts w:hint="eastAsia" w:ascii="宋体" w:hAnsi="宋体" w:eastAsia="宋体" w:cs="宋体"/>
          <w:b/>
          <w:bCs/>
          <w:color w:val="0000FF"/>
          <w:sz w:val="24"/>
          <w:szCs w:val="24"/>
          <w:highlight w:val="none"/>
          <w:lang w:val="en-US"/>
        </w:rPr>
      </w:pPr>
      <w:r>
        <w:rPr>
          <w:rFonts w:hint="eastAsia" w:ascii="宋体" w:hAnsi="宋体" w:eastAsia="宋体" w:cs="宋体"/>
          <w:b/>
          <w:bCs/>
          <w:color w:val="0000FF"/>
          <w:sz w:val="24"/>
          <w:szCs w:val="24"/>
          <w:highlight w:val="none"/>
          <w:lang w:val="en-US"/>
        </w:rPr>
        <w:t>第四包：</w:t>
      </w:r>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outlineLvl w:val="9"/>
        <w:rPr>
          <w:rFonts w:hint="eastAsia" w:ascii="宋体" w:hAnsi="宋体" w:eastAsia="宋体" w:cs="宋体"/>
          <w:spacing w:val="0"/>
          <w:sz w:val="24"/>
          <w:szCs w:val="24"/>
          <w:lang w:eastAsia="zh-CN"/>
        </w:rPr>
      </w:pPr>
      <w:r>
        <w:rPr>
          <w:rFonts w:hint="eastAsia" w:ascii="宋体" w:hAnsi="宋体" w:eastAsia="宋体" w:cs="宋体"/>
          <w:b/>
          <w:bCs/>
          <w:sz w:val="24"/>
          <w:szCs w:val="24"/>
          <w:highlight w:val="none"/>
          <w:lang w:val="en-US"/>
        </w:rPr>
        <w:t>项目名称：</w:t>
      </w:r>
      <w:r>
        <w:rPr>
          <w:rFonts w:hint="eastAsia" w:ascii="宋体" w:hAnsi="宋体" w:eastAsia="宋体" w:cs="宋体"/>
          <w:spacing w:val="0"/>
          <w:sz w:val="24"/>
          <w:szCs w:val="24"/>
          <w:lang w:eastAsia="zh-CN"/>
        </w:rPr>
        <w:t>甘肃昆仑燃气有限公司兰州市中心城区城市燃气庭院管道老化更新改造项目重要物资(中央预算资金)采购</w:t>
      </w:r>
      <w:r>
        <w:rPr>
          <w:rFonts w:hint="eastAsia" w:ascii="宋体" w:hAnsi="宋体" w:eastAsia="宋体" w:cs="宋体"/>
          <w:strike w:val="0"/>
          <w:dstrike w:val="0"/>
          <w:color w:val="auto"/>
          <w:spacing w:val="0"/>
          <w:sz w:val="24"/>
          <w:szCs w:val="24"/>
          <w:lang w:eastAsia="zh-CN"/>
        </w:rPr>
        <w:t>第一包-螺旋管、</w:t>
      </w:r>
      <w:r>
        <w:rPr>
          <w:rFonts w:hint="eastAsia" w:ascii="宋体" w:hAnsi="宋体" w:eastAsia="宋体" w:cs="宋体"/>
          <w:spacing w:val="0"/>
          <w:sz w:val="24"/>
          <w:szCs w:val="24"/>
          <w:lang w:eastAsia="zh-CN"/>
        </w:rPr>
        <w:t>第四包：钢制阀门（第二次）</w:t>
      </w:r>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outlineLvl w:val="9"/>
        <w:rPr>
          <w:rFonts w:hint="eastAsia" w:ascii="宋体" w:hAnsi="宋体" w:eastAsia="宋体" w:cs="宋体"/>
          <w:sz w:val="24"/>
          <w:szCs w:val="24"/>
          <w:highlight w:val="none"/>
        </w:rPr>
      </w:pPr>
      <w:r>
        <w:rPr>
          <w:rFonts w:hint="eastAsia" w:eastAsia="宋体" w:cs="宋体"/>
          <w:spacing w:val="0"/>
          <w:sz w:val="24"/>
          <w:szCs w:val="24"/>
          <w:lang w:eastAsia="zh-CN"/>
        </w:rPr>
        <w:t>（</w:t>
      </w:r>
      <w:r>
        <w:rPr>
          <w:rFonts w:hint="eastAsia" w:ascii="宋体" w:hAnsi="宋体" w:eastAsia="宋体" w:cs="宋体"/>
          <w:spacing w:val="0"/>
          <w:sz w:val="24"/>
          <w:szCs w:val="24"/>
          <w:lang w:eastAsia="zh-CN"/>
        </w:rPr>
        <w:t>第四包：钢制阀门</w:t>
      </w:r>
      <w:r>
        <w:rPr>
          <w:rFonts w:hint="eastAsia" w:eastAsia="宋体" w:cs="宋体"/>
          <w:spacing w:val="0"/>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outlineLvl w:val="9"/>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项目编号：</w:t>
      </w:r>
      <w:r>
        <w:rPr>
          <w:rFonts w:hint="eastAsia" w:ascii="宋体" w:hAnsi="宋体" w:eastAsia="宋体" w:cs="宋体"/>
          <w:sz w:val="24"/>
          <w:szCs w:val="24"/>
          <w:highlight w:val="none"/>
          <w:lang w:val="en-US" w:eastAsia="zh-CN"/>
        </w:rPr>
        <w:t>GSKL-ZB-2417-DEC</w:t>
      </w:r>
      <w:r>
        <w:rPr>
          <w:rFonts w:hint="eastAsia" w:ascii="宋体" w:hAnsi="宋体" w:eastAsia="宋体" w:cs="宋体"/>
          <w:sz w:val="24"/>
          <w:szCs w:val="24"/>
          <w:highlight w:val="none"/>
          <w:lang w:val="en-US"/>
        </w:rPr>
        <w:t>-04</w:t>
      </w: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b/>
          <w:bCs/>
          <w:color w:val="000000"/>
          <w:sz w:val="24"/>
          <w:szCs w:val="24"/>
          <w:highlight w:val="none"/>
          <w:lang w:val="en-US"/>
        </w:rPr>
      </w:pP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b/>
          <w:bCs/>
          <w:color w:val="000000"/>
          <w:sz w:val="24"/>
          <w:szCs w:val="24"/>
          <w:highlight w:val="none"/>
          <w:lang w:val="en-US"/>
        </w:rPr>
      </w:pP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b/>
          <w:bCs/>
          <w:color w:val="000000"/>
          <w:sz w:val="24"/>
          <w:szCs w:val="24"/>
          <w:highlight w:val="none"/>
          <w:lang w:val="en-US"/>
        </w:rPr>
      </w:pP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b/>
          <w:bCs/>
          <w:color w:val="000000"/>
          <w:sz w:val="24"/>
          <w:szCs w:val="24"/>
          <w:highlight w:val="none"/>
          <w:lang w:val="en-US"/>
        </w:rPr>
      </w:pP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b/>
          <w:bCs/>
          <w:color w:val="000000"/>
          <w:sz w:val="24"/>
          <w:szCs w:val="24"/>
          <w:highlight w:val="none"/>
          <w:lang w:val="en-US"/>
        </w:rPr>
      </w:pP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b/>
          <w:bCs/>
          <w:color w:val="000000"/>
          <w:sz w:val="24"/>
          <w:szCs w:val="24"/>
          <w:highlight w:val="none"/>
          <w:lang w:val="en-US"/>
        </w:rPr>
      </w:pP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b/>
          <w:bCs/>
          <w:color w:val="000000"/>
          <w:sz w:val="24"/>
          <w:szCs w:val="24"/>
          <w:highlight w:val="none"/>
          <w:lang w:val="en-US"/>
        </w:rPr>
      </w:pP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b/>
          <w:bCs/>
          <w:color w:val="000000"/>
          <w:sz w:val="24"/>
          <w:szCs w:val="24"/>
          <w:highlight w:val="none"/>
          <w:lang w:val="en-US"/>
        </w:rPr>
      </w:pP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b/>
          <w:bCs/>
          <w:color w:val="000000"/>
          <w:sz w:val="24"/>
          <w:szCs w:val="24"/>
          <w:highlight w:val="none"/>
          <w:lang w:val="en-US"/>
        </w:rPr>
      </w:pP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b/>
          <w:bCs/>
          <w:color w:val="000000"/>
          <w:sz w:val="24"/>
          <w:szCs w:val="24"/>
          <w:highlight w:val="none"/>
          <w:lang w:val="en-US"/>
        </w:rPr>
      </w:pP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b/>
          <w:bCs/>
          <w:color w:val="000000"/>
          <w:sz w:val="24"/>
          <w:szCs w:val="24"/>
          <w:highlight w:val="none"/>
          <w:lang w:val="en-US"/>
        </w:rPr>
      </w:pP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b/>
          <w:bCs/>
          <w:color w:val="000000"/>
          <w:sz w:val="24"/>
          <w:szCs w:val="24"/>
          <w:highlight w:val="none"/>
          <w:lang w:val="en-US"/>
        </w:rPr>
      </w:pP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b/>
          <w:bCs/>
          <w:color w:val="000000"/>
          <w:sz w:val="24"/>
          <w:szCs w:val="24"/>
          <w:highlight w:val="none"/>
          <w:lang w:val="en-US"/>
        </w:rPr>
      </w:pPr>
    </w:p>
    <w:p>
      <w:pPr>
        <w:keepNext w:val="0"/>
        <w:keepLines w:val="0"/>
        <w:pageBreakBefore w:val="0"/>
        <w:widowControl/>
        <w:kinsoku/>
        <w:wordWrap/>
        <w:overflowPunct/>
        <w:topLinePunct w:val="0"/>
        <w:autoSpaceDE/>
        <w:autoSpaceDN/>
        <w:bidi w:val="0"/>
        <w:adjustRightInd/>
        <w:snapToGrid/>
        <w:ind w:firstLine="0" w:firstLineChars="0"/>
        <w:jc w:val="both"/>
        <w:textAlignment w:val="auto"/>
        <w:outlineLvl w:val="9"/>
        <w:rPr>
          <w:rFonts w:hint="eastAsia"/>
          <w:b/>
          <w:bCs/>
          <w:color w:val="000000"/>
          <w:sz w:val="24"/>
          <w:szCs w:val="24"/>
          <w:highlight w:val="none"/>
          <w:lang w:val="en-US"/>
        </w:rPr>
      </w:pPr>
    </w:p>
    <w:p>
      <w:pPr>
        <w:ind w:left="0" w:leftChars="0" w:firstLine="0" w:firstLineChars="0"/>
      </w:pPr>
      <w:bookmarkStart w:id="2" w:name="_GoBack"/>
      <w:bookmarkEnd w:id="2"/>
    </w:p>
    <w:sectPr>
      <w:pgSz w:w="11906" w:h="16838"/>
      <w:pgMar w:top="1304" w:right="1134" w:bottom="130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4"/>
      </w:pPr>
      <w:r>
        <w:separator/>
      </w:r>
    </w:p>
  </w:endnote>
  <w:endnote w:type="continuationSeparator" w:id="1">
    <w:p>
      <w:pPr>
        <w:spacing w:line="240" w:lineRule="auto"/>
        <w:ind w:firstLine="4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F"/>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4"/>
      </w:pPr>
      <w:r>
        <w:separator/>
      </w:r>
    </w:p>
  </w:footnote>
  <w:footnote w:type="continuationSeparator" w:id="1">
    <w:p>
      <w:pPr>
        <w:spacing w:line="360" w:lineRule="auto"/>
        <w:ind w:firstLine="44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YjA2NDY0YTM2MWZlMmIyZDliOTE3YmVkZjQyNTcifQ=="/>
  </w:docVars>
  <w:rsids>
    <w:rsidRoot w:val="1A1726DE"/>
    <w:rsid w:val="1A1726DE"/>
    <w:rsid w:val="761D7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宋体" w:hAnsi="宋体" w:eastAsia="宋体" w:cs="Times New Roman"/>
      <w:spacing w:val="6"/>
      <w:sz w:val="21"/>
      <w:szCs w:val="22"/>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669</Words>
  <Characters>752</Characters>
  <Lines>0</Lines>
  <Paragraphs>0</Paragraphs>
  <TotalTime>0</TotalTime>
  <ScaleCrop>false</ScaleCrop>
  <LinksUpToDate>false</LinksUpToDate>
  <CharactersWithSpaces>825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2024-07-19T05:25:00Z</dcterms:created>
  <dc:creator>蒙晓辉</dc:creator>
  <cp:lastModifiedBy>蒙晓辉</cp:lastModifiedBy>
  <dcterms:modified xsi:type="dcterms:W3CDTF">2024-07-19T05:46:41Z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3859805AE4744AB6A62EC4D1BCC4C974_11</vt:lpwstr>
  </property>
</Properties>
</file>