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CA3" w:rsidRPr="00C5478C" w:rsidRDefault="00DD2CA3" w:rsidP="00DD2CA3">
      <w:pPr>
        <w:widowControl/>
        <w:rPr>
          <w:rFonts w:ascii="黑体" w:eastAsia="黑体" w:hAnsi="黑体" w:cs="黑体"/>
          <w:color w:val="000000"/>
          <w:kern w:val="0"/>
          <w:sz w:val="32"/>
          <w:szCs w:val="32"/>
        </w:rPr>
      </w:pPr>
      <w:r>
        <w:rPr>
          <w:rFonts w:ascii="黑体" w:eastAsia="黑体" w:hAnsi="黑体" w:cs="黑体" w:hint="eastAsia"/>
          <w:color w:val="000000"/>
          <w:kern w:val="0"/>
          <w:sz w:val="32"/>
          <w:szCs w:val="32"/>
        </w:rPr>
        <w:t>附件1</w:t>
      </w:r>
    </w:p>
    <w:p w:rsidR="00DD2CA3" w:rsidRDefault="004E0D3B" w:rsidP="00DD2CA3">
      <w:pPr>
        <w:jc w:val="center"/>
        <w:rPr>
          <w:rFonts w:ascii="方正小标宋简体" w:eastAsia="方正小标宋简体" w:hAnsi="宋体"/>
          <w:color w:val="000000"/>
          <w:sz w:val="44"/>
          <w:szCs w:val="44"/>
        </w:rPr>
      </w:pPr>
      <w:r>
        <w:rPr>
          <w:rFonts w:ascii="方正小标宋简体" w:eastAsia="方正小标宋简体" w:hint="eastAsia"/>
          <w:color w:val="000000"/>
          <w:sz w:val="44"/>
          <w:szCs w:val="36"/>
        </w:rPr>
        <w:t>采购</w:t>
      </w:r>
      <w:r w:rsidR="00132675">
        <w:rPr>
          <w:rFonts w:ascii="方正小标宋简体" w:eastAsia="方正小标宋简体" w:hAnsi="宋体" w:hint="eastAsia"/>
          <w:color w:val="000000"/>
          <w:sz w:val="44"/>
          <w:szCs w:val="44"/>
        </w:rPr>
        <w:t>项目</w:t>
      </w:r>
      <w:r w:rsidR="00DD2CA3">
        <w:rPr>
          <w:rFonts w:ascii="方正小标宋简体" w:eastAsia="方正小标宋简体" w:hAnsi="宋体" w:hint="eastAsia"/>
          <w:color w:val="000000"/>
          <w:sz w:val="44"/>
          <w:szCs w:val="44"/>
        </w:rPr>
        <w:t>需求</w:t>
      </w:r>
    </w:p>
    <w:p w:rsidR="00E85D4A" w:rsidRDefault="002D64DC" w:rsidP="00E85D4A">
      <w:pPr>
        <w:spacing w:line="560" w:lineRule="exact"/>
        <w:ind w:firstLine="645"/>
        <w:rPr>
          <w:rFonts w:ascii="方正小标宋简体" w:eastAsia="方正小标宋简体" w:hAnsi="宋体"/>
          <w:color w:val="000000"/>
          <w:sz w:val="32"/>
          <w:szCs w:val="32"/>
        </w:rPr>
      </w:pPr>
      <w:r>
        <w:rPr>
          <w:rFonts w:ascii="黑体" w:eastAsia="黑体" w:hAnsi="黑体" w:hint="eastAsia"/>
          <w:sz w:val="32"/>
          <w:szCs w:val="32"/>
        </w:rPr>
        <w:t>★</w:t>
      </w:r>
      <w:r w:rsidR="00E85D4A">
        <w:rPr>
          <w:rFonts w:ascii="方正小标宋简体" w:eastAsia="方正小标宋简体" w:hAnsi="宋体" w:hint="eastAsia"/>
          <w:color w:val="000000"/>
          <w:sz w:val="32"/>
          <w:szCs w:val="32"/>
        </w:rPr>
        <w:t>商务要求：</w:t>
      </w:r>
    </w:p>
    <w:p w:rsidR="00381EC3" w:rsidRDefault="00E85D4A" w:rsidP="00CD01CE">
      <w:pPr>
        <w:spacing w:line="560" w:lineRule="exact"/>
        <w:ind w:firstLine="645"/>
        <w:rPr>
          <w:rFonts w:ascii="仿宋_GB2312" w:eastAsia="仿宋_GB2312"/>
          <w:sz w:val="32"/>
          <w:szCs w:val="32"/>
        </w:rPr>
      </w:pPr>
      <w:r w:rsidRPr="00381EC3">
        <w:rPr>
          <w:rFonts w:ascii="仿宋_GB2312" w:eastAsia="仿宋_GB2312" w:hint="eastAsia"/>
          <w:sz w:val="32"/>
          <w:szCs w:val="32"/>
        </w:rPr>
        <w:t>付款及结算方式：</w:t>
      </w:r>
    </w:p>
    <w:p w:rsidR="00381EC3" w:rsidRPr="00CD01CE" w:rsidRDefault="001F4D69" w:rsidP="00B10B3A">
      <w:pPr>
        <w:spacing w:line="560" w:lineRule="exact"/>
        <w:ind w:firstLine="645"/>
        <w:rPr>
          <w:rFonts w:ascii="仿宋_GB2312" w:eastAsia="仿宋_GB2312"/>
          <w:sz w:val="32"/>
          <w:szCs w:val="32"/>
        </w:rPr>
      </w:pPr>
      <w:r>
        <w:rPr>
          <w:rFonts w:ascii="仿宋_GB2312" w:eastAsia="仿宋_GB2312" w:hAnsi="楷体_GB2312" w:cs="楷体_GB2312" w:hint="eastAsia"/>
          <w:kern w:val="0"/>
          <w:sz w:val="32"/>
          <w:szCs w:val="32"/>
        </w:rPr>
        <w:t>工程设计服务（工程造价500万元以下的收费基价为20.9万元，200万元以下的收费基价最高为9万元，最低按照工程造价*4.5%*调整系数为准）</w:t>
      </w:r>
    </w:p>
    <w:p w:rsidR="00E85D4A" w:rsidRPr="00381EC3" w:rsidRDefault="00E85D4A" w:rsidP="00CD01CE">
      <w:pPr>
        <w:spacing w:line="560" w:lineRule="exact"/>
        <w:ind w:firstLine="645"/>
        <w:rPr>
          <w:rFonts w:ascii="仿宋_GB2312" w:eastAsia="仿宋_GB2312"/>
          <w:sz w:val="32"/>
          <w:szCs w:val="32"/>
        </w:rPr>
      </w:pPr>
      <w:r w:rsidRPr="00381EC3">
        <w:rPr>
          <w:rFonts w:ascii="仿宋_GB2312" w:eastAsia="仿宋_GB2312" w:hint="eastAsia"/>
          <w:sz w:val="32"/>
          <w:szCs w:val="32"/>
        </w:rPr>
        <w:t>实际取费以《设施建设费用定额》计取，具体价格以单个项目取费比例计算。待竣工验收后全额支付。</w:t>
      </w:r>
    </w:p>
    <w:p w:rsidR="00E85D4A" w:rsidRDefault="00E85D4A" w:rsidP="00E85D4A">
      <w:pPr>
        <w:spacing w:line="560" w:lineRule="exact"/>
        <w:ind w:firstLine="645"/>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履约保证金：5万元，服务期满后无息退还。</w:t>
      </w:r>
    </w:p>
    <w:p w:rsidR="00E85D4A" w:rsidRDefault="00E85D4A" w:rsidP="00E85D4A">
      <w:pPr>
        <w:spacing w:line="560" w:lineRule="exact"/>
        <w:ind w:firstLine="645"/>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w:t>
      </w:r>
      <w:r>
        <w:rPr>
          <w:rFonts w:ascii="仿宋_GB2312" w:eastAsia="仿宋_GB2312"/>
          <w:sz w:val="32"/>
          <w:szCs w:val="32"/>
        </w:rPr>
        <w:t>)</w:t>
      </w:r>
      <w:r>
        <w:rPr>
          <w:rFonts w:ascii="仿宋_GB2312" w:eastAsia="仿宋_GB2312" w:hint="eastAsia"/>
          <w:sz w:val="32"/>
          <w:szCs w:val="32"/>
        </w:rPr>
        <w:t>服务时间、地点：</w:t>
      </w:r>
    </w:p>
    <w:p w:rsidR="00E85D4A" w:rsidRDefault="00E85D4A" w:rsidP="00E85D4A">
      <w:pPr>
        <w:spacing w:line="560" w:lineRule="exact"/>
        <w:ind w:firstLine="645"/>
        <w:rPr>
          <w:rFonts w:ascii="仿宋_GB2312" w:eastAsia="仿宋_GB2312"/>
          <w:sz w:val="32"/>
          <w:szCs w:val="32"/>
        </w:rPr>
      </w:pPr>
      <w:r>
        <w:rPr>
          <w:rFonts w:ascii="仿宋_GB2312" w:eastAsia="仿宋_GB2312" w:hint="eastAsia"/>
          <w:sz w:val="32"/>
          <w:szCs w:val="32"/>
        </w:rPr>
        <w:t>1.服务时间：自合同签订之日起1年；</w:t>
      </w:r>
    </w:p>
    <w:p w:rsidR="00E85D4A" w:rsidRDefault="00E85D4A" w:rsidP="00E85D4A">
      <w:pPr>
        <w:spacing w:line="560" w:lineRule="exact"/>
        <w:ind w:firstLine="645"/>
        <w:rPr>
          <w:rFonts w:ascii="仿宋_GB2312" w:eastAsia="仿宋_GB2312"/>
          <w:sz w:val="32"/>
          <w:szCs w:val="32"/>
        </w:rPr>
      </w:pPr>
      <w:r>
        <w:rPr>
          <w:rFonts w:ascii="仿宋_GB2312" w:eastAsia="仿宋_GB2312" w:hint="eastAsia"/>
          <w:sz w:val="32"/>
          <w:szCs w:val="32"/>
        </w:rPr>
        <w:t>2.服务地点：甘肃省兰州市七里河区。</w:t>
      </w:r>
    </w:p>
    <w:p w:rsidR="00E85D4A" w:rsidRDefault="00E85D4A" w:rsidP="00E85D4A">
      <w:pPr>
        <w:spacing w:line="560" w:lineRule="exact"/>
        <w:ind w:firstLine="645"/>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四</w:t>
      </w:r>
      <w:r>
        <w:rPr>
          <w:rFonts w:ascii="仿宋_GB2312" w:eastAsia="仿宋_GB2312"/>
          <w:sz w:val="32"/>
          <w:szCs w:val="32"/>
        </w:rPr>
        <w:t>)</w:t>
      </w:r>
      <w:r>
        <w:rPr>
          <w:rFonts w:ascii="仿宋_GB2312" w:eastAsia="仿宋_GB2312" w:hint="eastAsia"/>
          <w:sz w:val="32"/>
          <w:szCs w:val="32"/>
        </w:rPr>
        <w:t>知识产权和保密要求：投标供应商应保证使用方在使用该货物或其任何一部分时，不受第三方侵权指控。同时，投标供应商不得向第三方泄露采购机构提供的技术文件等资料。</w:t>
      </w:r>
    </w:p>
    <w:p w:rsidR="00E32CDC" w:rsidRPr="002D64DC" w:rsidRDefault="002D64DC" w:rsidP="002D64DC">
      <w:pPr>
        <w:spacing w:line="560" w:lineRule="exact"/>
        <w:ind w:firstLine="645"/>
        <w:rPr>
          <w:rFonts w:ascii="黑体" w:eastAsia="黑体" w:hAnsi="黑体"/>
          <w:sz w:val="32"/>
          <w:szCs w:val="32"/>
        </w:rPr>
      </w:pPr>
      <w:r>
        <w:rPr>
          <w:rFonts w:ascii="黑体" w:eastAsia="黑体" w:hAnsi="黑体" w:hint="eastAsia"/>
          <w:sz w:val="32"/>
          <w:szCs w:val="32"/>
        </w:rPr>
        <w:t>★项目服务要求：</w:t>
      </w:r>
    </w:p>
    <w:p w:rsidR="002D64DC" w:rsidRDefault="002D64DC" w:rsidP="002D64DC">
      <w:pPr>
        <w:spacing w:line="560" w:lineRule="exact"/>
        <w:ind w:firstLine="645"/>
        <w:rPr>
          <w:rFonts w:ascii="仿宋_GB2312" w:eastAsia="仿宋_GB2312"/>
          <w:sz w:val="32"/>
          <w:szCs w:val="32"/>
        </w:rPr>
      </w:pPr>
      <w:r>
        <w:rPr>
          <w:rFonts w:ascii="仿宋_GB2312" w:eastAsia="仿宋_GB2312" w:hint="eastAsia"/>
          <w:sz w:val="32"/>
          <w:szCs w:val="32"/>
        </w:rPr>
        <w:t>提供三套以上效果图及方案，供甲方遴选，待效果图确定后，30个工作日出具正式图纸。</w:t>
      </w:r>
    </w:p>
    <w:p w:rsidR="001F4D69" w:rsidRDefault="001F4D69" w:rsidP="001F4D69">
      <w:pPr>
        <w:spacing w:line="579" w:lineRule="exact"/>
        <w:ind w:firstLineChars="200" w:firstLine="640"/>
        <w:rPr>
          <w:rFonts w:ascii="仿宋_GB2312" w:eastAsia="仿宋_GB2312"/>
          <w:sz w:val="32"/>
          <w:szCs w:val="32"/>
        </w:rPr>
      </w:pPr>
      <w:r>
        <w:rPr>
          <w:rFonts w:ascii="仿宋_GB2312" w:eastAsia="仿宋_GB2312"/>
          <w:sz w:val="32"/>
          <w:szCs w:val="32"/>
        </w:rPr>
        <w:t>合同履约要求</w:t>
      </w:r>
    </w:p>
    <w:p w:rsidR="001F4D69" w:rsidRDefault="001F4D69" w:rsidP="001F4D69">
      <w:pPr>
        <w:spacing w:line="520" w:lineRule="exact"/>
        <w:ind w:firstLineChars="200" w:firstLine="640"/>
        <w:rPr>
          <w:rFonts w:ascii="仿宋_GB2312" w:eastAsia="仿宋_GB2312"/>
          <w:sz w:val="32"/>
          <w:szCs w:val="32"/>
        </w:rPr>
      </w:pPr>
      <w:r>
        <w:rPr>
          <w:rFonts w:ascii="仿宋_GB2312" w:eastAsia="仿宋_GB2312" w:hint="eastAsia"/>
          <w:sz w:val="32"/>
          <w:szCs w:val="32"/>
        </w:rPr>
        <w:t>1.违约责任：（1）乙方未经甲方、需求方同意而延期提供服务时，应向甲方偿付违约金，违约金每天按违约合同金额的  5 ‰</w:t>
      </w:r>
      <w:r>
        <w:rPr>
          <w:rFonts w:ascii="仿宋_GB2312" w:eastAsia="仿宋_GB2312" w:hint="eastAsia"/>
          <w:sz w:val="32"/>
          <w:szCs w:val="32"/>
        </w:rPr>
        <w:lastRenderedPageBreak/>
        <w:t>计算，违约金最高限额为违约总金额的5%。如果达到违约金最高限额时仍不能提供服务的，或影响需求方任务实施，甲方及需求方可以终止合同，而由此给甲方、需求方造成的实际损失，乙方应给予足额赔偿。</w:t>
      </w:r>
    </w:p>
    <w:p w:rsidR="001F4D69" w:rsidRDefault="001F4D69" w:rsidP="001F4D69">
      <w:pPr>
        <w:spacing w:line="520" w:lineRule="exact"/>
        <w:ind w:firstLineChars="200" w:firstLine="640"/>
        <w:rPr>
          <w:rFonts w:ascii="仿宋_GB2312" w:eastAsia="仿宋_GB2312"/>
          <w:sz w:val="32"/>
          <w:szCs w:val="32"/>
        </w:rPr>
      </w:pPr>
      <w:r>
        <w:rPr>
          <w:rFonts w:ascii="仿宋_GB2312" w:eastAsia="仿宋_GB2312" w:hint="eastAsia"/>
          <w:sz w:val="32"/>
          <w:szCs w:val="32"/>
        </w:rPr>
        <w:t>（2）乙方未按合同约定履行服务义务或不达标而给使用单位造成损失的，乙方要按损失金额予以赔偿。</w:t>
      </w:r>
    </w:p>
    <w:p w:rsidR="001F4D69" w:rsidRDefault="001F4D69" w:rsidP="001F4D69">
      <w:pPr>
        <w:widowControl/>
        <w:ind w:firstLineChars="200" w:firstLine="640"/>
        <w:outlineLvl w:val="2"/>
        <w:rPr>
          <w:rFonts w:ascii="仿宋_GB2312" w:eastAsia="仿宋_GB2312"/>
          <w:sz w:val="32"/>
          <w:szCs w:val="32"/>
        </w:rPr>
      </w:pPr>
      <w:r>
        <w:rPr>
          <w:rFonts w:ascii="仿宋_GB2312" w:eastAsia="仿宋_GB2312" w:hint="eastAsia"/>
          <w:sz w:val="32"/>
          <w:szCs w:val="32"/>
        </w:rPr>
        <w:t>（3）甲方有义务协助需求方按约定及时足额支付服务款，未按约定及时足额支付货款时，每迟付一天按违约金额1‰向乙方偿付违约金，违约金最高限额为违约总金额的5%。</w:t>
      </w:r>
    </w:p>
    <w:p w:rsidR="001F4D69" w:rsidRDefault="001F4D69" w:rsidP="001F4D69">
      <w:pPr>
        <w:widowControl/>
        <w:ind w:firstLineChars="200" w:firstLine="640"/>
        <w:outlineLvl w:val="2"/>
        <w:rPr>
          <w:rFonts w:ascii="仿宋_GB2312" w:eastAsia="仿宋_GB2312"/>
          <w:sz w:val="32"/>
          <w:szCs w:val="32"/>
        </w:rPr>
      </w:pPr>
      <w:r>
        <w:rPr>
          <w:rFonts w:ascii="仿宋_GB2312" w:eastAsia="仿宋_GB2312" w:hint="eastAsia"/>
          <w:sz w:val="32"/>
          <w:szCs w:val="32"/>
        </w:rPr>
        <w:t>（4）在任何情况下，任何一方若提前终止合同，投标人应当确保交接管理工作的正常进行，并做到平稳交接、平稳过渡，否则造成的一切经济损失均由投标人承担，交接过渡时间、内容、标准、办法、要求等由双方协商。</w:t>
      </w:r>
    </w:p>
    <w:p w:rsidR="001F4D69" w:rsidRDefault="001F4D69" w:rsidP="001F4D69">
      <w:pPr>
        <w:widowControl/>
        <w:ind w:firstLineChars="200" w:firstLine="640"/>
        <w:outlineLvl w:val="2"/>
        <w:rPr>
          <w:rFonts w:ascii="仿宋_GB2312" w:eastAsia="仿宋_GB2312"/>
          <w:sz w:val="32"/>
          <w:szCs w:val="32"/>
        </w:rPr>
      </w:pPr>
      <w:r>
        <w:rPr>
          <w:rFonts w:ascii="仿宋_GB2312" w:eastAsia="仿宋_GB2312" w:hint="eastAsia"/>
          <w:sz w:val="32"/>
          <w:szCs w:val="32"/>
        </w:rPr>
        <w:t>（5）国家、军队政策变动原因或部队单位撤销、调动、换防、战备以及执行紧急任务等不可抗原因致使合同无法履行的，甲方有权解除合同并免除承担一切违约责任。</w:t>
      </w:r>
    </w:p>
    <w:p w:rsidR="001F4D69" w:rsidRDefault="001F4D69" w:rsidP="001F4D69">
      <w:pPr>
        <w:widowControl/>
        <w:ind w:firstLineChars="200" w:firstLine="640"/>
        <w:outlineLvl w:val="2"/>
        <w:rPr>
          <w:rFonts w:ascii="仿宋_GB2312" w:eastAsia="仿宋_GB2312"/>
          <w:sz w:val="32"/>
          <w:szCs w:val="32"/>
        </w:rPr>
      </w:pPr>
      <w:r>
        <w:rPr>
          <w:rFonts w:ascii="仿宋_GB2312" w:eastAsia="仿宋_GB2312" w:hint="eastAsia"/>
          <w:sz w:val="32"/>
          <w:szCs w:val="32"/>
        </w:rPr>
        <w:t>（6）如果投标人在服务期内由于投标人原因造成重大责任事故或安全事故，甲方可以单方面终止合同，且投标人须赔偿给甲方造成的经济损失。</w:t>
      </w:r>
    </w:p>
    <w:p w:rsidR="002D64DC" w:rsidRDefault="001F4D69" w:rsidP="001F4D69">
      <w:pPr>
        <w:spacing w:line="560" w:lineRule="exact"/>
        <w:ind w:firstLine="645"/>
        <w:rPr>
          <w:rFonts w:ascii="仿宋_GB2312" w:eastAsia="仿宋_GB2312"/>
          <w:sz w:val="32"/>
          <w:szCs w:val="32"/>
        </w:rPr>
      </w:pPr>
      <w:r>
        <w:rPr>
          <w:rFonts w:ascii="仿宋_GB2312" w:eastAsia="仿宋_GB2312" w:hint="eastAsia"/>
          <w:sz w:val="32"/>
          <w:szCs w:val="32"/>
        </w:rPr>
        <w:t>（7）投标人未能履行合同和遵守有关规定，在用户发出书面警告后一周内投标人仍无采取补救措施，甲方可立即终止合同，</w:t>
      </w:r>
      <w:r>
        <w:rPr>
          <w:rFonts w:ascii="仿宋_GB2312" w:eastAsia="仿宋_GB2312" w:hint="eastAsia"/>
          <w:sz w:val="32"/>
          <w:szCs w:val="32"/>
        </w:rPr>
        <w:lastRenderedPageBreak/>
        <w:t>并有权没收投标人向甲方交纳的全部履约保证金。</w:t>
      </w:r>
    </w:p>
    <w:p w:rsidR="001F4D69" w:rsidRDefault="001F4D69" w:rsidP="002D64DC">
      <w:pPr>
        <w:spacing w:line="560" w:lineRule="exact"/>
        <w:ind w:firstLine="645"/>
        <w:rPr>
          <w:rFonts w:ascii="黑体" w:eastAsia="黑体" w:hAnsi="黑体"/>
          <w:sz w:val="32"/>
          <w:szCs w:val="32"/>
        </w:rPr>
      </w:pPr>
    </w:p>
    <w:p w:rsidR="007F7F2B" w:rsidRDefault="007F7F2B" w:rsidP="002D64DC">
      <w:pPr>
        <w:spacing w:line="560" w:lineRule="exact"/>
        <w:ind w:firstLine="645"/>
        <w:rPr>
          <w:rFonts w:ascii="黑体" w:eastAsia="黑体" w:hAnsi="黑体"/>
          <w:sz w:val="32"/>
          <w:szCs w:val="32"/>
        </w:rPr>
      </w:pPr>
      <w:r w:rsidRPr="007F7F2B">
        <w:rPr>
          <w:rFonts w:ascii="黑体" w:eastAsia="黑体" w:hAnsi="黑体" w:hint="eastAsia"/>
          <w:sz w:val="32"/>
          <w:szCs w:val="32"/>
        </w:rPr>
        <w:t>供应商资格条件及理由</w:t>
      </w:r>
      <w:r>
        <w:rPr>
          <w:rFonts w:ascii="黑体" w:eastAsia="黑体" w:hAnsi="黑体" w:hint="eastAsia"/>
          <w:sz w:val="32"/>
          <w:szCs w:val="32"/>
        </w:rPr>
        <w:t>：</w:t>
      </w:r>
    </w:p>
    <w:p w:rsidR="003E1C17" w:rsidRPr="00C838ED" w:rsidRDefault="001F4D69" w:rsidP="001F4D69">
      <w:pPr>
        <w:spacing w:line="579" w:lineRule="exact"/>
        <w:ind w:firstLineChars="200" w:firstLine="643"/>
        <w:rPr>
          <w:rFonts w:ascii="方正小标宋简体" w:eastAsia="方正小标宋简体" w:hAnsi="宋体"/>
          <w:color w:val="000000"/>
          <w:sz w:val="44"/>
          <w:szCs w:val="44"/>
        </w:rPr>
      </w:pPr>
      <w:r w:rsidRPr="001F4D69">
        <w:rPr>
          <w:rFonts w:ascii="仿宋_GB2312" w:eastAsia="仿宋_GB2312" w:hAnsi="楷体_GB2312" w:cs="楷体_GB2312" w:hint="eastAsia"/>
          <w:b/>
          <w:kern w:val="0"/>
          <w:sz w:val="32"/>
          <w:szCs w:val="32"/>
        </w:rPr>
        <w:t>工程设计综合资质或工程设计建筑行业（建筑工程）甲级资质。</w:t>
      </w:r>
      <w:r>
        <w:rPr>
          <w:rFonts w:ascii="仿宋_GB2312" w:eastAsia="仿宋_GB2312" w:hAnsi="楷体_GB2312" w:cs="楷体_GB2312" w:hint="eastAsia"/>
          <w:kern w:val="0"/>
          <w:sz w:val="32"/>
          <w:szCs w:val="32"/>
        </w:rPr>
        <w:t>根据《建设工程勘察设计资质管理规定》，取得工程设计综合资质的企业，可以承接各行业、各等级的建设工程设计业务；取得工程设计建筑行业（建筑工程）</w:t>
      </w:r>
      <w:bookmarkStart w:id="0" w:name="_GoBack"/>
      <w:bookmarkEnd w:id="0"/>
      <w:r>
        <w:rPr>
          <w:rFonts w:ascii="仿宋_GB2312" w:eastAsia="仿宋_GB2312" w:hAnsi="楷体_GB2312" w:cs="楷体_GB2312" w:hint="eastAsia"/>
          <w:kern w:val="0"/>
          <w:sz w:val="32"/>
          <w:szCs w:val="32"/>
        </w:rPr>
        <w:t>甲级资质的企业可以承接本行业建设工程项目主体工程及其配套工程的设计业务，其规模不受限制。</w:t>
      </w:r>
    </w:p>
    <w:sectPr w:rsidR="003E1C17" w:rsidRPr="00C838ED" w:rsidSect="00C838ED">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2E3" w:rsidRDefault="001852E3" w:rsidP="009A2E1E">
      <w:r>
        <w:separator/>
      </w:r>
    </w:p>
  </w:endnote>
  <w:endnote w:type="continuationSeparator" w:id="0">
    <w:p w:rsidR="001852E3" w:rsidRDefault="001852E3" w:rsidP="009A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6886"/>
      <w:docPartObj>
        <w:docPartGallery w:val="Page Numbers (Bottom of Page)"/>
        <w:docPartUnique/>
      </w:docPartObj>
    </w:sdtPr>
    <w:sdtEndPr/>
    <w:sdtContent>
      <w:p w:rsidR="00F2592D" w:rsidRDefault="002D7437">
        <w:pPr>
          <w:pStyle w:val="a5"/>
          <w:jc w:val="right"/>
        </w:pPr>
        <w:r>
          <w:fldChar w:fldCharType="begin"/>
        </w:r>
        <w:r>
          <w:instrText xml:space="preserve"> PAGE   \* MERGEFORMAT </w:instrText>
        </w:r>
        <w:r>
          <w:fldChar w:fldCharType="separate"/>
        </w:r>
        <w:r w:rsidR="001F4D69" w:rsidRPr="001F4D69">
          <w:rPr>
            <w:noProof/>
            <w:lang w:val="zh-CN"/>
          </w:rPr>
          <w:t>2</w:t>
        </w:r>
        <w:r>
          <w:rPr>
            <w:noProof/>
            <w:lang w:val="zh-CN"/>
          </w:rPr>
          <w:fldChar w:fldCharType="end"/>
        </w:r>
      </w:p>
    </w:sdtContent>
  </w:sdt>
  <w:p w:rsidR="00F2592D" w:rsidRDefault="00F2592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2E3" w:rsidRDefault="001852E3" w:rsidP="009A2E1E">
      <w:r>
        <w:separator/>
      </w:r>
    </w:p>
  </w:footnote>
  <w:footnote w:type="continuationSeparator" w:id="0">
    <w:p w:rsidR="001852E3" w:rsidRDefault="001852E3" w:rsidP="009A2E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1D5D20"/>
    <w:multiLevelType w:val="singleLevel"/>
    <w:tmpl w:val="B11D5D20"/>
    <w:lvl w:ilvl="0">
      <w:start w:val="1"/>
      <w:numFmt w:val="decimal"/>
      <w:suff w:val="nothing"/>
      <w:lvlText w:val="%1、"/>
      <w:lvlJc w:val="left"/>
      <w:pPr>
        <w:ind w:left="210" w:firstLine="0"/>
      </w:pPr>
    </w:lvl>
  </w:abstractNum>
  <w:abstractNum w:abstractNumId="1" w15:restartNumberingAfterBreak="0">
    <w:nsid w:val="06A510A4"/>
    <w:multiLevelType w:val="hybridMultilevel"/>
    <w:tmpl w:val="09706CB6"/>
    <w:lvl w:ilvl="0" w:tplc="01440390">
      <w:start w:val="1"/>
      <w:numFmt w:val="decimal"/>
      <w:lvlText w:val="（%1）"/>
      <w:lvlJc w:val="left"/>
      <w:pPr>
        <w:ind w:left="1430" w:hanging="720"/>
      </w:pPr>
      <w:rPr>
        <w:rFonts w:ascii="仿宋_GB2312" w:eastAsia="仿宋_GB2312" w:hAnsi="仿宋_GB2312" w:cs="仿宋_GB2312"/>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15:restartNumberingAfterBreak="0">
    <w:nsid w:val="18C20BE2"/>
    <w:multiLevelType w:val="singleLevel"/>
    <w:tmpl w:val="18C20BE2"/>
    <w:lvl w:ilvl="0">
      <w:start w:val="1"/>
      <w:numFmt w:val="chineseCounting"/>
      <w:suff w:val="nothing"/>
      <w:lvlText w:val="（%1）"/>
      <w:lvlJc w:val="left"/>
      <w:rPr>
        <w:rFonts w:hint="eastAsia"/>
      </w:rPr>
    </w:lvl>
  </w:abstractNum>
  <w:abstractNum w:abstractNumId="3" w15:restartNumberingAfterBreak="0">
    <w:nsid w:val="258F07E5"/>
    <w:multiLevelType w:val="multilevel"/>
    <w:tmpl w:val="258F07E5"/>
    <w:lvl w:ilvl="0">
      <w:start w:val="1"/>
      <w:numFmt w:val="decimal"/>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307624"/>
    <w:multiLevelType w:val="hybridMultilevel"/>
    <w:tmpl w:val="6D2CAB50"/>
    <w:lvl w:ilvl="0" w:tplc="C09E0154">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DA2991"/>
    <w:multiLevelType w:val="multilevel"/>
    <w:tmpl w:val="39DA2991"/>
    <w:lvl w:ilvl="0">
      <w:start w:val="1"/>
      <w:numFmt w:val="chineseCountingThousand"/>
      <w:suff w:val="nothing"/>
      <w:lvlText w:val="%1、"/>
      <w:lvlJc w:val="left"/>
      <w:pPr>
        <w:ind w:left="13" w:firstLine="555"/>
      </w:pPr>
      <w:rPr>
        <w:rFonts w:cs="Times New Roman" w:hint="eastAsia"/>
        <w:b w:val="0"/>
      </w:rPr>
    </w:lvl>
    <w:lvl w:ilvl="1">
      <w:start w:val="1"/>
      <w:numFmt w:val="japaneseCounting"/>
      <w:lvlText w:val="%2、"/>
      <w:lvlJc w:val="left"/>
      <w:pPr>
        <w:ind w:left="1701" w:hanging="720"/>
      </w:pPr>
      <w:rPr>
        <w:rFonts w:cs="Times New Roman" w:hint="default"/>
      </w:rPr>
    </w:lvl>
    <w:lvl w:ilvl="2">
      <w:start w:val="1"/>
      <w:numFmt w:val="lowerRoman"/>
      <w:lvlText w:val="%3."/>
      <w:lvlJc w:val="right"/>
      <w:pPr>
        <w:ind w:left="1821" w:hanging="420"/>
      </w:pPr>
      <w:rPr>
        <w:rFonts w:cs="Times New Roman"/>
      </w:rPr>
    </w:lvl>
    <w:lvl w:ilvl="3">
      <w:start w:val="1"/>
      <w:numFmt w:val="decimal"/>
      <w:lvlText w:val="%4."/>
      <w:lvlJc w:val="left"/>
      <w:pPr>
        <w:ind w:left="2241" w:hanging="420"/>
      </w:pPr>
      <w:rPr>
        <w:rFonts w:cs="Times New Roman"/>
      </w:rPr>
    </w:lvl>
    <w:lvl w:ilvl="4">
      <w:start w:val="1"/>
      <w:numFmt w:val="lowerLetter"/>
      <w:lvlText w:val="%5)"/>
      <w:lvlJc w:val="left"/>
      <w:pPr>
        <w:ind w:left="2661" w:hanging="420"/>
      </w:pPr>
      <w:rPr>
        <w:rFonts w:cs="Times New Roman"/>
      </w:rPr>
    </w:lvl>
    <w:lvl w:ilvl="5">
      <w:start w:val="1"/>
      <w:numFmt w:val="lowerRoman"/>
      <w:lvlText w:val="%6."/>
      <w:lvlJc w:val="right"/>
      <w:pPr>
        <w:ind w:left="3081" w:hanging="420"/>
      </w:pPr>
      <w:rPr>
        <w:rFonts w:cs="Times New Roman"/>
      </w:rPr>
    </w:lvl>
    <w:lvl w:ilvl="6">
      <w:start w:val="1"/>
      <w:numFmt w:val="decimal"/>
      <w:lvlText w:val="%7."/>
      <w:lvlJc w:val="left"/>
      <w:pPr>
        <w:ind w:left="3501" w:hanging="420"/>
      </w:pPr>
      <w:rPr>
        <w:rFonts w:cs="Times New Roman"/>
      </w:rPr>
    </w:lvl>
    <w:lvl w:ilvl="7">
      <w:start w:val="1"/>
      <w:numFmt w:val="lowerLetter"/>
      <w:lvlText w:val="%8)"/>
      <w:lvlJc w:val="left"/>
      <w:pPr>
        <w:ind w:left="3921" w:hanging="420"/>
      </w:pPr>
      <w:rPr>
        <w:rFonts w:cs="Times New Roman"/>
      </w:rPr>
    </w:lvl>
    <w:lvl w:ilvl="8">
      <w:start w:val="1"/>
      <w:numFmt w:val="lowerRoman"/>
      <w:lvlText w:val="%9."/>
      <w:lvlJc w:val="right"/>
      <w:pPr>
        <w:ind w:left="4341" w:hanging="420"/>
      </w:pPr>
      <w:rPr>
        <w:rFonts w:cs="Times New Roman"/>
      </w:rPr>
    </w:lvl>
  </w:abstractNum>
  <w:abstractNum w:abstractNumId="6" w15:restartNumberingAfterBreak="0">
    <w:nsid w:val="54C70BC1"/>
    <w:multiLevelType w:val="hybridMultilevel"/>
    <w:tmpl w:val="0226D758"/>
    <w:lvl w:ilvl="0" w:tplc="0C9C2594">
      <w:start w:val="1"/>
      <w:numFmt w:val="japaneseCounting"/>
      <w:lvlText w:val="(%1)"/>
      <w:lvlJc w:val="left"/>
      <w:pPr>
        <w:ind w:left="1572"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15:restartNumberingAfterBreak="0">
    <w:nsid w:val="626632BE"/>
    <w:multiLevelType w:val="singleLevel"/>
    <w:tmpl w:val="626632BE"/>
    <w:lvl w:ilvl="0">
      <w:start w:val="1"/>
      <w:numFmt w:val="decimal"/>
      <w:suff w:val="nothing"/>
      <w:lvlText w:val="%1."/>
      <w:lvlJc w:val="left"/>
      <w:pPr>
        <w:ind w:left="0" w:firstLine="0"/>
      </w:pPr>
    </w:lvl>
  </w:abstractNum>
  <w:num w:numId="1">
    <w:abstractNumId w:val="7"/>
    <w:lvlOverride w:ilvl="0">
      <w:startOverride w:val="1"/>
    </w:lvlOverride>
  </w:num>
  <w:num w:numId="2">
    <w:abstractNumId w:val="5"/>
    <w:lvlOverride w:ilvl="0">
      <w:startOverride w:val="1"/>
    </w:lvlOverride>
  </w:num>
  <w:num w:numId="3">
    <w:abstractNumId w:val="3"/>
    <w:lvlOverride w:ilvl="0">
      <w:startOverride w:val="1"/>
    </w:lvlOverride>
  </w:num>
  <w:num w:numId="4">
    <w:abstractNumId w:val="4"/>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2E1E"/>
    <w:rsid w:val="00006F80"/>
    <w:rsid w:val="000404C9"/>
    <w:rsid w:val="00062C31"/>
    <w:rsid w:val="00093733"/>
    <w:rsid w:val="00097BC7"/>
    <w:rsid w:val="000F31A8"/>
    <w:rsid w:val="00132675"/>
    <w:rsid w:val="00143727"/>
    <w:rsid w:val="0015298D"/>
    <w:rsid w:val="00156B46"/>
    <w:rsid w:val="001607F1"/>
    <w:rsid w:val="00173918"/>
    <w:rsid w:val="001801F1"/>
    <w:rsid w:val="001852E3"/>
    <w:rsid w:val="001B0382"/>
    <w:rsid w:val="001C3105"/>
    <w:rsid w:val="001C6850"/>
    <w:rsid w:val="001C7E11"/>
    <w:rsid w:val="001D15A6"/>
    <w:rsid w:val="001E0B48"/>
    <w:rsid w:val="001F4D69"/>
    <w:rsid w:val="002271E7"/>
    <w:rsid w:val="00271170"/>
    <w:rsid w:val="00281599"/>
    <w:rsid w:val="00281D97"/>
    <w:rsid w:val="002A593C"/>
    <w:rsid w:val="002C44C1"/>
    <w:rsid w:val="002D64DC"/>
    <w:rsid w:val="002D7437"/>
    <w:rsid w:val="003215D5"/>
    <w:rsid w:val="0036418B"/>
    <w:rsid w:val="00371537"/>
    <w:rsid w:val="00371BC1"/>
    <w:rsid w:val="00381EC3"/>
    <w:rsid w:val="0039019B"/>
    <w:rsid w:val="003904C4"/>
    <w:rsid w:val="003A459F"/>
    <w:rsid w:val="003C575E"/>
    <w:rsid w:val="003E1C17"/>
    <w:rsid w:val="00434295"/>
    <w:rsid w:val="004344EA"/>
    <w:rsid w:val="00473647"/>
    <w:rsid w:val="004E0D3B"/>
    <w:rsid w:val="005066C1"/>
    <w:rsid w:val="005368E2"/>
    <w:rsid w:val="005A01FF"/>
    <w:rsid w:val="005E41FA"/>
    <w:rsid w:val="006176BF"/>
    <w:rsid w:val="00623AFA"/>
    <w:rsid w:val="00682A16"/>
    <w:rsid w:val="006B144A"/>
    <w:rsid w:val="006B1533"/>
    <w:rsid w:val="006C738E"/>
    <w:rsid w:val="00735B0F"/>
    <w:rsid w:val="007E22E2"/>
    <w:rsid w:val="007F7F2B"/>
    <w:rsid w:val="00802970"/>
    <w:rsid w:val="008238DA"/>
    <w:rsid w:val="008C7A2E"/>
    <w:rsid w:val="008E4F34"/>
    <w:rsid w:val="00941822"/>
    <w:rsid w:val="00947537"/>
    <w:rsid w:val="009A2E1E"/>
    <w:rsid w:val="009C0C4B"/>
    <w:rsid w:val="00A03D13"/>
    <w:rsid w:val="00A4180B"/>
    <w:rsid w:val="00A41EB5"/>
    <w:rsid w:val="00A74FBF"/>
    <w:rsid w:val="00AB74DB"/>
    <w:rsid w:val="00B066BB"/>
    <w:rsid w:val="00B10B3A"/>
    <w:rsid w:val="00BC0F21"/>
    <w:rsid w:val="00BC6233"/>
    <w:rsid w:val="00BF6B5B"/>
    <w:rsid w:val="00C82B3D"/>
    <w:rsid w:val="00C838ED"/>
    <w:rsid w:val="00CD01CE"/>
    <w:rsid w:val="00D16214"/>
    <w:rsid w:val="00D82D20"/>
    <w:rsid w:val="00DD2CA3"/>
    <w:rsid w:val="00DD501B"/>
    <w:rsid w:val="00DF5D6B"/>
    <w:rsid w:val="00E32CDC"/>
    <w:rsid w:val="00E85D4A"/>
    <w:rsid w:val="00EA1842"/>
    <w:rsid w:val="00ED04AF"/>
    <w:rsid w:val="00EE0729"/>
    <w:rsid w:val="00EE327C"/>
    <w:rsid w:val="00EF42B6"/>
    <w:rsid w:val="00F2592D"/>
    <w:rsid w:val="00F81320"/>
    <w:rsid w:val="00F91E6C"/>
    <w:rsid w:val="00FE0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9D139"/>
  <w15:docId w15:val="{BA239281-FB18-4615-9A0C-C9A1C59F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CA3"/>
    <w:pPr>
      <w:widowControl w:val="0"/>
      <w:jc w:val="both"/>
    </w:pPr>
  </w:style>
  <w:style w:type="paragraph" w:styleId="3">
    <w:name w:val="heading 3"/>
    <w:basedOn w:val="a"/>
    <w:next w:val="a"/>
    <w:link w:val="30"/>
    <w:qFormat/>
    <w:rsid w:val="00062C31"/>
    <w:pPr>
      <w:keepNext/>
      <w:keepLines/>
      <w:spacing w:line="360" w:lineRule="auto"/>
      <w:outlineLvl w:val="2"/>
    </w:pPr>
    <w:rPr>
      <w:rFonts w:ascii="Times New Roman" w:eastAsia="宋体" w:hAnsi="Times New Roman" w:cs="Times New Roman"/>
      <w:b/>
      <w:bCs/>
      <w:sz w:val="24"/>
      <w:szCs w:val="32"/>
    </w:rPr>
  </w:style>
  <w:style w:type="paragraph" w:styleId="4">
    <w:name w:val="heading 4"/>
    <w:basedOn w:val="3"/>
    <w:next w:val="a"/>
    <w:link w:val="40"/>
    <w:qFormat/>
    <w:rsid w:val="00062C31"/>
    <w:pPr>
      <w:outlineLvl w:val="3"/>
    </w:pPr>
    <w:rPr>
      <w:rFonts w:ascii="Cambria" w:hAnsi="Cambria"/>
      <w:b w:val="0"/>
      <w:bCs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E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2E1E"/>
    <w:rPr>
      <w:sz w:val="18"/>
      <w:szCs w:val="18"/>
    </w:rPr>
  </w:style>
  <w:style w:type="paragraph" w:styleId="a5">
    <w:name w:val="footer"/>
    <w:basedOn w:val="a"/>
    <w:link w:val="a6"/>
    <w:uiPriority w:val="99"/>
    <w:unhideWhenUsed/>
    <w:rsid w:val="009A2E1E"/>
    <w:pPr>
      <w:tabs>
        <w:tab w:val="center" w:pos="4153"/>
        <w:tab w:val="right" w:pos="8306"/>
      </w:tabs>
      <w:snapToGrid w:val="0"/>
      <w:jc w:val="left"/>
    </w:pPr>
    <w:rPr>
      <w:sz w:val="18"/>
      <w:szCs w:val="18"/>
    </w:rPr>
  </w:style>
  <w:style w:type="character" w:customStyle="1" w:styleId="a6">
    <w:name w:val="页脚 字符"/>
    <w:basedOn w:val="a0"/>
    <w:link w:val="a5"/>
    <w:uiPriority w:val="99"/>
    <w:rsid w:val="009A2E1E"/>
    <w:rPr>
      <w:sz w:val="18"/>
      <w:szCs w:val="18"/>
    </w:rPr>
  </w:style>
  <w:style w:type="character" w:customStyle="1" w:styleId="ListParagraphChar">
    <w:name w:val="List Paragraph Char"/>
    <w:link w:val="1"/>
    <w:qFormat/>
    <w:locked/>
    <w:rsid w:val="00EE327C"/>
    <w:rPr>
      <w:rFonts w:ascii="Calibri" w:hAnsi="Calibri"/>
      <w:sz w:val="22"/>
      <w:lang w:eastAsia="en-US"/>
    </w:rPr>
  </w:style>
  <w:style w:type="paragraph" w:customStyle="1" w:styleId="1">
    <w:name w:val="列出段落1"/>
    <w:basedOn w:val="a"/>
    <w:link w:val="ListParagraphChar"/>
    <w:qFormat/>
    <w:rsid w:val="00EE327C"/>
    <w:pPr>
      <w:widowControl/>
      <w:ind w:left="720" w:firstLine="360"/>
      <w:jc w:val="left"/>
    </w:pPr>
    <w:rPr>
      <w:rFonts w:ascii="Calibri" w:hAnsi="Calibri"/>
      <w:sz w:val="22"/>
      <w:lang w:eastAsia="en-US"/>
    </w:rPr>
  </w:style>
  <w:style w:type="paragraph" w:styleId="a7">
    <w:name w:val="List Paragraph"/>
    <w:basedOn w:val="a"/>
    <w:uiPriority w:val="34"/>
    <w:qFormat/>
    <w:rsid w:val="00132675"/>
    <w:pPr>
      <w:ind w:firstLineChars="200" w:firstLine="420"/>
    </w:pPr>
  </w:style>
  <w:style w:type="paragraph" w:styleId="a8">
    <w:name w:val="Balloon Text"/>
    <w:basedOn w:val="a"/>
    <w:link w:val="a9"/>
    <w:uiPriority w:val="99"/>
    <w:semiHidden/>
    <w:unhideWhenUsed/>
    <w:rsid w:val="008E4F34"/>
    <w:rPr>
      <w:sz w:val="18"/>
      <w:szCs w:val="18"/>
    </w:rPr>
  </w:style>
  <w:style w:type="character" w:customStyle="1" w:styleId="a9">
    <w:name w:val="批注框文本 字符"/>
    <w:basedOn w:val="a0"/>
    <w:link w:val="a8"/>
    <w:uiPriority w:val="99"/>
    <w:semiHidden/>
    <w:rsid w:val="008E4F34"/>
    <w:rPr>
      <w:sz w:val="18"/>
      <w:szCs w:val="18"/>
    </w:rPr>
  </w:style>
  <w:style w:type="character" w:customStyle="1" w:styleId="30">
    <w:name w:val="标题 3 字符"/>
    <w:basedOn w:val="a0"/>
    <w:link w:val="3"/>
    <w:rsid w:val="00062C31"/>
    <w:rPr>
      <w:rFonts w:ascii="Times New Roman" w:eastAsia="宋体" w:hAnsi="Times New Roman" w:cs="Times New Roman"/>
      <w:b/>
      <w:bCs/>
      <w:sz w:val="24"/>
      <w:szCs w:val="32"/>
    </w:rPr>
  </w:style>
  <w:style w:type="character" w:customStyle="1" w:styleId="40">
    <w:name w:val="标题 4 字符"/>
    <w:basedOn w:val="a0"/>
    <w:link w:val="4"/>
    <w:rsid w:val="00062C31"/>
    <w:rPr>
      <w:rFonts w:ascii="Cambria" w:eastAsia="宋体" w:hAnsi="Cambria" w:cs="Times New Roman"/>
      <w:sz w:val="24"/>
      <w:szCs w:val="28"/>
    </w:rPr>
  </w:style>
  <w:style w:type="paragraph" w:styleId="aa">
    <w:name w:val="Normal Indent"/>
    <w:basedOn w:val="a"/>
    <w:qFormat/>
    <w:rsid w:val="00062C31"/>
    <w:pPr>
      <w:spacing w:line="360" w:lineRule="auto"/>
      <w:ind w:right="240" w:firstLine="420"/>
    </w:pPr>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143230">
      <w:bodyDiv w:val="1"/>
      <w:marLeft w:val="0"/>
      <w:marRight w:val="0"/>
      <w:marTop w:val="0"/>
      <w:marBottom w:val="0"/>
      <w:divBdr>
        <w:top w:val="none" w:sz="0" w:space="0" w:color="auto"/>
        <w:left w:val="none" w:sz="0" w:space="0" w:color="auto"/>
        <w:bottom w:val="none" w:sz="0" w:space="0" w:color="auto"/>
        <w:right w:val="none" w:sz="0" w:space="0" w:color="auto"/>
      </w:divBdr>
    </w:div>
    <w:div w:id="727462644">
      <w:bodyDiv w:val="1"/>
      <w:marLeft w:val="0"/>
      <w:marRight w:val="0"/>
      <w:marTop w:val="0"/>
      <w:marBottom w:val="0"/>
      <w:divBdr>
        <w:top w:val="none" w:sz="0" w:space="0" w:color="auto"/>
        <w:left w:val="none" w:sz="0" w:space="0" w:color="auto"/>
        <w:bottom w:val="none" w:sz="0" w:space="0" w:color="auto"/>
        <w:right w:val="none" w:sz="0" w:space="0" w:color="auto"/>
      </w:divBdr>
    </w:div>
    <w:div w:id="752123020">
      <w:bodyDiv w:val="1"/>
      <w:marLeft w:val="0"/>
      <w:marRight w:val="0"/>
      <w:marTop w:val="0"/>
      <w:marBottom w:val="0"/>
      <w:divBdr>
        <w:top w:val="none" w:sz="0" w:space="0" w:color="auto"/>
        <w:left w:val="none" w:sz="0" w:space="0" w:color="auto"/>
        <w:bottom w:val="none" w:sz="0" w:space="0" w:color="auto"/>
        <w:right w:val="none" w:sz="0" w:space="0" w:color="auto"/>
      </w:divBdr>
    </w:div>
    <w:div w:id="20278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ED131-EEA5-4A43-B5B1-5FEC95F4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165</Words>
  <Characters>944</Characters>
  <Application>Microsoft Office Word</Application>
  <DocSecurity>0</DocSecurity>
  <Lines>7</Lines>
  <Paragraphs>2</Paragraphs>
  <ScaleCrop>false</ScaleCrop>
  <Company>Sky123.Org</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USER</cp:lastModifiedBy>
  <cp:revision>124</cp:revision>
  <cp:lastPrinted>2023-03-15T09:16:00Z</cp:lastPrinted>
  <dcterms:created xsi:type="dcterms:W3CDTF">2022-05-05T03:52:00Z</dcterms:created>
  <dcterms:modified xsi:type="dcterms:W3CDTF">2024-09-20T02:41:00Z</dcterms:modified>
</cp:coreProperties>
</file>