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C0" w:rsidRPr="00F00A3D" w:rsidRDefault="00AC3EC0" w:rsidP="00AC3EC0">
      <w:pPr>
        <w:tabs>
          <w:tab w:val="left" w:pos="8647"/>
          <w:tab w:val="left" w:pos="8787"/>
        </w:tabs>
        <w:ind w:right="-2" w:firstLineChars="0" w:firstLine="0"/>
        <w:jc w:val="center"/>
        <w:outlineLvl w:val="0"/>
        <w:rPr>
          <w:rFonts w:ascii="宋体" w:hAnsi="宋体" w:cs="宋体" w:hint="eastAsia"/>
          <w:b/>
          <w:color w:val="000000"/>
          <w:sz w:val="28"/>
        </w:rPr>
      </w:pPr>
      <w:r w:rsidRPr="00F00A3D">
        <w:rPr>
          <w:rFonts w:ascii="宋体" w:hAnsi="宋体" w:cs="宋体" w:hint="eastAsia"/>
          <w:b/>
          <w:color w:val="000000"/>
          <w:sz w:val="28"/>
        </w:rPr>
        <w:t>工程要求</w:t>
      </w:r>
    </w:p>
    <w:p w:rsidR="00AC3EC0" w:rsidRPr="00F00A3D" w:rsidRDefault="00AC3EC0" w:rsidP="00AC3EC0">
      <w:pPr>
        <w:ind w:leftChars="59" w:left="142" w:firstLineChars="235" w:firstLine="564"/>
        <w:jc w:val="both"/>
        <w:rPr>
          <w:rFonts w:ascii="宋体" w:hAnsi="宋体" w:cs="仿宋_GB2312"/>
          <w:color w:val="000000"/>
          <w:kern w:val="2"/>
          <w:szCs w:val="24"/>
        </w:rPr>
      </w:pPr>
      <w:r w:rsidRPr="00F00A3D">
        <w:rPr>
          <w:rFonts w:ascii="宋体" w:hAnsi="宋体" w:cs="仿宋_GB2312" w:hint="eastAsia"/>
          <w:color w:val="000000"/>
          <w:kern w:val="2"/>
          <w:szCs w:val="24"/>
        </w:rPr>
        <w:t>工程概况和改造内容</w:t>
      </w:r>
    </w:p>
    <w:p w:rsidR="00AC3EC0" w:rsidRPr="00F00A3D" w:rsidRDefault="00AC3EC0" w:rsidP="00AC3EC0">
      <w:pPr>
        <w:ind w:leftChars="59" w:left="142" w:firstLineChars="235" w:firstLine="564"/>
        <w:jc w:val="both"/>
        <w:rPr>
          <w:rFonts w:ascii="宋体" w:hAnsi="宋体" w:cs="仿宋_GB2312" w:hint="eastAsia"/>
          <w:color w:val="000000"/>
          <w:kern w:val="2"/>
          <w:szCs w:val="24"/>
        </w:rPr>
      </w:pPr>
      <w:r w:rsidRPr="00F00A3D">
        <w:rPr>
          <w:rFonts w:ascii="宋体" w:hAnsi="宋体" w:cs="仿宋_GB2312" w:hint="eastAsia"/>
          <w:color w:val="000000"/>
          <w:kern w:val="2"/>
          <w:szCs w:val="24"/>
        </w:rPr>
        <w:t>地震局实验楼地上</w:t>
      </w:r>
      <w:r w:rsidRPr="00F00A3D">
        <w:rPr>
          <w:rFonts w:ascii="宋体" w:hAnsi="宋体" w:cs="仿宋_GB2312"/>
          <w:color w:val="000000"/>
          <w:kern w:val="2"/>
          <w:szCs w:val="24"/>
        </w:rPr>
        <w:t xml:space="preserve">5 </w:t>
      </w:r>
      <w:r w:rsidRPr="00F00A3D">
        <w:rPr>
          <w:rFonts w:ascii="宋体" w:hAnsi="宋体" w:cs="仿宋_GB2312" w:hint="eastAsia"/>
          <w:color w:val="000000"/>
          <w:kern w:val="2"/>
          <w:szCs w:val="24"/>
        </w:rPr>
        <w:t>层，总建筑面积约</w:t>
      </w:r>
      <w:r w:rsidRPr="00F00A3D">
        <w:rPr>
          <w:rFonts w:ascii="宋体" w:hAnsi="宋体" w:cs="仿宋_GB2312"/>
          <w:color w:val="000000"/>
          <w:kern w:val="2"/>
          <w:szCs w:val="24"/>
        </w:rPr>
        <w:t xml:space="preserve">3500 </w:t>
      </w:r>
      <w:r w:rsidRPr="00F00A3D">
        <w:rPr>
          <w:rFonts w:ascii="宋体" w:hAnsi="宋体" w:cs="仿宋_GB2312" w:hint="eastAsia"/>
          <w:color w:val="000000"/>
          <w:kern w:val="2"/>
          <w:szCs w:val="24"/>
        </w:rPr>
        <w:t>平方米，属于多层公共建筑，原楼未设置消防系统，本次改造在建筑内设置火灾自动报警系统，应急照明及疏散指示系统、室内消火栓系统。</w:t>
      </w:r>
    </w:p>
    <w:p w:rsidR="00AC3EC0" w:rsidRPr="00F00A3D" w:rsidRDefault="00AC3EC0" w:rsidP="00AC3EC0">
      <w:pPr>
        <w:ind w:leftChars="59" w:left="142" w:firstLineChars="235" w:firstLine="564"/>
        <w:jc w:val="both"/>
        <w:rPr>
          <w:rFonts w:ascii="宋体" w:hAnsi="宋体"/>
          <w:color w:val="000000"/>
          <w:szCs w:val="24"/>
        </w:rPr>
      </w:pPr>
      <w:r w:rsidRPr="00F00A3D">
        <w:rPr>
          <w:rFonts w:ascii="宋体" w:hAnsi="宋体" w:cs="仿宋_GB2312" w:hint="eastAsia"/>
          <w:color w:val="000000"/>
          <w:kern w:val="2"/>
          <w:szCs w:val="24"/>
        </w:rPr>
        <w:t>按设计文件在建筑内设置</w:t>
      </w:r>
      <w:r w:rsidRPr="00F00A3D">
        <w:rPr>
          <w:rFonts w:ascii="宋体" w:hAnsi="宋体" w:cs="仿宋_GB2312"/>
          <w:color w:val="000000"/>
          <w:kern w:val="2"/>
          <w:szCs w:val="24"/>
        </w:rPr>
        <w:t xml:space="preserve">16 </w:t>
      </w:r>
      <w:r w:rsidRPr="00F00A3D">
        <w:rPr>
          <w:rFonts w:ascii="宋体" w:hAnsi="宋体" w:cs="仿宋_GB2312" w:hint="eastAsia"/>
          <w:color w:val="000000"/>
          <w:kern w:val="2"/>
          <w:szCs w:val="24"/>
        </w:rPr>
        <w:t>组室内消火栓</w:t>
      </w:r>
      <w:r w:rsidRPr="00F00A3D">
        <w:rPr>
          <w:rFonts w:ascii="宋体" w:hAnsi="宋体" w:cs="仿宋_GB2312"/>
          <w:color w:val="000000"/>
          <w:kern w:val="2"/>
          <w:szCs w:val="24"/>
        </w:rPr>
        <w:t>(</w:t>
      </w:r>
      <w:r w:rsidRPr="00F00A3D">
        <w:rPr>
          <w:rFonts w:ascii="宋体" w:hAnsi="宋体" w:cs="仿宋_GB2312" w:hint="eastAsia"/>
          <w:color w:val="000000"/>
          <w:kern w:val="2"/>
          <w:szCs w:val="24"/>
        </w:rPr>
        <w:t>不含室外管道敷设和开挖</w:t>
      </w:r>
      <w:r w:rsidRPr="00F00A3D">
        <w:rPr>
          <w:rFonts w:ascii="宋体" w:hAnsi="宋体" w:cs="仿宋_GB2312"/>
          <w:color w:val="000000"/>
          <w:kern w:val="2"/>
          <w:szCs w:val="24"/>
        </w:rPr>
        <w:t>)</w:t>
      </w:r>
      <w:r w:rsidRPr="00F00A3D">
        <w:rPr>
          <w:rFonts w:ascii="宋体" w:hAnsi="宋体" w:cs="仿宋_GB2312" w:hint="eastAsia"/>
          <w:color w:val="000000"/>
          <w:kern w:val="2"/>
          <w:szCs w:val="24"/>
        </w:rPr>
        <w:t>，在建筑内预留室内消防管道接口，以方便后期消防供水，在一层</w:t>
      </w:r>
      <w:proofErr w:type="gramStart"/>
      <w:r w:rsidRPr="00F00A3D">
        <w:rPr>
          <w:rFonts w:ascii="宋体" w:hAnsi="宋体" w:cs="仿宋_GB2312" w:hint="eastAsia"/>
          <w:color w:val="000000"/>
          <w:kern w:val="2"/>
          <w:szCs w:val="24"/>
        </w:rPr>
        <w:t>设置消控室</w:t>
      </w:r>
      <w:proofErr w:type="gramEnd"/>
      <w:r w:rsidRPr="00F00A3D">
        <w:rPr>
          <w:rFonts w:ascii="宋体" w:hAnsi="宋体" w:cs="仿宋_GB2312" w:hint="eastAsia"/>
          <w:color w:val="000000"/>
          <w:kern w:val="2"/>
          <w:szCs w:val="24"/>
        </w:rPr>
        <w:t>并配备成套报警主机和应急照明控制器，以实现建筑内的火灾自动报警系统的联动功能，后期若</w:t>
      </w:r>
      <w:proofErr w:type="gramStart"/>
      <w:r w:rsidRPr="00F00A3D">
        <w:rPr>
          <w:rFonts w:ascii="宋体" w:hAnsi="宋体" w:cs="仿宋_GB2312" w:hint="eastAsia"/>
          <w:color w:val="000000"/>
          <w:kern w:val="2"/>
          <w:szCs w:val="24"/>
        </w:rPr>
        <w:t>合并消控室</w:t>
      </w:r>
      <w:proofErr w:type="gramEnd"/>
      <w:r w:rsidRPr="00F00A3D">
        <w:rPr>
          <w:rFonts w:ascii="宋体" w:hAnsi="宋体" w:cs="仿宋_GB2312" w:hint="eastAsia"/>
          <w:color w:val="000000"/>
          <w:kern w:val="2"/>
          <w:szCs w:val="24"/>
        </w:rPr>
        <w:t>可将报警主机并网</w:t>
      </w:r>
      <w:proofErr w:type="gramStart"/>
      <w:r w:rsidRPr="00F00A3D">
        <w:rPr>
          <w:rFonts w:ascii="宋体" w:hAnsi="宋体" w:cs="仿宋_GB2312" w:hint="eastAsia"/>
          <w:color w:val="000000"/>
          <w:kern w:val="2"/>
          <w:szCs w:val="24"/>
        </w:rPr>
        <w:t>至主消控</w:t>
      </w:r>
      <w:proofErr w:type="gramEnd"/>
      <w:r w:rsidRPr="00F00A3D">
        <w:rPr>
          <w:rFonts w:ascii="宋体" w:hAnsi="宋体" w:cs="仿宋_GB2312" w:hint="eastAsia"/>
          <w:color w:val="000000"/>
          <w:kern w:val="2"/>
          <w:szCs w:val="24"/>
        </w:rPr>
        <w:t>室。</w:t>
      </w:r>
    </w:p>
    <w:p w:rsidR="00AC3EC0" w:rsidRPr="00F00A3D" w:rsidRDefault="00AC3EC0" w:rsidP="00AC3EC0">
      <w:pPr>
        <w:adjustRightInd/>
        <w:snapToGrid/>
        <w:ind w:firstLineChars="0" w:firstLine="0"/>
        <w:rPr>
          <w:rFonts w:ascii="Times New Roman" w:hAnsi="Times New Roman"/>
          <w:color w:val="000000"/>
        </w:rPr>
      </w:pPr>
    </w:p>
    <w:p w:rsidR="00220B8B" w:rsidRDefault="00AC3EC0" w:rsidP="00AC3EC0">
      <w:pPr>
        <w:ind w:firstLine="482"/>
      </w:pPr>
      <w:bookmarkStart w:id="0" w:name="_Toc183422746"/>
      <w:r w:rsidRPr="00F00A3D">
        <w:rPr>
          <w:rFonts w:ascii="Times New Roman" w:hAnsi="Times New Roman"/>
          <w:b/>
          <w:color w:val="000000"/>
          <w:szCs w:val="24"/>
        </w:rPr>
        <w:t>附：工程量清单</w:t>
      </w:r>
      <w:r>
        <w:rPr>
          <w:rFonts w:ascii="Times New Roman" w:hAnsi="Times New Roman"/>
          <w:b/>
          <w:color w:val="000000"/>
          <w:szCs w:val="24"/>
        </w:rPr>
        <w:t>另册</w:t>
      </w:r>
      <w:bookmarkEnd w:id="0"/>
    </w:p>
    <w:sectPr w:rsidR="00220B8B" w:rsidSect="00220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93" w:rsidRDefault="00BA6393" w:rsidP="00AC3EC0">
      <w:pPr>
        <w:spacing w:line="240" w:lineRule="auto"/>
        <w:ind w:firstLine="480"/>
      </w:pPr>
      <w:r>
        <w:separator/>
      </w:r>
    </w:p>
  </w:endnote>
  <w:endnote w:type="continuationSeparator" w:id="0">
    <w:p w:rsidR="00BA6393" w:rsidRDefault="00BA6393" w:rsidP="00AC3EC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93" w:rsidRDefault="00BA6393" w:rsidP="00AC3EC0">
      <w:pPr>
        <w:spacing w:line="240" w:lineRule="auto"/>
        <w:ind w:firstLine="480"/>
      </w:pPr>
      <w:r>
        <w:separator/>
      </w:r>
    </w:p>
  </w:footnote>
  <w:footnote w:type="continuationSeparator" w:id="0">
    <w:p w:rsidR="00BA6393" w:rsidRDefault="00BA6393" w:rsidP="00AC3EC0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EC0"/>
    <w:rsid w:val="00220B8B"/>
    <w:rsid w:val="00502F70"/>
    <w:rsid w:val="00882AA9"/>
    <w:rsid w:val="00AC3EC0"/>
    <w:rsid w:val="00BA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C0"/>
    <w:pPr>
      <w:adjustRightInd w:val="0"/>
      <w:snapToGrid w:val="0"/>
      <w:spacing w:line="360" w:lineRule="auto"/>
      <w:ind w:firstLineChars="200" w:firstLine="200"/>
    </w:pPr>
    <w:rPr>
      <w:rFonts w:ascii="Calibri" w:eastAsia="宋体" w:hAnsi="Calibri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3EC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3E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3EC0"/>
    <w:pPr>
      <w:widowControl w:val="0"/>
      <w:tabs>
        <w:tab w:val="center" w:pos="4153"/>
        <w:tab w:val="right" w:pos="8306"/>
      </w:tabs>
      <w:adjustRightInd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3E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赵金亮</dc:creator>
  <cp:keywords/>
  <dc:description/>
  <cp:lastModifiedBy>赵金亮</cp:lastModifiedBy>
  <cp:revision>2</cp:revision>
  <dcterms:created xsi:type="dcterms:W3CDTF">2024-11-25T02:26:00Z</dcterms:created>
  <dcterms:modified xsi:type="dcterms:W3CDTF">2024-11-25T02:26:00Z</dcterms:modified>
</cp:coreProperties>
</file>