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BE1C">
      <w:pPr>
        <w:pStyle w:val="4"/>
        <w:tabs>
          <w:tab w:val="right" w:leader="dot" w:pos="9344"/>
        </w:tabs>
        <w:ind w:left="0" w:leftChars="0"/>
        <w:jc w:val="center"/>
        <w:rPr>
          <w:rFonts w:ascii="宋体" w:eastAsia="宋体" w:cs="Times New Roman"/>
          <w:b/>
          <w:sz w:val="36"/>
          <w:szCs w:val="36"/>
        </w:rPr>
      </w:pPr>
      <w:r>
        <w:rPr>
          <w:rFonts w:hint="eastAsia" w:ascii="宋体" w:cs="Times New Roman"/>
          <w:b/>
          <w:sz w:val="36"/>
          <w:szCs w:val="36"/>
          <w:lang w:eastAsia="zh-CN"/>
        </w:rPr>
        <w:t>白银区纺织路街道黄茂井二期小区物业管理</w:t>
      </w:r>
      <w:r>
        <w:rPr>
          <w:rFonts w:hint="eastAsia" w:ascii="宋体" w:eastAsia="宋体" w:cs="Times New Roman"/>
          <w:b/>
          <w:sz w:val="36"/>
          <w:szCs w:val="36"/>
        </w:rPr>
        <w:t>服务项目招标公告</w:t>
      </w:r>
    </w:p>
    <w:p w14:paraId="4D9CBA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工程咨询有限公司受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白银市</w:t>
      </w:r>
      <w:r>
        <w:rPr>
          <w:rFonts w:hint="eastAsia" w:ascii="宋体" w:hAnsi="宋体" w:eastAsia="宋体" w:cs="Times New Roman"/>
          <w:sz w:val="28"/>
          <w:szCs w:val="28"/>
        </w:rPr>
        <w:t>白银区纺织路街道黄茂井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二期小区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物业管理委员会</w:t>
      </w:r>
      <w:r>
        <w:rPr>
          <w:rFonts w:hint="eastAsia" w:ascii="宋体" w:hAnsi="宋体" w:eastAsia="宋体" w:cs="Times New Roman"/>
          <w:sz w:val="28"/>
          <w:szCs w:val="28"/>
        </w:rPr>
        <w:t>的委托，对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白银区纺织路街道黄茂井二期小区物业管理</w:t>
      </w:r>
      <w:r>
        <w:rPr>
          <w:rFonts w:hint="eastAsia" w:ascii="宋体" w:hAnsi="宋体" w:eastAsia="宋体" w:cs="Times New Roman"/>
          <w:sz w:val="28"/>
          <w:szCs w:val="28"/>
        </w:rPr>
        <w:t>服务项目进行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8"/>
          <w:szCs w:val="28"/>
        </w:rPr>
        <w:t>招标，欢迎符合条件的供应商前来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0C8D40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项目编号</w:t>
      </w: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>GS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ZF</w:t>
      </w:r>
      <w:r>
        <w:rPr>
          <w:rFonts w:hint="eastAsia" w:ascii="宋体" w:hAnsi="宋体" w:eastAsia="宋体" w:cs="Times New Roman"/>
          <w:sz w:val="28"/>
          <w:szCs w:val="28"/>
        </w:rPr>
        <w:t>-202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515</w:t>
      </w:r>
    </w:p>
    <w:p w14:paraId="37D76C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采购方式：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竞争性谈判</w:t>
      </w:r>
    </w:p>
    <w:p w14:paraId="0B9F76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三、项目简介：</w:t>
      </w:r>
    </w:p>
    <w:p w14:paraId="2ECD4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（一）采购内容：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黄茂井二期</w:t>
      </w:r>
      <w:r>
        <w:rPr>
          <w:rFonts w:hint="eastAsia" w:ascii="宋体" w:hAnsi="宋体" w:eastAsia="宋体" w:cs="Times New Roman"/>
          <w:sz w:val="28"/>
          <w:szCs w:val="28"/>
        </w:rPr>
        <w:t>小区位于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白银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区纺织路街道黄茂井村,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至城市规划东路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至白银监狱小区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、西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至诚信大道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至铝厂路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</w:rPr>
        <w:t>总占地面积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140674平方米</w:t>
      </w:r>
      <w:r>
        <w:rPr>
          <w:rFonts w:hint="eastAsia" w:ascii="宋体" w:hAnsi="宋体" w:eastAsia="宋体" w:cs="Times New Roman"/>
          <w:sz w:val="28"/>
          <w:szCs w:val="28"/>
        </w:rPr>
        <w:t>，总建筑面积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167832.96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</w:rPr>
        <w:t>商铺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Times New Roman"/>
          <w:sz w:val="28"/>
          <w:szCs w:val="28"/>
        </w:rPr>
        <w:t>间，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其中商铺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6600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Times New Roman"/>
          <w:sz w:val="28"/>
          <w:szCs w:val="28"/>
        </w:rPr>
        <w:t>绿化草坪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24722</w:t>
      </w:r>
      <w:r>
        <w:rPr>
          <w:rFonts w:hint="eastAsia" w:ascii="宋体" w:hAnsi="宋体" w:eastAsia="宋体" w:cs="Times New Roman"/>
          <w:sz w:val="28"/>
          <w:szCs w:val="28"/>
        </w:rPr>
        <w:t>㎡,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物业管理内容包括：小区住宅、商铺、综合楼、景观喷泉，健身休闲广场，健身器材等在内的绿化、卫生、治安、水电管理及各种设施的维修与维护（具体内容详见招标要求）</w:t>
      </w:r>
    </w:p>
    <w:p w14:paraId="3823E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（二）采购预算：白银市普通住宅物业二星级服务收费基准价</w:t>
      </w:r>
    </w:p>
    <w:p w14:paraId="1DA622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三</w:t>
      </w:r>
      <w:r>
        <w:rPr>
          <w:rFonts w:hint="eastAsia" w:ascii="宋体" w:hAnsi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服务期限：三年</w:t>
      </w:r>
    </w:p>
    <w:p w14:paraId="03D2E5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sz w:val="28"/>
          <w:szCs w:val="28"/>
        </w:rPr>
        <w:t>）评审办法：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最低价评标法</w:t>
      </w:r>
    </w:p>
    <w:p w14:paraId="56042E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default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sz w:val="28"/>
          <w:szCs w:val="28"/>
        </w:rPr>
        <w:t>）本项目不接受联合体投标。</w:t>
      </w:r>
    </w:p>
    <w:p w14:paraId="67B7A4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四、供应商资格要求：</w:t>
      </w:r>
    </w:p>
    <w:p w14:paraId="611930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一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）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符合《政府采购法》第二十二条规定，并提供《中华人民共和国政府采购法实施条例》第十七条所要求的材料；</w:t>
      </w:r>
    </w:p>
    <w:p w14:paraId="1350F3A8">
      <w:pPr>
        <w:pStyle w:val="2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二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）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供应商未被列入“信用中国”网站(www.creditchina.gov.cn)记录失信被执行人或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“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重大税收违法案件当事人名单或企业经营异常名录”记录名单；不处于中国政府采购网(www.ccgp.gov.cn)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“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政府采购严重违法失信行为信息记录”中的禁止参加政府采购活动期间；（以上资料查询时间以本项目招标公告发布至截止时间前为准，如相关失信记录已失效，投标人需提供相关证明资料）；</w:t>
      </w:r>
    </w:p>
    <w:p w14:paraId="7F7DE7E6">
      <w:pPr>
        <w:pStyle w:val="2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三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）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按照白银市委组织部、市委社会工作部、市住建局、市市场监督管理局联合印发的《白银市业主共有物业和共有资金管理办法（试行）》、《白银市普通住宅物业服务质量考评方案（试行）》《白银市试点小区物业服务费监督管理办法（试行）》文件精神，投标物业企业需参与物业服务质量考评、物业服务费和共有资金监管。</w:t>
      </w:r>
    </w:p>
    <w:p w14:paraId="3F26D7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eastAsia="宋体" w:cs="Times New Roman"/>
          <w:spacing w:val="0"/>
          <w:kern w:val="2"/>
          <w:sz w:val="28"/>
          <w:szCs w:val="28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四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）落实政府采购政策需满足的资格要求：无</w:t>
      </w:r>
    </w:p>
    <w:p w14:paraId="458694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eastAsia="宋体" w:cs="Times New Roman"/>
          <w:spacing w:val="0"/>
          <w:kern w:val="2"/>
          <w:sz w:val="28"/>
          <w:szCs w:val="28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五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）本项目的特定资格要求：无</w:t>
      </w:r>
    </w:p>
    <w:p w14:paraId="1BAA7B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五、采购文件公告期限、获取时间、方式及地点：</w:t>
      </w:r>
    </w:p>
    <w:p w14:paraId="017316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（一）采购文件</w:t>
      </w:r>
      <w:r>
        <w:rPr>
          <w:rFonts w:hint="default" w:ascii="Times New Roman" w:hAnsi="Times New Roman" w:eastAsia="宋体" w:cs="Times New Roman"/>
          <w:sz w:val="28"/>
          <w:szCs w:val="28"/>
        </w:rPr>
        <w:t>公告期限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8"/>
          <w:szCs w:val="28"/>
        </w:rPr>
        <w:t>日0:00:00至202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8"/>
          <w:szCs w:val="28"/>
        </w:rPr>
        <w:t>日23:59:59。</w:t>
      </w:r>
    </w:p>
    <w:p w14:paraId="7CF80E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（二）获取时间：自项目公告发布之日起至投标文件递交截止日期均可获取。</w:t>
      </w:r>
    </w:p>
    <w:p w14:paraId="2F37C3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（三）获取方式：线下获取</w:t>
      </w:r>
      <w:r>
        <w:rPr>
          <w:rFonts w:hint="default" w:ascii="Times New Roman" w:hAnsi="Times New Roman" w:eastAsia="宋体" w:cs="Times New Roman"/>
          <w:sz w:val="28"/>
          <w:szCs w:val="28"/>
        </w:rPr>
        <w:t>，联系电话：</w:t>
      </w:r>
      <w:r>
        <w:rPr>
          <w:rFonts w:hint="eastAsia" w:cs="Times New Roman"/>
          <w:sz w:val="28"/>
          <w:szCs w:val="28"/>
          <w:lang w:val="en-US" w:eastAsia="zh-CN"/>
        </w:rPr>
        <w:t>18009437420</w:t>
      </w:r>
    </w:p>
    <w:p w14:paraId="3168F3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（四）获取地点：甘肃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工程咨询有限公司（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甘肃省白银市白银区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天津路209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号</w:t>
      </w:r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</w:p>
    <w:p w14:paraId="0D3875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六、投标截止时间、开标时间及地点：</w:t>
      </w:r>
    </w:p>
    <w:p w14:paraId="379141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（一）投标截止</w:t>
      </w:r>
      <w:r>
        <w:rPr>
          <w:rFonts w:hint="default" w:ascii="Times New Roman" w:hAnsi="Times New Roman" w:eastAsia="宋体" w:cs="Times New Roman"/>
          <w:sz w:val="28"/>
          <w:szCs w:val="28"/>
        </w:rPr>
        <w:t>时间：2025年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8"/>
          <w:szCs w:val="28"/>
        </w:rPr>
        <w:t>日9时00分（北京时间，</w:t>
      </w:r>
      <w:r>
        <w:rPr>
          <w:rFonts w:hint="eastAsia" w:ascii="宋体" w:hAnsi="宋体" w:eastAsia="宋体" w:cs="Times New Roman"/>
          <w:sz w:val="28"/>
          <w:szCs w:val="28"/>
        </w:rPr>
        <w:t>逾期不予受理）</w:t>
      </w:r>
    </w:p>
    <w:p w14:paraId="40122E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（二）开标时</w:t>
      </w:r>
      <w:r>
        <w:rPr>
          <w:rFonts w:hint="default" w:ascii="Times New Roman" w:hAnsi="Times New Roman" w:eastAsia="宋体" w:cs="Times New Roman"/>
          <w:sz w:val="28"/>
          <w:szCs w:val="28"/>
        </w:rPr>
        <w:t>间：2025年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8"/>
          <w:szCs w:val="28"/>
        </w:rPr>
        <w:t>日9时00分（北京时间，逾</w:t>
      </w:r>
      <w:r>
        <w:rPr>
          <w:rFonts w:hint="eastAsia" w:ascii="宋体" w:hAnsi="宋体" w:eastAsia="宋体" w:cs="Times New Roman"/>
          <w:sz w:val="28"/>
          <w:szCs w:val="28"/>
        </w:rPr>
        <w:t>期不予受理）</w:t>
      </w:r>
    </w:p>
    <w:p w14:paraId="65DC10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（三）开标地点：甘肃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工程咨询有限公司（甘肃省白银市白银区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天津路209</w:t>
      </w:r>
      <w:r>
        <w:rPr>
          <w:rFonts w:hint="eastAsia" w:ascii="宋体" w:hAnsi="宋体" w:eastAsia="宋体" w:cs="Times New Roman"/>
          <w:sz w:val="28"/>
          <w:szCs w:val="28"/>
        </w:rPr>
        <w:t>号）</w:t>
      </w:r>
    </w:p>
    <w:p w14:paraId="486266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七、采购项目联系人及电话：</w:t>
      </w:r>
    </w:p>
    <w:p w14:paraId="3F5597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采购单位：白银区纺织路街道黄茂井村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物业管理委员会</w:t>
      </w:r>
    </w:p>
    <w:p w14:paraId="06DF3E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 系 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孙娜</w:t>
      </w:r>
    </w:p>
    <w:p w14:paraId="1B967A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联系电话：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0943-8660070</w:t>
      </w:r>
      <w:bookmarkStart w:id="0" w:name="_GoBack"/>
      <w:bookmarkEnd w:id="0"/>
    </w:p>
    <w:p w14:paraId="116D85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代理机构：甘肃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 xml:space="preserve">工程咨询有限公司 </w:t>
      </w:r>
    </w:p>
    <w:p w14:paraId="55100B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 系 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高文丽</w:t>
      </w:r>
    </w:p>
    <w:p w14:paraId="569756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联系电话：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18810562364</w:t>
      </w:r>
    </w:p>
    <w:p w14:paraId="5C8775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zh-CN"/>
        </w:rPr>
        <w:t>联系地址：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甘肃省白银市白银区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天津路209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号</w:t>
      </w:r>
    </w:p>
    <w:p w14:paraId="7CC643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47502"/>
    <w:multiLevelType w:val="singleLevel"/>
    <w:tmpl w:val="8A647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69B"/>
    <w:rsid w:val="0276243B"/>
    <w:rsid w:val="03AD764F"/>
    <w:rsid w:val="04B52C5F"/>
    <w:rsid w:val="05573D16"/>
    <w:rsid w:val="055E32F7"/>
    <w:rsid w:val="08EA43A8"/>
    <w:rsid w:val="0B050935"/>
    <w:rsid w:val="0B462933"/>
    <w:rsid w:val="0C8A49D1"/>
    <w:rsid w:val="0D5D2BF5"/>
    <w:rsid w:val="0E06678C"/>
    <w:rsid w:val="11F76665"/>
    <w:rsid w:val="12527D3F"/>
    <w:rsid w:val="12617F82"/>
    <w:rsid w:val="17F16E39"/>
    <w:rsid w:val="18D92F68"/>
    <w:rsid w:val="1A5F56EF"/>
    <w:rsid w:val="1FAE057F"/>
    <w:rsid w:val="1FE02E2E"/>
    <w:rsid w:val="205A41B6"/>
    <w:rsid w:val="21E2166B"/>
    <w:rsid w:val="227710FC"/>
    <w:rsid w:val="24D8615E"/>
    <w:rsid w:val="25BA7C7E"/>
    <w:rsid w:val="28F6721F"/>
    <w:rsid w:val="2D7626DC"/>
    <w:rsid w:val="2E4722CA"/>
    <w:rsid w:val="2F230642"/>
    <w:rsid w:val="31CD2AE7"/>
    <w:rsid w:val="348B70ED"/>
    <w:rsid w:val="34E42621"/>
    <w:rsid w:val="34E61AE3"/>
    <w:rsid w:val="357A4D33"/>
    <w:rsid w:val="358E07DF"/>
    <w:rsid w:val="360A4309"/>
    <w:rsid w:val="361C403D"/>
    <w:rsid w:val="39711606"/>
    <w:rsid w:val="3A667F7C"/>
    <w:rsid w:val="3BFA4E20"/>
    <w:rsid w:val="3FA118A5"/>
    <w:rsid w:val="3FCC6AD3"/>
    <w:rsid w:val="40C477AB"/>
    <w:rsid w:val="42116B6C"/>
    <w:rsid w:val="443F1622"/>
    <w:rsid w:val="44935E12"/>
    <w:rsid w:val="44DC3315"/>
    <w:rsid w:val="47413589"/>
    <w:rsid w:val="490C7F41"/>
    <w:rsid w:val="4A413C1A"/>
    <w:rsid w:val="4AB67F30"/>
    <w:rsid w:val="4F3B50DC"/>
    <w:rsid w:val="50A53155"/>
    <w:rsid w:val="51894824"/>
    <w:rsid w:val="52A82A88"/>
    <w:rsid w:val="52F932E4"/>
    <w:rsid w:val="55F83D27"/>
    <w:rsid w:val="561B17C3"/>
    <w:rsid w:val="563805C7"/>
    <w:rsid w:val="579E08FE"/>
    <w:rsid w:val="57C2283E"/>
    <w:rsid w:val="57EE3633"/>
    <w:rsid w:val="5CD03307"/>
    <w:rsid w:val="604162CA"/>
    <w:rsid w:val="607466A0"/>
    <w:rsid w:val="61135EB8"/>
    <w:rsid w:val="67582537"/>
    <w:rsid w:val="67A71109"/>
    <w:rsid w:val="699A7177"/>
    <w:rsid w:val="6AF723A7"/>
    <w:rsid w:val="6B7B4D86"/>
    <w:rsid w:val="6BEC17E0"/>
    <w:rsid w:val="71DB657E"/>
    <w:rsid w:val="722717C4"/>
    <w:rsid w:val="729B5D0E"/>
    <w:rsid w:val="73E6120B"/>
    <w:rsid w:val="7456013E"/>
    <w:rsid w:val="74654825"/>
    <w:rsid w:val="787E1A12"/>
    <w:rsid w:val="79132AA2"/>
    <w:rsid w:val="79F006ED"/>
    <w:rsid w:val="7B137599"/>
    <w:rsid w:val="7BFD3F8C"/>
    <w:rsid w:val="7D9F4904"/>
    <w:rsid w:val="7DB14637"/>
    <w:rsid w:val="7E021533"/>
    <w:rsid w:val="7ED21F55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99"/>
    <w:pPr>
      <w:widowControl w:val="0"/>
      <w:snapToGrid w:val="0"/>
      <w:spacing w:line="300" w:lineRule="auto"/>
      <w:jc w:val="both"/>
    </w:pPr>
    <w:rPr>
      <w:rFonts w:ascii="宋体" w:hAnsi="宋体" w:eastAsia="宋体" w:cs="Times New Roman"/>
      <w:spacing w:val="4"/>
      <w:kern w:val="0"/>
      <w:sz w:val="20"/>
      <w:szCs w:val="20"/>
      <w:lang w:val="en-US" w:eastAsia="zh-CN" w:bidi="ar-SA"/>
    </w:rPr>
  </w:style>
  <w:style w:type="paragraph" w:styleId="3">
    <w:name w:val="header"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4">
    <w:name w:val="toc 2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1276</Characters>
  <Lines>0</Lines>
  <Paragraphs>0</Paragraphs>
  <TotalTime>13</TotalTime>
  <ScaleCrop>false</ScaleCrop>
  <LinksUpToDate>false</LinksUpToDate>
  <CharactersWithSpaces>1281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2025-06-10T01:47:00Z</dcterms:created>
  <dc:creator>开石</dc:creator>
  <cp:lastModifiedBy>李健</cp:lastModifiedBy>
  <cp:lastPrinted>2025-07-15T03:50:00Z</cp:lastPrinted>
  <dcterms:modified xsi:type="dcterms:W3CDTF">2025-07-16T06:39:28Z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eyJoZGlkIjoiNzkwYWUyMDI5ZDJmNzA0ZGE0NmQwMThiZWE4OGJhZDgiLCJ1c2VySWQiOiIzNjY4Nzg4MjYifQ==</vt:lpwstr>
  </property>
  <property fmtid="{D5CDD505-2E9C-101B-9397-08002B2CF9AE}" pid="4" name="ICV">
    <vt:lpwstr>FD4FEC3E614E4ED9BBA43427413F1833_13</vt:lpwstr>
  </property>
</Properties>
</file>