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D4ED"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兰州市七里河区龚家湾第三小学维修改造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项目成交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公告</w:t>
      </w:r>
    </w:p>
    <w:p w14:paraId="5A503B8B">
      <w:pPr>
        <w:pStyle w:val="22"/>
        <w:rPr>
          <w:rFonts w:hint="eastAsia" w:ascii="宋体" w:hAnsi="宋体" w:eastAsia="宋体" w:cs="宋体"/>
          <w:lang w:eastAsia="zh-CN"/>
        </w:rPr>
      </w:pPr>
    </w:p>
    <w:p w14:paraId="4E1EF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灏程项目咨询管理（甘肃）有限公司受兰州市七里河区龚家湾第三小学委托，以竞争性磋商方式进行采购，经2025年07月23日评审，现将结果公布如下：</w:t>
      </w:r>
    </w:p>
    <w:p w14:paraId="1CD7D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2" w:firstLineChars="200"/>
        <w:textAlignment w:val="baseline"/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一、项目概况：</w:t>
      </w:r>
    </w:p>
    <w:p w14:paraId="4B75B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1、项目编号：HC-CS-2025019</w:t>
      </w:r>
    </w:p>
    <w:p w14:paraId="1E87B3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2、项目预算：¥23.602681万元</w:t>
      </w:r>
    </w:p>
    <w:p w14:paraId="3DB47F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3、最高限价：¥23.602681万元</w:t>
      </w:r>
    </w:p>
    <w:p w14:paraId="56731A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2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二、成交内容：</w:t>
      </w: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兰州市七里河区龚家湾第三小学校园内局部零星维修改造</w:t>
      </w:r>
    </w:p>
    <w:p w14:paraId="6CE7C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2" w:firstLineChars="200"/>
        <w:textAlignment w:val="baseline"/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 xml:space="preserve">三、中标单位及中标金额：  </w:t>
      </w:r>
    </w:p>
    <w:p w14:paraId="509055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中标单位：甘肃金奥兰建设有限公司</w:t>
      </w:r>
    </w:p>
    <w:p w14:paraId="226A80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 xml:space="preserve">中标金额：23.54万元    </w:t>
      </w:r>
    </w:p>
    <w:p w14:paraId="1D0828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2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四、公告期限：</w:t>
      </w: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 xml:space="preserve">1个工作日     </w:t>
      </w:r>
    </w:p>
    <w:p w14:paraId="622D2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2" w:firstLineChars="200"/>
        <w:textAlignment w:val="baseline"/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五、联系方式：</w:t>
      </w:r>
    </w:p>
    <w:p w14:paraId="20FF99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采购人：兰州市七里河区龚家湾第三小学</w:t>
      </w:r>
    </w:p>
    <w:p w14:paraId="21F9D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地址：甘肃省兰州市七里河区龚家湾街道龚家湾第三小学</w:t>
      </w:r>
    </w:p>
    <w:p w14:paraId="141F5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联系人：李高高</w:t>
      </w:r>
    </w:p>
    <w:p w14:paraId="57A37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联系电话：18993903795</w:t>
      </w:r>
    </w:p>
    <w:p w14:paraId="631B1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招标代理机构：灏程项目咨询管理（甘肃）有限公司</w:t>
      </w:r>
    </w:p>
    <w:p w14:paraId="4FDF91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 xml:space="preserve">联 系 人：杜经理   </w:t>
      </w:r>
    </w:p>
    <w:p w14:paraId="1ED73B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textAlignment w:val="baseline"/>
        <w:rPr>
          <w:rFonts w:hint="default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联系电话：13919836499</w:t>
      </w:r>
    </w:p>
    <w:p w14:paraId="027A0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60" w:firstLineChars="2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地址：甘肃省兰州市城关区雁北街道高新雁东路102号</w:t>
      </w:r>
    </w:p>
    <w:p w14:paraId="73B2F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1960" w:firstLineChars="70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 xml:space="preserve">留学人员创业园9楼B03                                              </w:t>
      </w:r>
    </w:p>
    <w:p w14:paraId="3F065B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</w:p>
    <w:p w14:paraId="7EDD7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280" w:firstLineChars="100"/>
        <w:jc w:val="right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>灏程项目咨询管理（甘肃）有限公司</w:t>
      </w:r>
    </w:p>
    <w:p w14:paraId="3F787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4" w:lineRule="auto"/>
        <w:ind w:left="0" w:right="0" w:firstLine="560" w:firstLineChars="200"/>
        <w:jc w:val="right"/>
        <w:textAlignment w:val="baseline"/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t xml:space="preserve">                                                 2025年07月23日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2U4ZDJmYWRlMTJlM2UzMDM4MzM4YzBkYWUwMGMifQ=="/>
    <w:docVar w:name="KSO_WPS_MARK_KEY" w:val="5a45ce07-4851-48bf-9135-c0703fbd15d2"/>
  </w:docVars>
  <w:rsids>
    <w:rsidRoot w:val="2B91180C"/>
    <w:rsid w:val="01227ECE"/>
    <w:rsid w:val="014661CB"/>
    <w:rsid w:val="022F7FAA"/>
    <w:rsid w:val="03EA6E18"/>
    <w:rsid w:val="041458BA"/>
    <w:rsid w:val="0ABA46C5"/>
    <w:rsid w:val="0D7500D1"/>
    <w:rsid w:val="0E6B323C"/>
    <w:rsid w:val="0F501FA0"/>
    <w:rsid w:val="10314ADF"/>
    <w:rsid w:val="118F238F"/>
    <w:rsid w:val="11ED2AAD"/>
    <w:rsid w:val="147632AF"/>
    <w:rsid w:val="147F7E38"/>
    <w:rsid w:val="156E4550"/>
    <w:rsid w:val="16B34D78"/>
    <w:rsid w:val="1AA059CE"/>
    <w:rsid w:val="1C4F7F15"/>
    <w:rsid w:val="1CF96091"/>
    <w:rsid w:val="209806D3"/>
    <w:rsid w:val="22B21D88"/>
    <w:rsid w:val="239B37FC"/>
    <w:rsid w:val="253F65DA"/>
    <w:rsid w:val="2587321E"/>
    <w:rsid w:val="27BC339D"/>
    <w:rsid w:val="27CE1117"/>
    <w:rsid w:val="2B91180C"/>
    <w:rsid w:val="2C962B21"/>
    <w:rsid w:val="2CBA1632"/>
    <w:rsid w:val="2DC64594"/>
    <w:rsid w:val="2E661BEB"/>
    <w:rsid w:val="2FD80CE4"/>
    <w:rsid w:val="30896F0F"/>
    <w:rsid w:val="33EE2F34"/>
    <w:rsid w:val="36955FAB"/>
    <w:rsid w:val="36A132D7"/>
    <w:rsid w:val="38170791"/>
    <w:rsid w:val="3878073F"/>
    <w:rsid w:val="3BB31FD0"/>
    <w:rsid w:val="3E88297D"/>
    <w:rsid w:val="3EE50039"/>
    <w:rsid w:val="3FD340BF"/>
    <w:rsid w:val="3FF46FB9"/>
    <w:rsid w:val="41EF01AF"/>
    <w:rsid w:val="47B837C4"/>
    <w:rsid w:val="487C5787"/>
    <w:rsid w:val="49CE37DB"/>
    <w:rsid w:val="4A892B95"/>
    <w:rsid w:val="4B8E1819"/>
    <w:rsid w:val="4C4460A7"/>
    <w:rsid w:val="4C786F7C"/>
    <w:rsid w:val="4D1E1040"/>
    <w:rsid w:val="4F552451"/>
    <w:rsid w:val="50444139"/>
    <w:rsid w:val="526902E0"/>
    <w:rsid w:val="53B00BDC"/>
    <w:rsid w:val="559D2FA9"/>
    <w:rsid w:val="55DA130D"/>
    <w:rsid w:val="5B29041E"/>
    <w:rsid w:val="5BE42AD0"/>
    <w:rsid w:val="5FBE113F"/>
    <w:rsid w:val="62142EAC"/>
    <w:rsid w:val="633B4C4E"/>
    <w:rsid w:val="659C27DD"/>
    <w:rsid w:val="693D0636"/>
    <w:rsid w:val="69466C17"/>
    <w:rsid w:val="697137FE"/>
    <w:rsid w:val="69F846BE"/>
    <w:rsid w:val="6B3606F5"/>
    <w:rsid w:val="6C9B3E9A"/>
    <w:rsid w:val="6F3F6A3F"/>
    <w:rsid w:val="782D6BE9"/>
    <w:rsid w:val="7D2002EB"/>
    <w:rsid w:val="7FB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 w:hAnsi="宋体"/>
      <w:b/>
      <w:bCs/>
      <w:kern w:val="44"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0"/>
    <w:pPr>
      <w:spacing w:line="360" w:lineRule="exact"/>
      <w:ind w:left="525" w:firstLine="420"/>
    </w:pPr>
    <w:rPr>
      <w:rFonts w:ascii="宋体"/>
      <w:szCs w:val="20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6">
    <w:name w:val="index 9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0" w:lineRule="atLeast"/>
      <w:ind w:left="1890" w:hanging="21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paragraph" w:customStyle="1" w:styleId="2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kern w:val="28"/>
      <w:szCs w:val="20"/>
    </w:rPr>
  </w:style>
  <w:style w:type="paragraph" w:customStyle="1" w:styleId="21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BodyText"/>
    <w:basedOn w:val="1"/>
    <w:qFormat/>
    <w:uiPriority w:val="0"/>
    <w:pPr>
      <w:widowControl/>
      <w:spacing w:line="240" w:lineRule="atLeast"/>
      <w:ind w:firstLine="454"/>
      <w:jc w:val="both"/>
      <w:textAlignment w:val="baseline"/>
    </w:pPr>
  </w:style>
  <w:style w:type="paragraph" w:customStyle="1" w:styleId="23">
    <w:name w:val="标题 31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21"/>
    </w:rPr>
  </w:style>
  <w:style w:type="character" w:customStyle="1" w:styleId="24">
    <w:name w:val="hover5"/>
    <w:basedOn w:val="10"/>
    <w:qFormat/>
    <w:uiPriority w:val="0"/>
    <w:rPr>
      <w:color w:val="0063BA"/>
    </w:rPr>
  </w:style>
  <w:style w:type="character" w:customStyle="1" w:styleId="25">
    <w:name w:val="before"/>
    <w:basedOn w:val="10"/>
    <w:qFormat/>
    <w:uiPriority w:val="0"/>
    <w:rPr>
      <w:shd w:val="clear" w:fill="E22323"/>
    </w:rPr>
  </w:style>
  <w:style w:type="character" w:customStyle="1" w:styleId="26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10"/>
    <w:qFormat/>
    <w:uiPriority w:val="0"/>
  </w:style>
  <w:style w:type="character" w:customStyle="1" w:styleId="28">
    <w:name w:val="l-over"/>
    <w:basedOn w:val="10"/>
    <w:qFormat/>
    <w:uiPriority w:val="0"/>
    <w:rPr>
      <w:bdr w:val="single" w:color="DAB364" w:sz="6" w:space="0"/>
    </w:rPr>
  </w:style>
  <w:style w:type="character" w:customStyle="1" w:styleId="29">
    <w:name w:val="hover8"/>
    <w:basedOn w:val="10"/>
    <w:qFormat/>
    <w:uiPriority w:val="0"/>
    <w:rPr>
      <w:color w:val="FF0000"/>
    </w:rPr>
  </w:style>
  <w:style w:type="character" w:customStyle="1" w:styleId="30">
    <w:name w:val="add"/>
    <w:basedOn w:val="10"/>
    <w:qFormat/>
    <w:uiPriority w:val="0"/>
  </w:style>
  <w:style w:type="character" w:customStyle="1" w:styleId="31">
    <w:name w:val="tradclose"/>
    <w:basedOn w:val="10"/>
    <w:qFormat/>
    <w:uiPriority w:val="0"/>
    <w:rPr>
      <w:sz w:val="30"/>
      <w:szCs w:val="30"/>
    </w:rPr>
  </w:style>
  <w:style w:type="character" w:customStyle="1" w:styleId="32">
    <w:name w:val="orange"/>
    <w:basedOn w:val="10"/>
    <w:qFormat/>
    <w:uiPriority w:val="0"/>
    <w:rPr>
      <w:color w:val="FF851A"/>
    </w:rPr>
  </w:style>
  <w:style w:type="character" w:customStyle="1" w:styleId="33">
    <w:name w:val="hover"/>
    <w:basedOn w:val="10"/>
    <w:qFormat/>
    <w:uiPriority w:val="0"/>
    <w:rPr>
      <w:color w:val="FF0000"/>
    </w:rPr>
  </w:style>
  <w:style w:type="character" w:customStyle="1" w:styleId="34">
    <w:name w:val="l-selected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35">
    <w:name w:val="margin_right202"/>
    <w:basedOn w:val="10"/>
    <w:qFormat/>
    <w:uiPriority w:val="0"/>
  </w:style>
  <w:style w:type="character" w:customStyle="1" w:styleId="36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37">
    <w:name w:val="margin_right20"/>
    <w:basedOn w:val="10"/>
    <w:qFormat/>
    <w:uiPriority w:val="0"/>
  </w:style>
  <w:style w:type="character" w:customStyle="1" w:styleId="38">
    <w:name w:val="hover4"/>
    <w:basedOn w:val="10"/>
    <w:qFormat/>
    <w:uiPriority w:val="0"/>
    <w:rPr>
      <w:color w:val="0063BA"/>
    </w:rPr>
  </w:style>
  <w:style w:type="character" w:customStyle="1" w:styleId="39">
    <w:name w:val="active"/>
    <w:basedOn w:val="10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762</Characters>
  <Lines>0</Lines>
  <Paragraphs>0</Paragraphs>
  <TotalTime>4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2019-10-23T14:08:00Z</dcterms:created>
  <dc:creator>Administrator</dc:creator>
  <cp:lastModifiedBy>布丁熊.嘟嘟</cp:lastModifiedBy>
  <dcterms:modified xsi:type="dcterms:W3CDTF">2025-07-23T06:29:03Z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1DC5D0E9F93B457BB8572D09110E0F9E</vt:lpwstr>
  </property>
  <property fmtid="{D5CDD505-2E9C-101B-9397-08002B2CF9AE}" pid="4" name="KSOTemplateDocerSaveRecord">
    <vt:lpwstr>eyJoZGlkIjoiYTRhNWQ4MGQ1MmM4ZWYyZDk5ZTYwZmJiOWZlNTljNWYiLCJ1c2VySWQiOiIyOTU0Njc3MjkifQ==</vt:lpwstr>
  </property>
</Properties>
</file>