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7E4A8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定西市临洮县G75兰海高速太石服务区</w:t>
      </w:r>
    </w:p>
    <w:p w14:paraId="3E149C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经营项目招商公告</w:t>
      </w:r>
    </w:p>
    <w:p w14:paraId="7D0FFC2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 w14:paraId="69B11B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一、项目基本情况</w:t>
      </w:r>
    </w:p>
    <w:p w14:paraId="69CDAD5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3" w:firstLineChars="200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（一）位置与基础信息：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位于甘肃省定西市临洮县境内，G75兰海高速与兰临高速交汇处（兰临高速公路50公里+200米处），距兰州约50公里，距临洮县城36公里。年人流量达60万人次，车流量达4万辆。</w:t>
      </w:r>
    </w:p>
    <w:p w14:paraId="2AD7ADAF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基础属性：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双侧大型综合服务区设计，占地面积153.4亩（东侧107.6亩，西侧45.8亩）提供传统服务如汽修、加油站、停车场、公厕、超市及餐饮等。</w:t>
      </w:r>
    </w:p>
    <w:p w14:paraId="0DABC9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（三） 功能定位与特色：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交旅融合示范项目</w:t>
      </w:r>
    </w:p>
    <w:p w14:paraId="709EF7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太石服务区已升级为“洮河如意湾”，成为甘肃省打造“路衍经济千亿级产业集群”的首个落地项目，于2024年4月30日正式开园。其核心突破在于：</w:t>
      </w:r>
    </w:p>
    <w:p w14:paraId="7D7E65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1.创新模式：从传统休息区转型为“微度假旅游目的地”，融合交通服务与文旅体验，实现“吃住行游购娱”全要素覆盖；</w:t>
      </w:r>
    </w:p>
    <w:p w14:paraId="609648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2.主题IP：以“花香洮河·水韵太石”为主题，依托洮河生态资源及马家窑文化，打造文化体验与自然景观结合的特色空间。</w:t>
      </w:r>
    </w:p>
    <w:p w14:paraId="7485E4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 项目亮点与业态：洮河如意湾规划七大功能区及40余项业态：</w:t>
      </w:r>
    </w:p>
    <w:p w14:paraId="6515F3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（1）淘淘兔乐园：占地100亩，设6大主题场景（如羡月、摘月）及30余种无动力游戏设施，定位为“甘肃首个潮酷艺术探索乐园”。</w:t>
      </w:r>
    </w:p>
    <w:p w14:paraId="09863A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（2）特色住宿：船坞酒店、帐篷营地、房车花墅等临水住宿，结合生态景观提供沉浸式体验。</w:t>
      </w:r>
    </w:p>
    <w:p w14:paraId="3A78A4D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（3）文化休闲：牡丹园种植临洮特色紫斑牡丹，美食街融合甘肃小吃与品牌餐饮，毗邻湖景。</w:t>
      </w:r>
    </w:p>
    <w:p w14:paraId="484003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（4）水上项目：游船码头、动力帆板、摩托艇等水上运动，以及智慧水务系统维护的生态湖景。</w:t>
      </w:r>
    </w:p>
    <w:p w14:paraId="131935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二、招商范围和标段划分</w:t>
      </w:r>
    </w:p>
    <w:p w14:paraId="7099AE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（一）第一标段：太石服务区西侧商铺</w:t>
      </w:r>
    </w:p>
    <w:p w14:paraId="206B58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1.位置：位于太石服务区西侧（兰州至临洮方向），商铺位置位于服务区主楼中心黄金地段。</w:t>
      </w:r>
    </w:p>
    <w:p w14:paraId="6876E9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2.面积：128.4㎡。</w:t>
      </w:r>
    </w:p>
    <w:p w14:paraId="65DCE4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3.意向招商业态：品牌果饮、咖啡、西式快餐、简餐等。</w:t>
      </w:r>
    </w:p>
    <w:p w14:paraId="2C6ACC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bookmarkStart w:id="1" w:name="_GoBack"/>
      <w:bookmarkEnd w:id="1"/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三、经营模式</w:t>
      </w:r>
    </w:p>
    <w:p w14:paraId="19F2C18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eastAsia="zh-CN" w:bidi="ar"/>
          <w:woUserID w:val="1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（一）模式一：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eastAsia="zh-CN" w:bidi="ar"/>
          <w:woUserID w:val="1"/>
        </w:rPr>
        <w:t>招商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"/>
          <w:woUserID w:val="1"/>
        </w:rPr>
        <w:t>业态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eastAsia="zh-CN" w:bidi="ar"/>
          <w:woUserID w:val="1"/>
        </w:rPr>
        <w:t>经营模式为“保底收益+提成”模式，即设年度保底收益额和提成比例。当年度含税营业额小于保底含税营业额时，招商人总收益=保底收益额；当年度含税营业额高于保底含税营业额时，招商人总收益=保底收益额+（年度含税营业额-保底含税营业额）×提成比例。（例：设年度含税营业额为1000万元，提成比例15%，保底收益额为1000*15%=150万元。若年度含税营业额为900万元，则招商人收益为150万元；若年度含税营业额为1500万元，则招商人收益为：150+（1500-1000）*15%=225万元。）</w:t>
      </w:r>
    </w:p>
    <w:p w14:paraId="0D88E0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3" w:firstLineChars="200"/>
        <w:jc w:val="both"/>
        <w:textAlignment w:val="auto"/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"/>
          <w:woUserID w:val="1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（二）模式二：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"/>
          <w:woUserID w:val="1"/>
        </w:rPr>
        <w:t>收益分成。即根据投资方投资金额、品牌影响力等，双方可洽谈协商每笔收益的分成比例。</w:t>
      </w:r>
    </w:p>
    <w:p w14:paraId="642CDF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eastAsia="zh-CN" w:bidi="ar"/>
          <w:woUserID w:val="1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（三）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eastAsia="zh-CN" w:bidi="ar"/>
          <w:woUserID w:val="1"/>
        </w:rPr>
        <w:t>本次意向招商业态为初步意向，可根据经营者意愿和实际情况设置多种业态，具体由双方协商。</w:t>
      </w:r>
    </w:p>
    <w:p w14:paraId="1B781D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eastAsia="zh-CN" w:bidi="ar"/>
          <w:woUserID w:val="1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（四）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eastAsia="zh-CN" w:bidi="ar"/>
          <w:woUserID w:val="1"/>
        </w:rPr>
        <w:t>整体招商所有标段业态招商期限根据投资方投资规模、经营业态双方具体商定。</w:t>
      </w:r>
    </w:p>
    <w:p w14:paraId="602469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eastAsia="zh-CN" w:bidi="ar"/>
          <w:woUserID w:val="1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（五）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eastAsia="zh-CN" w:bidi="ar"/>
          <w:woUserID w:val="1"/>
        </w:rPr>
        <w:t>本次招商品牌包含国际、国内、省内和其他自创品牌，根据品牌影响力大小给予经营者一定条件的招商优惠，具体由双方协商。</w:t>
      </w:r>
    </w:p>
    <w:p w14:paraId="30E5BB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四、投资方要求 </w:t>
      </w:r>
    </w:p>
    <w:p w14:paraId="21DD874B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60" w:lineRule="exact"/>
        <w:ind w:right="0" w:firstLine="643" w:firstLineChars="200"/>
        <w:jc w:val="both"/>
        <w:textAlignment w:val="auto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（一）</w:t>
      </w: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"/>
        </w:rPr>
        <w:t>须在国家工商行政主管部门注册（持有效的营业执照），营业范围包含拟经营项目主营业务(即包括餐饮、日用百货销售、汽修等，下同)，提供营业执照以经营范围为准。</w:t>
      </w:r>
    </w:p>
    <w:p w14:paraId="4FA31E2C"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60" w:lineRule="exact"/>
        <w:ind w:right="0" w:rightChars="0" w:firstLine="643" w:firstLineChars="200"/>
        <w:jc w:val="both"/>
        <w:textAlignment w:val="auto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（二）</w:t>
      </w: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"/>
        </w:rPr>
        <w:t>须具有2年及以上（以2025年5月为截止日计算）拟经营项目主营业务经营经验，以提供1个同行业业绩的中标通知书或合同为准（中标通知书或合同需盖章）。</w:t>
      </w:r>
    </w:p>
    <w:p w14:paraId="4E8BA40F"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60" w:lineRule="exact"/>
        <w:ind w:right="0" w:rightChars="0" w:firstLine="643" w:firstLineChars="200"/>
        <w:jc w:val="both"/>
        <w:textAlignment w:val="auto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（三）</w:t>
      </w: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"/>
        </w:rPr>
        <w:t>须具有良好的商业信誉和良好的资金周转能力，提供承诺函，格式自拟；并提供近2年（2023年度、2024年度）经审计的财务报表，个体工商户提供银行流水。</w:t>
      </w:r>
    </w:p>
    <w:p w14:paraId="745A3A36"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60" w:lineRule="exact"/>
        <w:ind w:right="0" w:rightChars="0" w:firstLine="643" w:firstLineChars="200"/>
        <w:jc w:val="both"/>
        <w:textAlignment w:val="auto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（四）</w:t>
      </w: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"/>
        </w:rPr>
        <w:t>须具有良好的依法纳税记录，提供近6个月（以2025年5月为截止日计算）依法纳税缴纳证明、</w:t>
      </w:r>
    </w:p>
    <w:p w14:paraId="6EB21338"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60" w:lineRule="exact"/>
        <w:ind w:right="0" w:rightChars="0" w:firstLine="643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（五）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"/>
        </w:rPr>
        <w:t xml:space="preserve">注重生态保护，承诺符合国家环保标准。 </w:t>
      </w:r>
    </w:p>
    <w:p w14:paraId="27F1A85C"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60" w:lineRule="exact"/>
        <w:ind w:right="0" w:rightChars="0" w:firstLine="643" w:firstLineChars="200"/>
        <w:jc w:val="both"/>
        <w:textAlignment w:val="auto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（六）</w:t>
      </w: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"/>
        </w:rPr>
        <w:t>须提供承诺，经营者没有处于被责令停业，财产被接管、冻结，破产状态；具有履行合同所需的资金、人员、管理经验和技术能力，参加招标采购活动近三年（以2024年11月为截止日计算）内没有骗取中标和严重违约及重大违法行为，在经营活动中没有重大违法记录；近3年（以2024年11月为截止日计算）内在类似项目经营管理中能较好的履行合同并信誉良好，没有出现恶意拖欠雇用人员工资而引起投诉并被处罚的情况，以及没有其它未决诉讼，同时具有安全生产能力，提供承诺函，格式自拟。</w:t>
      </w:r>
    </w:p>
    <w:p w14:paraId="6B90137A"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60" w:lineRule="exact"/>
        <w:ind w:right="0" w:rightChars="0" w:firstLine="643" w:firstLineChars="200"/>
        <w:jc w:val="both"/>
        <w:textAlignment w:val="auto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（七）</w:t>
      </w: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"/>
        </w:rPr>
        <w:t>须提供“信用中国”“信用甘肃”“中国裁判文书网”网站截图，截图时间应为本次招商洽谈当月任意日期。</w:t>
      </w:r>
    </w:p>
    <w:p w14:paraId="6EA8A17A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60" w:lineRule="exact"/>
        <w:ind w:right="0" w:firstLine="643" w:firstLineChars="200"/>
        <w:jc w:val="both"/>
        <w:textAlignment w:val="auto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（八）</w:t>
      </w: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"/>
        </w:rPr>
        <w:t>满足法律法规规定的其他资格条件。</w:t>
      </w:r>
    </w:p>
    <w:p w14:paraId="76C0CC5D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60" w:lineRule="exact"/>
        <w:ind w:right="0" w:firstLine="643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（九）</w:t>
      </w: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"/>
        </w:rPr>
        <w:t>本次实行资格后审，请经营者自行判断是否符合公告要求的资格条件，资格条件合格提交招商响应文件至联系邮箱即可。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"/>
        </w:rPr>
        <w:br w:type="textWrapping"/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"/>
        </w:rPr>
        <w:t xml:space="preserve">  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  五、报名方式 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"/>
        </w:rPr>
        <w:br w:type="textWrapping"/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"/>
        </w:rPr>
        <w:t xml:space="preserve">    截止时间：2025年8月31日 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"/>
        </w:rPr>
        <w:br w:type="textWrapping"/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"/>
        </w:rPr>
        <w:t xml:space="preserve">提交资料：招商响应文件（模版详见附件）、企业资质文件、项目策划方案或投资运营计划书 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"/>
        </w:rPr>
        <w:br w:type="textWrapping"/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"/>
        </w:rPr>
        <w:t xml:space="preserve">    联系人： 康女士15101265205、晏女士17302258539</w:t>
      </w:r>
    </w:p>
    <w:p w14:paraId="477CA341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60" w:lineRule="exact"/>
        <w:ind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"/>
        </w:rPr>
        <w:t>电子邮箱：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"/>
        </w:rPr>
        <w:fldChar w:fldCharType="begin"/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"/>
        </w:rPr>
        <w:instrText xml:space="preserve"> HYPERLINK "mailto:2879859970@qq.com" </w:instrTex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"/>
        </w:rPr>
        <w:fldChar w:fldCharType="separate"/>
      </w:r>
      <w:r>
        <w:rPr>
          <w:rStyle w:val="7"/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"/>
        </w:rPr>
        <w:t>2879859970@qq.com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"/>
        </w:rPr>
        <w:fldChar w:fldCharType="end"/>
      </w:r>
    </w:p>
    <w:p w14:paraId="7C3590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"/>
          <w:woUserID w:val="1"/>
        </w:rPr>
      </w:pPr>
    </w:p>
    <w:p w14:paraId="04AB1F5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"/>
          <w:woUserID w:val="1"/>
        </w:rPr>
      </w:pPr>
    </w:p>
    <w:p w14:paraId="51AD0AB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"/>
          <w:woUserID w:val="1"/>
        </w:rPr>
      </w:pPr>
    </w:p>
    <w:p w14:paraId="1386D9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"/>
          <w:woUserID w:val="1"/>
        </w:rPr>
      </w:pPr>
    </w:p>
    <w:p w14:paraId="369A452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"/>
          <w:woUserID w:val="1"/>
        </w:rPr>
      </w:pPr>
    </w:p>
    <w:p w14:paraId="537417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"/>
          <w:woUserID w:val="1"/>
        </w:rPr>
      </w:pPr>
    </w:p>
    <w:p w14:paraId="52298D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"/>
          <w:woUserID w:val="1"/>
        </w:rPr>
      </w:pPr>
    </w:p>
    <w:p w14:paraId="3AA1EA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"/>
          <w:woUserID w:val="1"/>
        </w:rPr>
      </w:pPr>
    </w:p>
    <w:p w14:paraId="2BB2BA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"/>
          <w:woUserID w:val="1"/>
        </w:rPr>
      </w:pPr>
    </w:p>
    <w:p w14:paraId="06EDFA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"/>
          <w:woUserID w:val="1"/>
        </w:rPr>
      </w:pPr>
    </w:p>
    <w:p w14:paraId="59D0E0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"/>
          <w:woUserID w:val="1"/>
        </w:rPr>
      </w:pPr>
    </w:p>
    <w:p w14:paraId="719292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"/>
          <w:woUserID w:val="1"/>
        </w:rPr>
      </w:pPr>
    </w:p>
    <w:p w14:paraId="7A03CF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"/>
          <w:woUserID w:val="1"/>
        </w:rPr>
        <w:sectPr>
          <w:pgSz w:w="11906" w:h="16838"/>
          <w:pgMar w:top="2098" w:right="1474" w:bottom="1984" w:left="1587" w:header="851" w:footer="992" w:gutter="0"/>
          <w:pgNumType w:fmt="numberInDash"/>
          <w:cols w:space="0" w:num="1"/>
          <w:docGrid w:type="lines" w:linePitch="312" w:charSpace="0"/>
        </w:sectPr>
      </w:pPr>
    </w:p>
    <w:p w14:paraId="4DA469F1">
      <w:pPr>
        <w:jc w:val="left"/>
        <w:rPr>
          <w:rFonts w:hint="eastAsia" w:ascii="仿宋_GB2312" w:hAnsi="Calibri" w:eastAsia="仿宋_GB2312" w:cs="仿宋_GB2312"/>
          <w:kern w:val="2"/>
          <w:sz w:val="32"/>
          <w:szCs w:val="32"/>
          <w:lang w:val="en-US" w:eastAsia="zh-CN" w:bidi="ar"/>
        </w:rPr>
        <w:sectPr>
          <w:pgSz w:w="16838" w:h="11906" w:orient="landscape"/>
          <w:pgMar w:top="1587" w:right="2098" w:bottom="1474" w:left="1984" w:header="851" w:footer="992" w:gutter="0"/>
          <w:pgNumType w:fmt="numberInDash"/>
          <w:cols w:space="0" w:num="1"/>
          <w:docGrid w:type="lines" w:linePitch="312" w:charSpace="0"/>
        </w:sectPr>
      </w:pPr>
      <w:r>
        <w:rPr>
          <w:rFonts w:hint="eastAsia" w:ascii="黑体" w:hAnsi="黑体" w:eastAsia="黑体"/>
          <w:sz w:val="28"/>
          <w:szCs w:val="32"/>
          <w:lang w:val="en-US" w:eastAsia="zh-CN"/>
        </w:rPr>
        <w:t>附件1：G75兰海高速太石服务区</w:t>
      </w:r>
      <w:r>
        <w:rPr>
          <w:rFonts w:hint="eastAsia" w:ascii="黑体" w:hAnsi="黑体" w:eastAsia="黑体"/>
          <w:sz w:val="28"/>
          <w:szCs w:val="32"/>
        </w:rPr>
        <w:t>位置示意图</w: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3219450</wp:posOffset>
                </wp:positionH>
                <wp:positionV relativeFrom="paragraph">
                  <wp:posOffset>2515870</wp:posOffset>
                </wp:positionV>
                <wp:extent cx="1271270" cy="610235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280000">
                          <a:off x="0" y="0"/>
                          <a:ext cx="1271270" cy="610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026EBE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eastAsia" w:ascii="黑体" w:hAnsi="黑体" w:eastAsia="黑体" w:cs="黑体"/>
                                <w:color w:val="FFFFFF" w:themeColor="background1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FFFFFF" w:themeColor="background1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太石服务区</w:t>
                            </w:r>
                          </w:p>
                          <w:p w14:paraId="6C761BD2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exact"/>
                              <w:jc w:val="center"/>
                              <w:textAlignment w:val="auto"/>
                              <w:rPr>
                                <w:rFonts w:hint="eastAsia" w:ascii="黑体" w:hAnsi="黑体" w:eastAsia="黑体" w:cs="黑体"/>
                                <w:color w:val="FFFFFF" w:themeColor="background1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FFFFFF" w:themeColor="background1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东侧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3.5pt;margin-top:198.1pt;height:48.05pt;width:100.1pt;rotation:2490368f;z-index:251660288;mso-width-relative:page;mso-height-relative:page;" filled="f" stroked="f" coordsize="21600,21600" o:gfxdata="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2LgWP2gAAAAsBAAAPAAAAAAAAAAEAIAAAACIA&#10;AABkcnMvZG93bnJldi54bWxQSwECFAAUAAAACACHTuJAJ3irIkACAAB0BAAADgAAAAAAAAABACAA&#10;AAAp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0026EB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eastAsia" w:ascii="黑体" w:hAnsi="黑体" w:eastAsia="黑体" w:cs="黑体"/>
                          <w:color w:val="FFFFFF" w:themeColor="background1"/>
                          <w:sz w:val="28"/>
                          <w:szCs w:val="3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FFFFFF" w:themeColor="background1"/>
                          <w:sz w:val="28"/>
                          <w:szCs w:val="3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太石服务区</w:t>
                      </w:r>
                    </w:p>
                    <w:p w14:paraId="6C761BD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exact"/>
                        <w:jc w:val="center"/>
                        <w:textAlignment w:val="auto"/>
                        <w:rPr>
                          <w:rFonts w:hint="eastAsia" w:ascii="黑体" w:hAnsi="黑体" w:eastAsia="黑体" w:cs="黑体"/>
                          <w:color w:val="FFFFFF" w:themeColor="background1"/>
                          <w:sz w:val="28"/>
                          <w:szCs w:val="3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FFFFFF" w:themeColor="background1"/>
                          <w:sz w:val="28"/>
                          <w:szCs w:val="3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东侧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-219710</wp:posOffset>
            </wp:positionH>
            <wp:positionV relativeFrom="paragraph">
              <wp:posOffset>469900</wp:posOffset>
            </wp:positionV>
            <wp:extent cx="8656320" cy="4725035"/>
            <wp:effectExtent l="0" t="0" r="11430" b="18415"/>
            <wp:wrapTopAndBottom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656320" cy="472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2352675</wp:posOffset>
                </wp:positionH>
                <wp:positionV relativeFrom="paragraph">
                  <wp:posOffset>2896235</wp:posOffset>
                </wp:positionV>
                <wp:extent cx="1504950" cy="447675"/>
                <wp:effectExtent l="528955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060000">
                          <a:off x="3698240" y="4157345"/>
                          <a:ext cx="150495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EBD12E">
                            <w:pPr>
                              <w:jc w:val="center"/>
                              <w:rPr>
                                <w:rFonts w:hint="eastAsia" w:ascii="黑体" w:hAnsi="黑体" w:eastAsia="黑体" w:cs="黑体"/>
                                <w:color w:val="FFFFFF" w:themeColor="background1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FFFFFF" w:themeColor="background1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太石服务区西侧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5.25pt;margin-top:228.05pt;height:35.25pt;width:118.5pt;rotation:3342336f;z-index:251659264;mso-width-relative:page;mso-height-relative:page;" filled="f" stroked="f" coordsize="21600,21600" o:gfxdata="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AFKs2L3QAAAAsB&#10;AAAPAAAAAAAAAAEAIAAAACIAAABkcnMvZG93bnJldi54bWxQSwECFAAUAAAACACHTuJA+EVzoE8C&#10;AACABAAADgAAAAAAAAABACAAAAAsAQAAZHJzL2Uyb0RvYy54bWxQSwUGAAAAAAYABgBZAQAA7QUA&#10;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EEBD12E">
                      <w:pPr>
                        <w:jc w:val="center"/>
                        <w:rPr>
                          <w:rFonts w:hint="eastAsia" w:ascii="黑体" w:hAnsi="黑体" w:eastAsia="黑体" w:cs="黑体"/>
                          <w:color w:val="FFFFFF" w:themeColor="background1"/>
                          <w:sz w:val="28"/>
                          <w:szCs w:val="3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FFFFFF" w:themeColor="background1"/>
                          <w:sz w:val="28"/>
                          <w:szCs w:val="3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太石服务区西侧</w:t>
                      </w:r>
                    </w:p>
                  </w:txbxContent>
                </v:textbox>
              </v:shape>
            </w:pict>
          </mc:Fallback>
        </mc:AlternateContent>
      </w:r>
    </w:p>
    <w:p w14:paraId="212F8514">
      <w:pPr>
        <w:jc w:val="left"/>
        <w:rPr>
          <w:rFonts w:hint="eastAsia" w:ascii="黑体" w:hAnsi="黑体" w:eastAsia="黑体"/>
          <w:sz w:val="28"/>
          <w:szCs w:val="32"/>
        </w:rPr>
      </w:pPr>
      <w:r>
        <w:rPr>
          <w:rFonts w:hint="eastAsia" w:ascii="仿宋_GB2312" w:hAnsi="等线" w:eastAsia="仿宋_GB2312"/>
          <w:color w:val="000000"/>
          <w:sz w:val="32"/>
          <w:szCs w:val="32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-231775</wp:posOffset>
            </wp:positionH>
            <wp:positionV relativeFrom="paragraph">
              <wp:posOffset>341630</wp:posOffset>
            </wp:positionV>
            <wp:extent cx="8741410" cy="4918075"/>
            <wp:effectExtent l="0" t="0" r="2540" b="15875"/>
            <wp:wrapNone/>
            <wp:docPr id="10" name="图片 10" descr="e6519c100fdcf4753a179a4790cbcc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6519c100fdcf4753a179a4790cbcc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741410" cy="4918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/>
          <w:sz w:val="28"/>
          <w:szCs w:val="32"/>
          <w:lang w:val="en-US" w:eastAsia="zh-CN"/>
        </w:rPr>
        <w:t>附件2：洮河如意湾景区</w:t>
      </w:r>
      <w:r>
        <w:rPr>
          <w:rFonts w:hint="eastAsia" w:ascii="黑体" w:hAnsi="黑体" w:eastAsia="黑体"/>
          <w:sz w:val="28"/>
          <w:szCs w:val="32"/>
        </w:rPr>
        <w:t>平面布局示意图</w:t>
      </w:r>
    </w:p>
    <w:p w14:paraId="0E2DE5C5">
      <w:pPr>
        <w:jc w:val="left"/>
        <w:rPr>
          <w:rFonts w:hint="eastAsia" w:ascii="黑体" w:hAnsi="黑体" w:eastAsia="黑体"/>
          <w:sz w:val="28"/>
          <w:szCs w:val="32"/>
          <w:lang w:eastAsia="zh-CN"/>
        </w:rPr>
      </w:pPr>
    </w:p>
    <w:p w14:paraId="51A8AC6D">
      <w:pPr>
        <w:spacing w:line="240" w:lineRule="auto"/>
        <w:ind w:firstLine="640" w:firstLineChars="200"/>
        <w:rPr>
          <w:rFonts w:hint="eastAsia" w:ascii="仿宋_GB2312" w:hAnsi="等线" w:eastAsia="仿宋_GB2312"/>
          <w:color w:val="000000"/>
          <w:sz w:val="32"/>
          <w:szCs w:val="32"/>
          <w:lang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5057775</wp:posOffset>
                </wp:positionH>
                <wp:positionV relativeFrom="paragraph">
                  <wp:posOffset>86995</wp:posOffset>
                </wp:positionV>
                <wp:extent cx="1228725" cy="952500"/>
                <wp:effectExtent l="0" t="0" r="9525" b="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289040" y="1990090"/>
                          <a:ext cx="1228725" cy="95250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63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98.25pt;margin-top:6.85pt;height:75pt;width:96.75pt;z-index:251661312;v-text-anchor:middle;mso-width-relative:page;mso-height-relative:page;" fillcolor="#FFFF00" filled="t" stroked="f" coordsize="21600,21600" o:gfxdata="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BF6r7A2QAAAAoBAAAPAAAAAAAA&#10;AAEAIAAAACIAAABkcnMvZG93bnJldi54bWxQSwECFAAUAAAACACHTuJAmaS8HYMCAAD6BAAADgAA&#10;AAAAAAABACAAAAAoAQAAZHJzL2Uyb0RvYy54bWxQSwUGAAAAAAYABgBZAQAAHQYAAAAA&#10;">
                <v:fill on="t" opacity="41287f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372745</wp:posOffset>
                </wp:positionV>
                <wp:extent cx="1271270" cy="610235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1270" cy="610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E9E5E5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黑体" w:hAnsi="黑体" w:eastAsia="黑体" w:cs="黑体"/>
                                <w:color w:val="FF0000"/>
                                <w:sz w:val="28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FF0000"/>
                                <w:sz w:val="28"/>
                                <w:szCs w:val="36"/>
                                <w:lang w:val="en-US" w:eastAsia="zh-CN"/>
                              </w:rPr>
                              <w:t>太石服务区</w:t>
                            </w:r>
                          </w:p>
                          <w:p w14:paraId="4DDECA8A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黑体" w:hAnsi="黑体" w:eastAsia="黑体" w:cs="黑体"/>
                                <w:color w:val="FF0000"/>
                                <w:sz w:val="28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FF0000"/>
                                <w:sz w:val="28"/>
                                <w:szCs w:val="36"/>
                                <w:lang w:val="en-US" w:eastAsia="zh-CN"/>
                              </w:rPr>
                              <w:t>东侧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6pt;margin-top:29.35pt;height:48.05pt;width:100.1pt;z-index:251663360;mso-width-relative:page;mso-height-relative:page;" filled="f" stroked="f" coordsize="21600,21600" o:gfxdata="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9QarUdsAAAAKAQAADwAAAAAAAAABACAAAAAiAAAAZHJz&#10;L2Rvd25yZXYueG1sUEsBAhQAFAAAAAgAh07iQJWamDU6AgAAaAQAAA4AAAAAAAAAAQAgAAAAKg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EE9E5E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00" w:lineRule="exact"/>
                        <w:jc w:val="center"/>
                        <w:textAlignment w:val="auto"/>
                        <w:rPr>
                          <w:rFonts w:hint="eastAsia" w:ascii="黑体" w:hAnsi="黑体" w:eastAsia="黑体" w:cs="黑体"/>
                          <w:color w:val="FF0000"/>
                          <w:sz w:val="28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FF0000"/>
                          <w:sz w:val="28"/>
                          <w:szCs w:val="36"/>
                          <w:lang w:val="en-US" w:eastAsia="zh-CN"/>
                        </w:rPr>
                        <w:t>太石服务区</w:t>
                      </w:r>
                    </w:p>
                    <w:p w14:paraId="4DDECA8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00" w:lineRule="exact"/>
                        <w:jc w:val="center"/>
                        <w:textAlignment w:val="auto"/>
                        <w:rPr>
                          <w:rFonts w:hint="eastAsia" w:ascii="黑体" w:hAnsi="黑体" w:eastAsia="黑体" w:cs="黑体"/>
                          <w:color w:val="FF0000"/>
                          <w:sz w:val="28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FF0000"/>
                          <w:sz w:val="28"/>
                          <w:szCs w:val="36"/>
                          <w:lang w:val="en-US" w:eastAsia="zh-CN"/>
                        </w:rPr>
                        <w:t>东侧</w:t>
                      </w:r>
                    </w:p>
                  </w:txbxContent>
                </v:textbox>
              </v:shape>
            </w:pict>
          </mc:Fallback>
        </mc:AlternateContent>
      </w:r>
    </w:p>
    <w:p w14:paraId="65495D33">
      <w:pPr>
        <w:spacing w:line="240" w:lineRule="auto"/>
        <w:ind w:firstLine="640" w:firstLineChars="200"/>
        <w:rPr>
          <w:rFonts w:hint="eastAsia" w:ascii="仿宋_GB2312" w:hAnsi="等线" w:eastAsia="仿宋_GB2312"/>
          <w:color w:val="000000"/>
          <w:sz w:val="32"/>
          <w:szCs w:val="32"/>
          <w:lang w:eastAsia="zh-CN"/>
        </w:rPr>
      </w:pPr>
    </w:p>
    <w:p w14:paraId="28AC49B6">
      <w:pPr>
        <w:spacing w:line="240" w:lineRule="auto"/>
        <w:ind w:firstLine="420" w:firstLineChars="200"/>
        <w:rPr>
          <w:rFonts w:hint="eastAsia" w:ascii="仿宋_GB2312" w:hAnsi="等线" w:eastAsia="仿宋_GB2312"/>
          <w:color w:val="000000"/>
          <w:sz w:val="32"/>
          <w:szCs w:val="32"/>
          <w:lang w:eastAsia="zh-CN"/>
        </w:rPr>
        <w:sectPr>
          <w:pgSz w:w="16838" w:h="11906" w:orient="landscape"/>
          <w:pgMar w:top="1587" w:right="2098" w:bottom="1474" w:left="1984" w:header="851" w:footer="992" w:gutter="0"/>
          <w:pgNumType w:fmt="numberInDash"/>
          <w:cols w:space="0" w:num="1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1419225</wp:posOffset>
                </wp:positionH>
                <wp:positionV relativeFrom="paragraph">
                  <wp:posOffset>1494790</wp:posOffset>
                </wp:positionV>
                <wp:extent cx="6076950" cy="647065"/>
                <wp:effectExtent l="0" t="0" r="0" b="635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021965" y="3904615"/>
                          <a:ext cx="6076950" cy="647065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59000"/>
                          </a:srgbClr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DDA40E">
                            <w:pPr>
                              <w:jc w:val="center"/>
                              <w:rPr>
                                <w:rFonts w:hint="default" w:eastAsiaTheme="minorEastAsia"/>
                                <w:b/>
                                <w:bCs/>
                                <w:color w:val="FFFFFF" w:themeColor="background1"/>
                                <w:sz w:val="56"/>
                                <w:szCs w:val="7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56"/>
                                <w:szCs w:val="7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洮河如意湾景区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1.75pt;margin-top:117.7pt;height:50.95pt;width:478.5pt;z-index:251665408;mso-width-relative:page;mso-height-relative:page;" fillcolor="#FF0000" filled="t" stroked="f" coordsize="21600,21600" o:gfxdata="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ZZE8mtoAAAAMAQAADwAAAAAAAAABACAAAAAiAAAAZHJzL2Rvd25yZXYueG1s&#10;UEsBAhQAFAAAAAgAh07iQC27lotoAgAAvgQAAA4AAAAAAAAAAQAgAAAAKQEAAGRycy9lMm9Eb2Mu&#10;eG1sUEsFBgAAAAAGAAYAWQEAAAMGAAAAAA==&#10;">
                <v:fill on="t" opacity="38666f" focussize="0,0"/>
                <v:stroke on="f" weight="0.5pt"/>
                <v:imagedata o:title=""/>
                <o:lock v:ext="edit" aspectratio="f"/>
                <v:textbox>
                  <w:txbxContent>
                    <w:p w14:paraId="7DDDA40E">
                      <w:pPr>
                        <w:jc w:val="center"/>
                        <w:rPr>
                          <w:rFonts w:hint="default" w:eastAsiaTheme="minorEastAsia"/>
                          <w:b/>
                          <w:bCs/>
                          <w:color w:val="FFFFFF" w:themeColor="background1"/>
                          <w:sz w:val="56"/>
                          <w:szCs w:val="7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FF" w:themeColor="background1"/>
                          <w:sz w:val="56"/>
                          <w:szCs w:val="7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洮河如意湾景区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4610100</wp:posOffset>
                </wp:positionH>
                <wp:positionV relativeFrom="paragraph">
                  <wp:posOffset>466090</wp:posOffset>
                </wp:positionV>
                <wp:extent cx="990600" cy="628650"/>
                <wp:effectExtent l="0" t="0" r="0" b="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62865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63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3pt;margin-top:36.7pt;height:49.5pt;width:78pt;z-index:251662336;v-text-anchor:middle;mso-width-relative:page;mso-height-relative:page;" fillcolor="#FFFF00" filled="t" stroked="f" coordsize="21600,21600" o:gfxdata="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MikB03bAAAACgEAAA8AAAAAAAAAAQAgAAAAIgAA&#10;AGRycy9kb3ducmV2LnhtbFBLAQIUABQAAAAIAIdO4kCYFj7RdwIAAO0EAAAOAAAAAAAAAAEAIAAA&#10;ACoBAABkcnMvZTJvRG9jLnhtbFBLBQYAAAAABgAGAFkBAAATBgAAAAA=&#10;">
                <v:fill on="t" opacity="41287f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4486275</wp:posOffset>
                </wp:positionH>
                <wp:positionV relativeFrom="paragraph">
                  <wp:posOffset>475615</wp:posOffset>
                </wp:positionV>
                <wp:extent cx="1271270" cy="610235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1270" cy="610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D31843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黑体" w:hAnsi="黑体" w:eastAsia="黑体" w:cs="黑体"/>
                                <w:color w:val="FF0000"/>
                                <w:sz w:val="28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FF0000"/>
                                <w:sz w:val="28"/>
                                <w:szCs w:val="36"/>
                                <w:lang w:val="en-US" w:eastAsia="zh-CN"/>
                              </w:rPr>
                              <w:t>太石服务区</w:t>
                            </w:r>
                          </w:p>
                          <w:p w14:paraId="7C620861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黑体" w:hAnsi="黑体" w:eastAsia="黑体" w:cs="黑体"/>
                                <w:color w:val="FF0000"/>
                                <w:sz w:val="28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FF0000"/>
                                <w:sz w:val="28"/>
                                <w:szCs w:val="36"/>
                                <w:lang w:val="en-US" w:eastAsia="zh-CN"/>
                              </w:rPr>
                              <w:t>西侧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3.25pt;margin-top:37.45pt;height:48.05pt;width:100.1pt;z-index:251664384;mso-width-relative:page;mso-height-relative:page;" filled="f" stroked="f" coordsize="21600,21600" o:gfxdata="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7yigKtsAAAAKAQAADwAAAAAAAAABACAAAAAiAAAAZHJz&#10;L2Rvd25yZXYueG1sUEsBAhQAFAAAAAgAh07iQADhzr46AgAAaAQAAA4AAAAAAAAAAQAgAAAAKg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2D3184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00" w:lineRule="exact"/>
                        <w:jc w:val="center"/>
                        <w:textAlignment w:val="auto"/>
                        <w:rPr>
                          <w:rFonts w:hint="eastAsia" w:ascii="黑体" w:hAnsi="黑体" w:eastAsia="黑体" w:cs="黑体"/>
                          <w:color w:val="FF0000"/>
                          <w:sz w:val="28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FF0000"/>
                          <w:sz w:val="28"/>
                          <w:szCs w:val="36"/>
                          <w:lang w:val="en-US" w:eastAsia="zh-CN"/>
                        </w:rPr>
                        <w:t>太石服务区</w:t>
                      </w:r>
                    </w:p>
                    <w:p w14:paraId="7C62086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00" w:lineRule="exact"/>
                        <w:jc w:val="center"/>
                        <w:textAlignment w:val="auto"/>
                        <w:rPr>
                          <w:rFonts w:hint="eastAsia" w:ascii="黑体" w:hAnsi="黑体" w:eastAsia="黑体" w:cs="黑体"/>
                          <w:color w:val="FF0000"/>
                          <w:sz w:val="28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FF0000"/>
                          <w:sz w:val="28"/>
                          <w:szCs w:val="36"/>
                          <w:lang w:val="en-US" w:eastAsia="zh-CN"/>
                        </w:rPr>
                        <w:t>西侧</w:t>
                      </w:r>
                    </w:p>
                  </w:txbxContent>
                </v:textbox>
              </v:shape>
            </w:pict>
          </mc:Fallback>
        </mc:AlternateContent>
      </w:r>
    </w:p>
    <w:p w14:paraId="79CA1D9A">
      <w:pPr>
        <w:spacing w:line="600" w:lineRule="exact"/>
        <w:jc w:val="left"/>
        <w:rPr>
          <w:rFonts w:hint="default" w:ascii="黑体" w:hAnsi="黑体" w:eastAsia="黑体" w:cs="黑体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  <w:t>附件3：太石服务区实景图</w:t>
      </w:r>
    </w:p>
    <w:p w14:paraId="25D4C7E2">
      <w:pPr>
        <w:spacing w:line="600" w:lineRule="exact"/>
        <w:jc w:val="left"/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</w:pPr>
    </w:p>
    <w:p w14:paraId="255C0F59">
      <w:pPr>
        <w:spacing w:line="600" w:lineRule="exact"/>
        <w:jc w:val="left"/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501015</wp:posOffset>
            </wp:positionH>
            <wp:positionV relativeFrom="paragraph">
              <wp:posOffset>118745</wp:posOffset>
            </wp:positionV>
            <wp:extent cx="8573135" cy="4645025"/>
            <wp:effectExtent l="0" t="0" r="18415" b="3175"/>
            <wp:wrapNone/>
            <wp:docPr id="1" name="图片 1" descr="lQDPJwkBarTeyanNBP_NBqqwwMuV6KHUOAYIODiSwQ7fAA_1706_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lQDPJwkBarTeyanNBP_NBqqwwMuV6KHUOAYIODiSwQ7fAA_1706_1279"/>
                    <pic:cNvPicPr>
                      <a:picLocks noChangeAspect="1"/>
                    </pic:cNvPicPr>
                  </pic:nvPicPr>
                  <pic:blipFill>
                    <a:blip r:embed="rId8"/>
                    <a:srcRect t="27733"/>
                    <a:stretch>
                      <a:fillRect/>
                    </a:stretch>
                  </pic:blipFill>
                  <pic:spPr>
                    <a:xfrm>
                      <a:off x="0" y="0"/>
                      <a:ext cx="8573135" cy="464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ED667B">
      <w:pPr>
        <w:spacing w:line="600" w:lineRule="exact"/>
        <w:jc w:val="left"/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</w:pPr>
    </w:p>
    <w:p w14:paraId="35924EDF">
      <w:pPr>
        <w:spacing w:line="600" w:lineRule="exact"/>
        <w:jc w:val="left"/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</w:pPr>
    </w:p>
    <w:p w14:paraId="559426BA">
      <w:pPr>
        <w:spacing w:line="600" w:lineRule="exact"/>
        <w:jc w:val="left"/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</w:pPr>
    </w:p>
    <w:p w14:paraId="7DD9A44B">
      <w:pPr>
        <w:spacing w:line="600" w:lineRule="exact"/>
        <w:jc w:val="left"/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</w:pPr>
    </w:p>
    <w:p w14:paraId="2D937C47">
      <w:pPr>
        <w:spacing w:line="600" w:lineRule="exact"/>
        <w:jc w:val="left"/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</w:pPr>
    </w:p>
    <w:p w14:paraId="4969A739">
      <w:pPr>
        <w:spacing w:line="600" w:lineRule="exact"/>
        <w:jc w:val="left"/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</w:pPr>
    </w:p>
    <w:p w14:paraId="69448E6D">
      <w:pPr>
        <w:spacing w:line="600" w:lineRule="exact"/>
        <w:jc w:val="left"/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</w:pPr>
    </w:p>
    <w:p w14:paraId="12D42AD2">
      <w:pPr>
        <w:spacing w:line="600" w:lineRule="exact"/>
        <w:jc w:val="left"/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</w:pPr>
    </w:p>
    <w:p w14:paraId="13CEA2E8">
      <w:pPr>
        <w:spacing w:line="600" w:lineRule="exact"/>
        <w:jc w:val="left"/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</w:pPr>
    </w:p>
    <w:p w14:paraId="02D2C1B3">
      <w:pPr>
        <w:spacing w:line="600" w:lineRule="exact"/>
        <w:jc w:val="left"/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</w:pPr>
    </w:p>
    <w:p w14:paraId="5CE85A31">
      <w:pPr>
        <w:spacing w:line="600" w:lineRule="exact"/>
        <w:jc w:val="left"/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</w:pPr>
    </w:p>
    <w:p w14:paraId="62EC96B6">
      <w:pPr>
        <w:spacing w:line="600" w:lineRule="exact"/>
        <w:jc w:val="left"/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</w:pPr>
    </w:p>
    <w:p w14:paraId="7BFE45D2">
      <w:pPr>
        <w:spacing w:line="600" w:lineRule="exact"/>
        <w:jc w:val="left"/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</w:pPr>
    </w:p>
    <w:p w14:paraId="7CB1F4FC">
      <w:pPr>
        <w:spacing w:line="600" w:lineRule="exact"/>
        <w:jc w:val="left"/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95250</wp:posOffset>
            </wp:positionV>
            <wp:extent cx="8973820" cy="6108065"/>
            <wp:effectExtent l="0" t="0" r="17780" b="6985"/>
            <wp:wrapNone/>
            <wp:docPr id="3" name="图片 3" descr="lQDPKIJfCOQwO6nNBQDNBqqw6kubZJvmf-kIODiTm2sSAA_1706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lQDPKIJfCOQwO6nNBQDNBqqw6kubZJvmf-kIODiTm2sSAA_1706_128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973820" cy="6108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FD257C">
      <w:pPr>
        <w:spacing w:line="600" w:lineRule="exact"/>
        <w:jc w:val="left"/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</w:pPr>
    </w:p>
    <w:p w14:paraId="49E747D1">
      <w:pPr>
        <w:spacing w:line="600" w:lineRule="exact"/>
        <w:jc w:val="left"/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</w:pPr>
    </w:p>
    <w:p w14:paraId="189BAE24">
      <w:pPr>
        <w:spacing w:line="600" w:lineRule="exact"/>
        <w:jc w:val="left"/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</w:pPr>
    </w:p>
    <w:p w14:paraId="3C9B4D45">
      <w:pPr>
        <w:spacing w:line="600" w:lineRule="exact"/>
        <w:jc w:val="left"/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</w:pPr>
    </w:p>
    <w:p w14:paraId="6961A6AB">
      <w:pPr>
        <w:spacing w:line="600" w:lineRule="exact"/>
        <w:jc w:val="left"/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</w:pPr>
    </w:p>
    <w:p w14:paraId="21B0B92D">
      <w:pPr>
        <w:spacing w:line="600" w:lineRule="exact"/>
        <w:jc w:val="left"/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</w:pPr>
    </w:p>
    <w:p w14:paraId="4B89265B">
      <w:pPr>
        <w:spacing w:line="600" w:lineRule="exact"/>
        <w:jc w:val="left"/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</w:pPr>
    </w:p>
    <w:p w14:paraId="6B8B8E87">
      <w:pPr>
        <w:spacing w:line="600" w:lineRule="exact"/>
        <w:jc w:val="left"/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</w:pPr>
    </w:p>
    <w:p w14:paraId="7A775378">
      <w:pPr>
        <w:spacing w:line="600" w:lineRule="exact"/>
        <w:jc w:val="left"/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</w:pPr>
    </w:p>
    <w:p w14:paraId="2E21895E">
      <w:pPr>
        <w:spacing w:line="600" w:lineRule="exact"/>
        <w:jc w:val="left"/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</w:pPr>
    </w:p>
    <w:p w14:paraId="62627D36">
      <w:pPr>
        <w:spacing w:line="600" w:lineRule="exact"/>
        <w:jc w:val="left"/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</w:pPr>
    </w:p>
    <w:p w14:paraId="3A4B2D1A">
      <w:pPr>
        <w:spacing w:line="600" w:lineRule="exact"/>
        <w:jc w:val="left"/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</w:pPr>
    </w:p>
    <w:p w14:paraId="228C8AAB">
      <w:pPr>
        <w:spacing w:line="600" w:lineRule="exact"/>
        <w:jc w:val="left"/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</w:pPr>
    </w:p>
    <w:p w14:paraId="70524FEE">
      <w:pPr>
        <w:spacing w:line="600" w:lineRule="exact"/>
        <w:jc w:val="left"/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</w:pPr>
    </w:p>
    <w:p w14:paraId="2DA8C0EF">
      <w:pPr>
        <w:spacing w:line="600" w:lineRule="exact"/>
        <w:jc w:val="left"/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</w:pPr>
    </w:p>
    <w:p w14:paraId="47A78172">
      <w:pPr>
        <w:spacing w:line="600" w:lineRule="exact"/>
        <w:jc w:val="left"/>
        <w:rPr>
          <w:rFonts w:hint="default" w:ascii="黑体" w:hAnsi="黑体" w:eastAsia="黑体" w:cs="黑体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  <w:t>附件4：标段所在建筑平面示意图</w:t>
      </w:r>
    </w:p>
    <w:p w14:paraId="664727DA">
      <w:pPr>
        <w:spacing w:line="600" w:lineRule="exact"/>
        <w:jc w:val="left"/>
        <w:rPr>
          <w:rFonts w:hint="eastAsia" w:ascii="黑体" w:hAnsi="黑体" w:eastAsia="黑体" w:cs="黑体"/>
          <w:bCs/>
          <w:sz w:val="28"/>
          <w:szCs w:val="28"/>
        </w:rPr>
      </w:pPr>
    </w:p>
    <w:p w14:paraId="642F2B99">
      <w:pPr>
        <w:spacing w:line="600" w:lineRule="exact"/>
        <w:jc w:val="left"/>
        <w:rPr>
          <w:rFonts w:hint="eastAsia" w:ascii="黑体" w:hAnsi="黑体" w:eastAsia="黑体" w:cs="黑体"/>
          <w:bCs/>
          <w:sz w:val="28"/>
          <w:szCs w:val="28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9525</wp:posOffset>
            </wp:positionV>
            <wp:extent cx="9243060" cy="4181475"/>
            <wp:effectExtent l="0" t="0" r="15240" b="9525"/>
            <wp:wrapNone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4306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00E4337">
      <w:pPr>
        <w:spacing w:line="600" w:lineRule="exact"/>
        <w:jc w:val="left"/>
        <w:rPr>
          <w:rFonts w:hint="eastAsia" w:ascii="黑体" w:hAnsi="黑体" w:eastAsia="黑体" w:cs="黑体"/>
          <w:bCs/>
          <w:sz w:val="28"/>
          <w:szCs w:val="28"/>
        </w:rPr>
      </w:pPr>
    </w:p>
    <w:p w14:paraId="17D3BD63">
      <w:pPr>
        <w:spacing w:line="600" w:lineRule="exact"/>
        <w:jc w:val="left"/>
        <w:rPr>
          <w:rFonts w:hint="eastAsia" w:ascii="黑体" w:hAnsi="黑体" w:eastAsia="黑体" w:cs="黑体"/>
          <w:bCs/>
          <w:sz w:val="28"/>
          <w:szCs w:val="28"/>
        </w:rPr>
      </w:pPr>
    </w:p>
    <w:p w14:paraId="5F6C7959">
      <w:pPr>
        <w:spacing w:line="600" w:lineRule="exact"/>
        <w:jc w:val="left"/>
        <w:rPr>
          <w:rFonts w:hint="eastAsia" w:ascii="黑体" w:hAnsi="黑体" w:eastAsia="黑体" w:cs="黑体"/>
          <w:bCs/>
          <w:sz w:val="28"/>
          <w:szCs w:val="28"/>
        </w:rPr>
      </w:pPr>
    </w:p>
    <w:p w14:paraId="6D5C1244">
      <w:pPr>
        <w:spacing w:line="600" w:lineRule="exact"/>
        <w:jc w:val="left"/>
        <w:rPr>
          <w:rFonts w:hint="eastAsia" w:ascii="黑体" w:hAnsi="黑体" w:eastAsia="黑体" w:cs="黑体"/>
          <w:bCs/>
          <w:sz w:val="28"/>
          <w:szCs w:val="28"/>
        </w:rPr>
      </w:pPr>
    </w:p>
    <w:p w14:paraId="5CCE2DA1">
      <w:pPr>
        <w:spacing w:line="600" w:lineRule="exact"/>
        <w:jc w:val="left"/>
        <w:rPr>
          <w:rFonts w:hint="eastAsia" w:ascii="黑体" w:hAnsi="黑体" w:eastAsia="黑体" w:cs="黑体"/>
          <w:bCs/>
          <w:sz w:val="28"/>
          <w:szCs w:val="28"/>
        </w:rPr>
      </w:pPr>
    </w:p>
    <w:p w14:paraId="541B0A82">
      <w:pPr>
        <w:spacing w:line="600" w:lineRule="exact"/>
        <w:jc w:val="left"/>
        <w:rPr>
          <w:rFonts w:hint="eastAsia" w:ascii="黑体" w:hAnsi="黑体" w:eastAsia="黑体" w:cs="黑体"/>
          <w:bCs/>
          <w:sz w:val="28"/>
          <w:szCs w:val="28"/>
        </w:rPr>
      </w:pPr>
    </w:p>
    <w:p w14:paraId="6233CD4E">
      <w:pPr>
        <w:spacing w:line="600" w:lineRule="exact"/>
        <w:jc w:val="left"/>
        <w:rPr>
          <w:rFonts w:hint="eastAsia" w:ascii="黑体" w:hAnsi="黑体" w:eastAsia="黑体" w:cs="黑体"/>
          <w:bCs/>
          <w:sz w:val="28"/>
          <w:szCs w:val="28"/>
        </w:rPr>
      </w:pPr>
    </w:p>
    <w:p w14:paraId="0F62EFF6">
      <w:pPr>
        <w:spacing w:line="600" w:lineRule="exact"/>
        <w:jc w:val="left"/>
        <w:rPr>
          <w:rFonts w:hint="eastAsia" w:ascii="黑体" w:hAnsi="黑体" w:eastAsia="黑体" w:cs="黑体"/>
          <w:bCs/>
          <w:sz w:val="28"/>
          <w:szCs w:val="28"/>
        </w:rPr>
      </w:pPr>
    </w:p>
    <w:p w14:paraId="27A317F8">
      <w:pPr>
        <w:spacing w:line="600" w:lineRule="exact"/>
        <w:jc w:val="left"/>
        <w:rPr>
          <w:rFonts w:hint="eastAsia" w:ascii="黑体" w:hAnsi="黑体" w:eastAsia="黑体" w:cs="黑体"/>
          <w:bCs/>
          <w:sz w:val="28"/>
          <w:szCs w:val="28"/>
        </w:rPr>
      </w:pPr>
    </w:p>
    <w:p w14:paraId="556F1DF5">
      <w:pPr>
        <w:spacing w:line="600" w:lineRule="exact"/>
        <w:jc w:val="left"/>
        <w:rPr>
          <w:rFonts w:hint="eastAsia" w:ascii="黑体" w:hAnsi="黑体" w:eastAsia="黑体" w:cs="黑体"/>
          <w:bCs/>
          <w:sz w:val="28"/>
          <w:szCs w:val="28"/>
        </w:rPr>
      </w:pPr>
    </w:p>
    <w:p w14:paraId="75634A89">
      <w:pPr>
        <w:spacing w:line="600" w:lineRule="exact"/>
        <w:jc w:val="left"/>
        <w:rPr>
          <w:rFonts w:hint="eastAsia" w:ascii="黑体" w:hAnsi="黑体" w:eastAsia="黑体" w:cs="黑体"/>
          <w:bCs/>
          <w:sz w:val="28"/>
          <w:szCs w:val="28"/>
        </w:rPr>
      </w:pPr>
    </w:p>
    <w:p w14:paraId="4B7885BD">
      <w:pPr>
        <w:spacing w:line="600" w:lineRule="exact"/>
        <w:jc w:val="left"/>
        <w:rPr>
          <w:rFonts w:hint="eastAsia" w:ascii="黑体" w:hAnsi="黑体" w:eastAsia="黑体" w:cs="黑体"/>
          <w:bCs/>
          <w:sz w:val="28"/>
          <w:szCs w:val="28"/>
        </w:rPr>
      </w:pPr>
    </w:p>
    <w:p w14:paraId="35E40556">
      <w:pPr>
        <w:spacing w:line="600" w:lineRule="exact"/>
        <w:jc w:val="left"/>
        <w:rPr>
          <w:rFonts w:hint="eastAsia" w:ascii="黑体" w:hAnsi="黑体" w:eastAsia="黑体" w:cs="黑体"/>
          <w:bCs/>
          <w:sz w:val="28"/>
          <w:szCs w:val="28"/>
        </w:rPr>
      </w:pPr>
    </w:p>
    <w:p w14:paraId="279E0BF0">
      <w:pPr>
        <w:spacing w:line="600" w:lineRule="exact"/>
        <w:jc w:val="left"/>
        <w:rPr>
          <w:rFonts w:hint="eastAsia" w:ascii="黑体" w:hAnsi="黑体" w:eastAsia="黑体" w:cs="黑体"/>
          <w:bCs/>
          <w:sz w:val="28"/>
          <w:szCs w:val="28"/>
        </w:rPr>
      </w:pPr>
    </w:p>
    <w:p w14:paraId="5CD38110">
      <w:pPr>
        <w:spacing w:line="600" w:lineRule="exact"/>
        <w:jc w:val="left"/>
        <w:rPr>
          <w:rFonts w:hint="eastAsia" w:ascii="黑体" w:hAnsi="黑体" w:eastAsia="黑体" w:cs="黑体"/>
          <w:bCs/>
          <w:sz w:val="28"/>
          <w:szCs w:val="28"/>
        </w:rPr>
      </w:pPr>
    </w:p>
    <w:p w14:paraId="1DD7C511">
      <w:pPr>
        <w:spacing w:line="600" w:lineRule="exact"/>
        <w:jc w:val="left"/>
        <w:rPr>
          <w:rFonts w:hint="eastAsia" w:ascii="黑体" w:hAnsi="黑体" w:eastAsia="黑体" w:cs="黑体"/>
          <w:bCs/>
          <w:sz w:val="28"/>
          <w:szCs w:val="28"/>
        </w:rPr>
      </w:pPr>
      <w: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95250</wp:posOffset>
            </wp:positionV>
            <wp:extent cx="9086850" cy="3429000"/>
            <wp:effectExtent l="0" t="0" r="0" b="0"/>
            <wp:wrapNone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0868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450FD43">
      <w:pPr>
        <w:spacing w:line="600" w:lineRule="exact"/>
        <w:jc w:val="left"/>
        <w:rPr>
          <w:rFonts w:hint="eastAsia" w:ascii="黑体" w:hAnsi="黑体" w:eastAsia="黑体" w:cs="黑体"/>
          <w:bCs/>
          <w:sz w:val="28"/>
          <w:szCs w:val="28"/>
        </w:rPr>
      </w:pPr>
    </w:p>
    <w:p w14:paraId="662A2616">
      <w:pPr>
        <w:spacing w:line="600" w:lineRule="exact"/>
        <w:jc w:val="left"/>
        <w:rPr>
          <w:rFonts w:hint="eastAsia" w:ascii="黑体" w:hAnsi="黑体" w:eastAsia="黑体" w:cs="黑体"/>
          <w:bCs/>
          <w:sz w:val="28"/>
          <w:szCs w:val="28"/>
        </w:rPr>
      </w:pPr>
    </w:p>
    <w:p w14:paraId="347C61F2">
      <w:pPr>
        <w:spacing w:line="600" w:lineRule="exact"/>
        <w:jc w:val="left"/>
        <w:rPr>
          <w:rFonts w:hint="eastAsia" w:ascii="黑体" w:hAnsi="黑体" w:eastAsia="黑体" w:cs="黑体"/>
          <w:bCs/>
          <w:sz w:val="28"/>
          <w:szCs w:val="28"/>
        </w:rPr>
      </w:pPr>
    </w:p>
    <w:p w14:paraId="0EEDA8B4">
      <w:pPr>
        <w:spacing w:line="600" w:lineRule="exact"/>
        <w:jc w:val="left"/>
        <w:rPr>
          <w:rFonts w:hint="eastAsia" w:ascii="黑体" w:hAnsi="黑体" w:eastAsia="黑体" w:cs="黑体"/>
          <w:bCs/>
          <w:sz w:val="28"/>
          <w:szCs w:val="28"/>
          <w:lang w:eastAsia="zh-CN"/>
        </w:rPr>
        <w:sectPr>
          <w:footerReference r:id="rId4" w:type="first"/>
          <w:headerReference r:id="rId3" w:type="default"/>
          <w:pgSz w:w="16838" w:h="11906" w:orient="landscape"/>
          <w:pgMar w:top="1134" w:right="1418" w:bottom="1134" w:left="851" w:header="567" w:footer="567" w:gutter="0"/>
          <w:pgNumType w:fmt="numberInDash" w:chapStyle="1"/>
          <w:cols w:space="720" w:num="1"/>
          <w:docGrid w:linePitch="312" w:charSpace="0"/>
        </w:sectPr>
      </w:pPr>
    </w:p>
    <w:p w14:paraId="2A01F6D8">
      <w:pPr>
        <w:spacing w:line="600" w:lineRule="exact"/>
        <w:jc w:val="left"/>
        <w:rPr>
          <w:rFonts w:hint="eastAsia" w:ascii="黑体" w:hAnsi="黑体" w:eastAsia="黑体" w:cs="黑体"/>
          <w:bCs/>
          <w:sz w:val="28"/>
          <w:szCs w:val="28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  <w:t>5</w:t>
      </w:r>
      <w:r>
        <w:rPr>
          <w:rFonts w:hint="eastAsia" w:ascii="黑体" w:hAnsi="黑体" w:eastAsia="黑体" w:cs="黑体"/>
          <w:bCs/>
          <w:sz w:val="28"/>
          <w:szCs w:val="28"/>
        </w:rPr>
        <w:t>：招商响应文件格式</w:t>
      </w:r>
    </w:p>
    <w:p w14:paraId="451F581E">
      <w:pPr>
        <w:ind w:firstLine="420"/>
        <w:rPr>
          <w:rFonts w:hint="eastAsia" w:ascii="黑体" w:hAnsi="黑体" w:eastAsia="黑体" w:cs="黑体"/>
          <w:bCs/>
          <w:sz w:val="32"/>
          <w:szCs w:val="32"/>
        </w:rPr>
      </w:pPr>
    </w:p>
    <w:p w14:paraId="18B6B893">
      <w:pPr>
        <w:spacing w:after="120"/>
        <w:ind w:left="420" w:leftChars="200"/>
        <w:rPr>
          <w:rFonts w:ascii="Calibri" w:hAnsi="Times New Roman" w:eastAsia="宋体" w:cs="Times New Roman"/>
        </w:rPr>
      </w:pPr>
    </w:p>
    <w:p w14:paraId="18BE72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定西市临洮县G75兰海高速太石服务区</w:t>
      </w:r>
    </w:p>
    <w:p w14:paraId="6A9D732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招商响应文件</w:t>
      </w:r>
    </w:p>
    <w:p w14:paraId="030A39DD">
      <w:pPr>
        <w:widowControl/>
        <w:jc w:val="center"/>
        <w:rPr>
          <w:rFonts w:hint="eastAsia" w:ascii="仿宋" w:hAnsi="仿宋" w:eastAsia="仿宋" w:cs="仿宋"/>
          <w:b/>
          <w:sz w:val="28"/>
          <w:szCs w:val="28"/>
        </w:rPr>
      </w:pPr>
    </w:p>
    <w:p w14:paraId="2A3F0230">
      <w:pPr>
        <w:widowControl/>
        <w:jc w:val="center"/>
        <w:rPr>
          <w:rFonts w:hint="eastAsia" w:ascii="仿宋" w:hAnsi="仿宋" w:eastAsia="仿宋" w:cs="仿宋"/>
          <w:sz w:val="44"/>
          <w:szCs w:val="44"/>
        </w:rPr>
      </w:pPr>
    </w:p>
    <w:p w14:paraId="0C60C717">
      <w:pPr>
        <w:widowControl/>
        <w:jc w:val="center"/>
        <w:rPr>
          <w:rFonts w:hint="eastAsia" w:ascii="仿宋" w:hAnsi="仿宋" w:eastAsia="仿宋" w:cs="仿宋"/>
          <w:sz w:val="44"/>
          <w:szCs w:val="44"/>
        </w:rPr>
      </w:pPr>
    </w:p>
    <w:p w14:paraId="24075E1C">
      <w:pPr>
        <w:jc w:val="center"/>
        <w:rPr>
          <w:rFonts w:hint="eastAsia" w:ascii="仿宋" w:hAnsi="仿宋" w:eastAsia="仿宋" w:cs="仿宋"/>
          <w:sz w:val="48"/>
          <w:szCs w:val="48"/>
        </w:rPr>
      </w:pPr>
    </w:p>
    <w:p w14:paraId="68E007E6">
      <w:pPr>
        <w:ind w:firstLine="420"/>
        <w:rPr>
          <w:rFonts w:hint="eastAsia" w:ascii="仿宋" w:hAnsi="仿宋" w:eastAsia="仿宋" w:cs="仿宋"/>
          <w:sz w:val="48"/>
          <w:szCs w:val="48"/>
        </w:rPr>
      </w:pPr>
    </w:p>
    <w:p w14:paraId="02AE4A4A">
      <w:pPr>
        <w:spacing w:after="120"/>
        <w:ind w:left="420" w:leftChars="200"/>
        <w:rPr>
          <w:rFonts w:hint="eastAsia" w:ascii="仿宋" w:hAnsi="仿宋" w:eastAsia="仿宋" w:cs="仿宋"/>
          <w:sz w:val="48"/>
          <w:szCs w:val="48"/>
        </w:rPr>
      </w:pPr>
    </w:p>
    <w:p w14:paraId="531F2BAA">
      <w:pPr>
        <w:spacing w:after="120"/>
        <w:ind w:left="420" w:leftChars="200"/>
        <w:rPr>
          <w:rFonts w:hint="eastAsia" w:ascii="仿宋" w:hAnsi="仿宋" w:eastAsia="仿宋" w:cs="仿宋"/>
          <w:sz w:val="48"/>
          <w:szCs w:val="48"/>
        </w:rPr>
      </w:pPr>
    </w:p>
    <w:p w14:paraId="6CF4B293">
      <w:pPr>
        <w:spacing w:after="120"/>
        <w:ind w:left="420" w:leftChars="200"/>
        <w:rPr>
          <w:rFonts w:hint="eastAsia" w:ascii="仿宋" w:hAnsi="仿宋" w:eastAsia="仿宋" w:cs="仿宋"/>
          <w:sz w:val="48"/>
          <w:szCs w:val="48"/>
        </w:rPr>
      </w:pPr>
    </w:p>
    <w:p w14:paraId="28B60A57">
      <w:pPr>
        <w:spacing w:after="120"/>
        <w:ind w:left="420" w:leftChars="200"/>
        <w:rPr>
          <w:rFonts w:hint="eastAsia" w:ascii="仿宋" w:hAnsi="仿宋" w:eastAsia="仿宋" w:cs="仿宋"/>
          <w:sz w:val="48"/>
          <w:szCs w:val="48"/>
        </w:rPr>
      </w:pPr>
    </w:p>
    <w:p w14:paraId="767911DC">
      <w:pPr>
        <w:jc w:val="center"/>
        <w:rPr>
          <w:rFonts w:hint="eastAsia" w:ascii="仿宋" w:hAnsi="仿宋" w:eastAsia="仿宋" w:cs="仿宋"/>
          <w:sz w:val="48"/>
          <w:szCs w:val="48"/>
        </w:rPr>
      </w:pPr>
    </w:p>
    <w:p w14:paraId="12DA31D1">
      <w:pPr>
        <w:jc w:val="center"/>
        <w:rPr>
          <w:rFonts w:hint="eastAsia" w:ascii="仿宋" w:hAnsi="仿宋" w:eastAsia="仿宋" w:cs="仿宋"/>
          <w:sz w:val="48"/>
          <w:szCs w:val="48"/>
        </w:rPr>
      </w:pPr>
    </w:p>
    <w:p w14:paraId="22FAFCC2">
      <w:pPr>
        <w:rPr>
          <w:rFonts w:hint="eastAsia" w:ascii="仿宋" w:hAnsi="仿宋" w:eastAsia="仿宋" w:cs="仿宋"/>
          <w:color w:val="000000"/>
          <w:kern w:val="0"/>
          <w:sz w:val="30"/>
          <w:szCs w:val="30"/>
        </w:rPr>
      </w:pPr>
    </w:p>
    <w:p w14:paraId="3907BAC8">
      <w:pPr>
        <w:rPr>
          <w:rFonts w:hint="eastAsia" w:ascii="仿宋" w:hAnsi="仿宋" w:eastAsia="仿宋" w:cs="仿宋"/>
          <w:color w:val="000000"/>
          <w:kern w:val="0"/>
          <w:sz w:val="30"/>
          <w:szCs w:val="30"/>
        </w:rPr>
      </w:pPr>
    </w:p>
    <w:p w14:paraId="1FE0FB91">
      <w:pPr>
        <w:spacing w:line="360" w:lineRule="auto"/>
        <w:ind w:firstLine="2400" w:firstLineChars="800"/>
        <w:jc w:val="left"/>
        <w:rPr>
          <w:rFonts w:hint="eastAsia" w:ascii="黑体" w:hAnsi="黑体" w:eastAsia="黑体" w:cs="黑体"/>
          <w:color w:val="000000"/>
          <w:kern w:val="0"/>
          <w:sz w:val="30"/>
          <w:szCs w:val="30"/>
          <w:u w:val="single"/>
        </w:rPr>
      </w:pPr>
      <w:r>
        <w:rPr>
          <w:rFonts w:hint="eastAsia" w:ascii="黑体" w:hAnsi="黑体" w:eastAsia="黑体" w:cs="黑体"/>
          <w:color w:val="000000"/>
          <w:kern w:val="0"/>
          <w:sz w:val="30"/>
          <w:szCs w:val="30"/>
        </w:rPr>
        <w:t>经营者名称：</w:t>
      </w:r>
      <w:r>
        <w:rPr>
          <w:rFonts w:hint="eastAsia" w:ascii="黑体" w:hAnsi="黑体" w:eastAsia="黑体" w:cs="黑体"/>
          <w:color w:val="000000"/>
          <w:kern w:val="0"/>
          <w:sz w:val="30"/>
          <w:szCs w:val="30"/>
          <w:u w:val="single"/>
        </w:rPr>
        <w:t xml:space="preserve">                 </w:t>
      </w:r>
    </w:p>
    <w:p w14:paraId="20D5A1BF">
      <w:pPr>
        <w:spacing w:line="360" w:lineRule="auto"/>
        <w:ind w:firstLine="2400" w:firstLineChars="800"/>
        <w:jc w:val="left"/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</w:rPr>
      </w:pPr>
      <w:r>
        <w:rPr>
          <w:rFonts w:hint="eastAsia" w:ascii="黑体" w:hAnsi="黑体" w:eastAsia="黑体" w:cs="黑体"/>
          <w:color w:val="000000"/>
          <w:kern w:val="0"/>
          <w:sz w:val="30"/>
          <w:szCs w:val="30"/>
        </w:rPr>
        <w:t>日      期：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</w:rPr>
        <w:t xml:space="preserve">                 </w:t>
      </w:r>
    </w:p>
    <w:p w14:paraId="26CB30F3">
      <w:pPr>
        <w:spacing w:line="360" w:lineRule="auto"/>
        <w:jc w:val="center"/>
        <w:outlineLvl w:val="1"/>
        <w:rPr>
          <w:rFonts w:hint="eastAsia" w:ascii="仿宋" w:hAnsi="仿宋" w:eastAsia="仿宋" w:cs="仿宋"/>
          <w:b/>
          <w:sz w:val="44"/>
          <w:szCs w:val="48"/>
        </w:rPr>
      </w:pPr>
    </w:p>
    <w:p w14:paraId="4CA070C5">
      <w:pPr>
        <w:ind w:firstLine="420"/>
        <w:rPr>
          <w:rFonts w:hint="eastAsia" w:ascii="仿宋" w:hAnsi="仿宋" w:eastAsia="仿宋" w:cs="仿宋"/>
          <w:b/>
          <w:sz w:val="44"/>
          <w:szCs w:val="48"/>
        </w:rPr>
      </w:pPr>
    </w:p>
    <w:p w14:paraId="6805D970">
      <w:pPr>
        <w:spacing w:after="120"/>
        <w:ind w:left="420" w:leftChars="200"/>
        <w:rPr>
          <w:rFonts w:hint="eastAsia" w:ascii="仿宋" w:hAnsi="仿宋" w:eastAsia="仿宋" w:cs="仿宋"/>
          <w:b/>
          <w:sz w:val="44"/>
          <w:szCs w:val="48"/>
        </w:rPr>
      </w:pPr>
    </w:p>
    <w:p w14:paraId="3761B2B7">
      <w:pPr>
        <w:spacing w:after="120"/>
        <w:ind w:left="420" w:leftChars="200"/>
        <w:rPr>
          <w:rFonts w:hint="eastAsia" w:ascii="仿宋" w:hAnsi="仿宋" w:eastAsia="仿宋" w:cs="仿宋"/>
          <w:b/>
          <w:sz w:val="44"/>
          <w:szCs w:val="48"/>
        </w:rPr>
      </w:pPr>
    </w:p>
    <w:p w14:paraId="58804071">
      <w:pPr>
        <w:widowControl/>
        <w:spacing w:line="500" w:lineRule="exact"/>
        <w:jc w:val="center"/>
        <w:rPr>
          <w:rFonts w:hint="eastAsia" w:ascii="仿宋" w:hAnsi="仿宋" w:eastAsia="仿宋" w:cs="仿宋"/>
          <w:b/>
          <w:sz w:val="30"/>
          <w:szCs w:val="30"/>
        </w:rPr>
        <w:sectPr>
          <w:pgSz w:w="11906" w:h="16838"/>
          <w:pgMar w:top="1418" w:right="1134" w:bottom="851" w:left="1134" w:header="567" w:footer="567" w:gutter="0"/>
          <w:pgNumType w:fmt="numberInDash" w:chapStyle="1"/>
          <w:cols w:space="720" w:num="1"/>
          <w:docGrid w:linePitch="312" w:charSpace="0"/>
        </w:sectPr>
      </w:pPr>
    </w:p>
    <w:p w14:paraId="207A66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定西市临洮县G75兰海高速太石服务区</w:t>
      </w:r>
    </w:p>
    <w:p w14:paraId="51C356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招商响应文件</w:t>
      </w:r>
    </w:p>
    <w:p w14:paraId="6F891FC3">
      <w:pPr>
        <w:pStyle w:val="2"/>
      </w:pPr>
    </w:p>
    <w:p w14:paraId="093DBE39">
      <w:pPr>
        <w:widowControl/>
        <w:spacing w:line="560" w:lineRule="exact"/>
        <w:ind w:firstLine="640" w:firstLineChars="200"/>
        <w:rPr>
          <w:rFonts w:hint="eastAsia" w:ascii="黑体" w:hAnsi="黑体" w:eastAsia="黑体" w:cs="黑体"/>
          <w:bCs/>
          <w:sz w:val="32"/>
          <w:szCs w:val="32"/>
        </w:rPr>
      </w:pPr>
      <w:bookmarkStart w:id="0" w:name="_Hlk185857630"/>
      <w:r>
        <w:rPr>
          <w:rFonts w:hint="eastAsia" w:ascii="黑体" w:hAnsi="黑体" w:eastAsia="黑体" w:cs="黑体"/>
          <w:bCs/>
          <w:sz w:val="32"/>
          <w:szCs w:val="32"/>
        </w:rPr>
        <w:t>一、意向标段及拟经营业态</w:t>
      </w:r>
    </w:p>
    <w:p w14:paraId="269AE6F6">
      <w:pPr>
        <w:spacing w:line="560" w:lineRule="exact"/>
        <w:ind w:firstLine="640" w:firstLineChars="200"/>
        <w:rPr>
          <w:rFonts w:hint="eastAsia" w:ascii="黑体" w:hAnsi="黑体" w:eastAsia="黑体" w:cs="黑体"/>
          <w:bCs/>
          <w:sz w:val="32"/>
          <w:szCs w:val="32"/>
        </w:rPr>
      </w:pPr>
      <w:r>
        <w:rPr>
          <w:rFonts w:hint="eastAsia" w:ascii="黑体" w:hAnsi="黑体" w:eastAsia="黑体" w:cs="黑体"/>
          <w:bCs/>
          <w:sz w:val="32"/>
          <w:szCs w:val="32"/>
        </w:rPr>
        <w:t>二、经营者简介</w:t>
      </w:r>
    </w:p>
    <w:p w14:paraId="2B503B41">
      <w:pPr>
        <w:spacing w:line="560" w:lineRule="exact"/>
        <w:ind w:firstLine="640" w:firstLineChars="200"/>
        <w:rPr>
          <w:rFonts w:hint="eastAsia" w:ascii="黑体" w:hAnsi="黑体" w:eastAsia="黑体" w:cs="黑体"/>
          <w:bCs/>
          <w:sz w:val="32"/>
          <w:szCs w:val="32"/>
        </w:rPr>
      </w:pPr>
      <w:r>
        <w:rPr>
          <w:rFonts w:hint="eastAsia" w:ascii="黑体" w:hAnsi="黑体" w:eastAsia="黑体" w:cs="黑体"/>
          <w:bCs/>
          <w:sz w:val="32"/>
          <w:szCs w:val="32"/>
        </w:rPr>
        <w:t>三、资格响应文件</w:t>
      </w:r>
    </w:p>
    <w:p w14:paraId="0C59349A">
      <w:pPr>
        <w:spacing w:line="560" w:lineRule="exact"/>
        <w:ind w:firstLine="640" w:firstLineChars="200"/>
        <w:rPr>
          <w:rFonts w:hint="eastAsia" w:ascii="黑体" w:hAnsi="黑体" w:eastAsia="黑体" w:cs="黑体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（具体要求见招商公告经营者资格要求部分）</w:t>
      </w:r>
    </w:p>
    <w:p w14:paraId="4A37D93B">
      <w:pPr>
        <w:numPr>
          <w:ilvl w:val="0"/>
          <w:numId w:val="2"/>
        </w:numPr>
        <w:spacing w:line="560" w:lineRule="exact"/>
        <w:ind w:firstLine="643" w:firstLineChars="200"/>
        <w:rPr>
          <w:rFonts w:hint="eastAsia" w:ascii="楷体_GB2312" w:hAnsi="楷体_GB2312" w:eastAsia="楷体_GB2312" w:cs="楷体_GB2312"/>
          <w:b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sz w:val="32"/>
          <w:szCs w:val="32"/>
        </w:rPr>
        <w:t>营业执照</w:t>
      </w:r>
    </w:p>
    <w:p w14:paraId="1B291CC3">
      <w:pPr>
        <w:numPr>
          <w:ilvl w:val="0"/>
          <w:numId w:val="2"/>
        </w:numPr>
        <w:spacing w:line="560" w:lineRule="exact"/>
        <w:ind w:firstLine="643" w:firstLineChars="200"/>
        <w:rPr>
          <w:rFonts w:hint="eastAsia" w:ascii="楷体_GB2312" w:hAnsi="楷体_GB2312" w:eastAsia="楷体_GB2312" w:cs="楷体_GB2312"/>
          <w:b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sz w:val="32"/>
          <w:szCs w:val="32"/>
        </w:rPr>
        <w:t>业绩证明材料（中标通知书或合同）</w:t>
      </w:r>
    </w:p>
    <w:p w14:paraId="2E1FEB43">
      <w:pPr>
        <w:numPr>
          <w:ilvl w:val="0"/>
          <w:numId w:val="2"/>
        </w:numPr>
        <w:spacing w:line="560" w:lineRule="exact"/>
        <w:ind w:firstLine="643" w:firstLineChars="200"/>
        <w:rPr>
          <w:rFonts w:hint="eastAsia" w:ascii="楷体_GB2312" w:hAnsi="楷体_GB2312" w:eastAsia="楷体_GB2312" w:cs="楷体_GB2312"/>
          <w:b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sz w:val="32"/>
          <w:szCs w:val="32"/>
        </w:rPr>
        <w:t>202</w:t>
      </w:r>
      <w:r>
        <w:rPr>
          <w:rFonts w:hint="default" w:ascii="楷体_GB2312" w:hAnsi="楷体_GB2312" w:eastAsia="楷体_GB2312" w:cs="楷体_GB2312"/>
          <w:b/>
          <w:sz w:val="32"/>
          <w:szCs w:val="32"/>
          <w:woUserID w:val="1"/>
        </w:rPr>
        <w:t>3</w:t>
      </w:r>
      <w:r>
        <w:rPr>
          <w:rFonts w:hint="eastAsia" w:ascii="楷体_GB2312" w:hAnsi="楷体_GB2312" w:eastAsia="楷体_GB2312" w:cs="楷体_GB2312"/>
          <w:b/>
          <w:sz w:val="32"/>
          <w:szCs w:val="32"/>
        </w:rPr>
        <w:t>年度、202</w:t>
      </w:r>
      <w:r>
        <w:rPr>
          <w:rFonts w:hint="default" w:ascii="楷体_GB2312" w:hAnsi="楷体_GB2312" w:eastAsia="楷体_GB2312" w:cs="楷体_GB2312"/>
          <w:b/>
          <w:sz w:val="32"/>
          <w:szCs w:val="32"/>
          <w:woUserID w:val="1"/>
        </w:rPr>
        <w:t>4</w:t>
      </w:r>
      <w:r>
        <w:rPr>
          <w:rFonts w:hint="eastAsia" w:ascii="楷体_GB2312" w:hAnsi="楷体_GB2312" w:eastAsia="楷体_GB2312" w:cs="楷体_GB2312"/>
          <w:b/>
          <w:sz w:val="32"/>
          <w:szCs w:val="32"/>
        </w:rPr>
        <w:t>年度财务报表或银行流水</w:t>
      </w:r>
    </w:p>
    <w:p w14:paraId="181640E6">
      <w:pPr>
        <w:numPr>
          <w:ilvl w:val="0"/>
          <w:numId w:val="2"/>
        </w:numPr>
        <w:spacing w:line="560" w:lineRule="exact"/>
        <w:ind w:firstLine="643" w:firstLineChars="200"/>
        <w:rPr>
          <w:rFonts w:hint="eastAsia" w:ascii="楷体_GB2312" w:hAnsi="楷体_GB2312" w:eastAsia="楷体_GB2312" w:cs="楷体_GB2312"/>
          <w:b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sz w:val="32"/>
          <w:szCs w:val="32"/>
        </w:rPr>
        <w:t>依法纳税证明</w:t>
      </w:r>
    </w:p>
    <w:p w14:paraId="0ED51D79">
      <w:pPr>
        <w:numPr>
          <w:ilvl w:val="0"/>
          <w:numId w:val="2"/>
        </w:numPr>
        <w:spacing w:line="560" w:lineRule="exact"/>
        <w:ind w:firstLine="643" w:firstLineChars="200"/>
        <w:rPr>
          <w:rFonts w:hint="eastAsia" w:ascii="楷体_GB2312" w:hAnsi="楷体_GB2312" w:eastAsia="楷体_GB2312" w:cs="楷体_GB2312"/>
          <w:b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sz w:val="32"/>
          <w:szCs w:val="32"/>
        </w:rPr>
        <w:t>从业管理证明</w:t>
      </w:r>
    </w:p>
    <w:p w14:paraId="3FD827ED">
      <w:pPr>
        <w:numPr>
          <w:ilvl w:val="0"/>
          <w:numId w:val="2"/>
        </w:numPr>
        <w:spacing w:line="560" w:lineRule="exact"/>
        <w:ind w:firstLine="643" w:firstLineChars="200"/>
        <w:rPr>
          <w:rFonts w:hint="eastAsia" w:ascii="楷体_GB2312" w:hAnsi="楷体_GB2312" w:eastAsia="楷体_GB2312" w:cs="楷体_GB2312"/>
          <w:b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sz w:val="32"/>
          <w:szCs w:val="32"/>
        </w:rPr>
        <w:t>承诺函</w:t>
      </w:r>
    </w:p>
    <w:p w14:paraId="321F4D06">
      <w:pPr>
        <w:numPr>
          <w:ilvl w:val="0"/>
          <w:numId w:val="2"/>
        </w:numPr>
        <w:spacing w:line="560" w:lineRule="exact"/>
        <w:ind w:firstLine="643" w:firstLineChars="200"/>
        <w:rPr>
          <w:rFonts w:hint="eastAsia" w:ascii="楷体_GB2312" w:hAnsi="楷体_GB2312" w:eastAsia="楷体_GB2312" w:cs="楷体_GB2312"/>
          <w:b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sz w:val="32"/>
          <w:szCs w:val="32"/>
        </w:rPr>
        <w:t>无重大违法违纪证明材料（“信用中国”“信用甘肃”“中国裁判文书网”网站截图）</w:t>
      </w:r>
    </w:p>
    <w:p w14:paraId="22B1ED5C">
      <w:pPr>
        <w:numPr>
          <w:ilvl w:val="0"/>
          <w:numId w:val="2"/>
        </w:numPr>
        <w:spacing w:line="560" w:lineRule="exact"/>
        <w:ind w:firstLine="643" w:firstLineChars="200"/>
        <w:rPr>
          <w:rFonts w:hint="eastAsia" w:ascii="楷体_GB2312" w:hAnsi="楷体_GB2312" w:eastAsia="楷体_GB2312" w:cs="楷体_GB2312"/>
          <w:b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sz w:val="32"/>
          <w:szCs w:val="32"/>
        </w:rPr>
        <w:t>其他</w:t>
      </w:r>
    </w:p>
    <w:p w14:paraId="24B6EC6C">
      <w:pPr>
        <w:spacing w:line="560" w:lineRule="exact"/>
        <w:ind w:firstLine="640" w:firstLineChars="200"/>
        <w:rPr>
          <w:rFonts w:hint="eastAsia" w:ascii="黑体" w:hAnsi="黑体" w:eastAsia="黑体" w:cs="黑体"/>
          <w:bCs/>
          <w:sz w:val="32"/>
          <w:szCs w:val="32"/>
        </w:rPr>
      </w:pPr>
      <w:r>
        <w:rPr>
          <w:rFonts w:hint="eastAsia" w:ascii="黑体" w:hAnsi="黑体" w:eastAsia="黑体" w:cs="黑体"/>
          <w:bCs/>
          <w:sz w:val="32"/>
          <w:szCs w:val="32"/>
        </w:rPr>
        <w:t>四、业态运营方案</w:t>
      </w:r>
    </w:p>
    <w:bookmarkEnd w:id="0"/>
    <w:p w14:paraId="7FC7C08F">
      <w:pPr>
        <w:jc w:val="both"/>
      </w:pPr>
    </w:p>
    <w:p w14:paraId="7B8869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"/>
          <w:woUserID w:val="1"/>
        </w:rPr>
      </w:pPr>
    </w:p>
    <w:sectPr>
      <w:pgSz w:w="11906" w:h="16838"/>
      <w:pgMar w:top="2098" w:right="1474" w:bottom="1984" w:left="158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6C0ED2">
    <w:pPr>
      <w:tabs>
        <w:tab w:val="center" w:pos="4153"/>
        <w:tab w:val="right" w:pos="8306"/>
      </w:tabs>
      <w:snapToGrid w:val="0"/>
      <w:jc w:val="center"/>
      <w:rPr>
        <w:rFonts w:ascii="Calibri" w:hAnsi="Calibri" w:eastAsia="宋体" w:cs="Times New Roman"/>
        <w:sz w:val="18"/>
        <w:szCs w:val="18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C58403">
    <w:pPr>
      <w:pBdr>
        <w:bottom w:val="none" w:color="auto" w:sz="0" w:space="1"/>
      </w:pBdr>
      <w:tabs>
        <w:tab w:val="left" w:pos="707"/>
        <w:tab w:val="right" w:pos="8306"/>
      </w:tabs>
      <w:snapToGrid w:val="0"/>
      <w:rPr>
        <w:rFonts w:ascii="Calibri" w:hAnsi="Calibri" w:eastAsia="宋体" w:cs="Times New Roman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8C0B8A0"/>
    <w:multiLevelType w:val="singleLevel"/>
    <w:tmpl w:val="98C0B8A0"/>
    <w:lvl w:ilvl="0" w:tentative="0">
      <w:start w:val="2"/>
      <w:numFmt w:val="chineseCounting"/>
      <w:suff w:val="nothing"/>
      <w:lvlText w:val="（%1）"/>
      <w:lvlJc w:val="left"/>
      <w:rPr>
        <w:rFonts w:hint="eastAsia"/>
        <w:b/>
        <w:bCs/>
      </w:rPr>
    </w:lvl>
  </w:abstractNum>
  <w:abstractNum w:abstractNumId="1">
    <w:nsid w:val="195B2792"/>
    <w:multiLevelType w:val="singleLevel"/>
    <w:tmpl w:val="195B2792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FmZTZiMjZkZmRhNjY5NzM3NGVkMjFkNjU4NjA0OGEifQ=="/>
  </w:docVars>
  <w:rsids>
    <w:rsidRoot w:val="7FE945FE"/>
    <w:rsid w:val="054007B0"/>
    <w:rsid w:val="175F32ED"/>
    <w:rsid w:val="2DB949AB"/>
    <w:rsid w:val="4AB80430"/>
    <w:rsid w:val="4CED7344"/>
    <w:rsid w:val="4F445673"/>
    <w:rsid w:val="579F6A64"/>
    <w:rsid w:val="74923DD8"/>
    <w:rsid w:val="7FE94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next w:val="3"/>
    <w:qFormat/>
    <w:uiPriority w:val="0"/>
    <w:pPr>
      <w:ind w:firstLine="420" w:firstLineChars="200"/>
    </w:pPr>
    <w:rPr>
      <w:rFonts w:ascii="Times New Roman" w:hAnsi="Times New Roman" w:eastAsia="宋体" w:cs="Times New Roman"/>
      <w:szCs w:val="24"/>
    </w:rPr>
  </w:style>
  <w:style w:type="paragraph" w:styleId="3">
    <w:name w:val="Body Text First Indent 2"/>
    <w:basedOn w:val="4"/>
    <w:qFormat/>
    <w:uiPriority w:val="0"/>
    <w:rPr>
      <w:rFonts w:hAnsi="Times New Roman"/>
    </w:rPr>
  </w:style>
  <w:style w:type="paragraph" w:styleId="4">
    <w:name w:val="Body Text Indent"/>
    <w:basedOn w:val="1"/>
    <w:qFormat/>
    <w:uiPriority w:val="0"/>
    <w:pPr>
      <w:spacing w:after="120"/>
      <w:ind w:left="420" w:leftChars="200"/>
    </w:pPr>
  </w:style>
  <w:style w:type="character" w:styleId="7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2185</Words>
  <Characters>2345</Characters>
  <Lines>0</Lines>
  <Paragraphs>0</Paragraphs>
  <TotalTime>69</TotalTime>
  <ScaleCrop>false</ScaleCrop>
  <LinksUpToDate>false</LinksUpToDate>
  <CharactersWithSpaces>2405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2025-06-15T07:55:00Z</dcterms:created>
  <dc:creator>Ru.</dc:creator>
  <cp:lastModifiedBy>市场营销部-晏兰兰</cp:lastModifiedBy>
  <dcterms:modified xsi:type="dcterms:W3CDTF">2025-08-07T07:47:00Z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260BF729611D420F90651B09E53AC805_11</vt:lpwstr>
  </property>
  <property fmtid="{D5CDD505-2E9C-101B-9397-08002B2CF9AE}" pid="4" name="KSOTemplateDocerSaveRecord">
    <vt:lpwstr>eyJoZGlkIjoiODIzMmJiMTY0ZTQyYTI0ZGQ0NWE1OTdlNTUyZDAxMmYiLCJ1c2VySWQiOiIxMjM1MDM4MjEzIn0=</vt:lpwstr>
  </property>
</Properties>
</file>