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EDFD"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C0C0C"/>
          <w:sz w:val="32"/>
          <w:szCs w:val="32"/>
          <w:lang w:bidi="ar"/>
        </w:rPr>
        <w:t>兰州职业技术学院健康学院国赛和世赛训练用设备及耗材采购</w:t>
      </w:r>
    </w:p>
    <w:p w14:paraId="35CFB8E6"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 w14:paraId="7CF5287E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 w14:paraId="641F5A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项目编号：LSZB-2025-AN010</w:t>
      </w:r>
    </w:p>
    <w:p w14:paraId="01FEEFE3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兰州职业技术学院健康学院国赛和世赛训练用设备及耗材采购</w:t>
      </w:r>
    </w:p>
    <w:p w14:paraId="2C457882"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 w14:paraId="002CF10B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健康学院国赛和世赛训练用设备及耗材采购</w:t>
      </w:r>
    </w:p>
    <w:p w14:paraId="715FA575"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7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32"/>
        <w:gridCol w:w="2006"/>
        <w:gridCol w:w="1446"/>
        <w:gridCol w:w="1446"/>
      </w:tblGrid>
      <w:tr w14:paraId="45C2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3" w:type="dxa"/>
            <w:vAlign w:val="center"/>
          </w:tcPr>
          <w:p w14:paraId="30D5A0BA"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3532" w:type="dxa"/>
            <w:vAlign w:val="center"/>
          </w:tcPr>
          <w:p w14:paraId="0E83CA8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投标人</w:t>
            </w: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2006" w:type="dxa"/>
            <w:vAlign w:val="center"/>
          </w:tcPr>
          <w:p w14:paraId="70FC5C8D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投标报价</w:t>
            </w:r>
            <w:r>
              <w:rPr>
                <w:rFonts w:hint="eastAsia" w:ascii="仿宋" w:hAnsi="仿宋" w:eastAsia="仿宋"/>
                <w:b/>
                <w:bCs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1446" w:type="dxa"/>
            <w:vAlign w:val="center"/>
          </w:tcPr>
          <w:p w14:paraId="2837C93D"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得分</w:t>
            </w:r>
          </w:p>
        </w:tc>
        <w:tc>
          <w:tcPr>
            <w:tcW w:w="1446" w:type="dxa"/>
            <w:vAlign w:val="center"/>
          </w:tcPr>
          <w:p w14:paraId="5BFCBC0E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排名</w:t>
            </w:r>
          </w:p>
        </w:tc>
      </w:tr>
      <w:tr w14:paraId="20E1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2DD32A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532" w:type="dxa"/>
            <w:vAlign w:val="center"/>
          </w:tcPr>
          <w:p w14:paraId="191061BC">
            <w:pPr>
              <w:spacing w:line="276" w:lineRule="auto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兰州启榛商贸有限公司</w:t>
            </w:r>
          </w:p>
        </w:tc>
        <w:tc>
          <w:tcPr>
            <w:tcW w:w="2006" w:type="dxa"/>
            <w:vAlign w:val="center"/>
          </w:tcPr>
          <w:p w14:paraId="2482289D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50214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446" w:type="dxa"/>
            <w:vAlign w:val="center"/>
          </w:tcPr>
          <w:p w14:paraId="6F772E1A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66.00</w:t>
            </w:r>
          </w:p>
        </w:tc>
        <w:tc>
          <w:tcPr>
            <w:tcW w:w="1446" w:type="dxa"/>
            <w:vAlign w:val="center"/>
          </w:tcPr>
          <w:p w14:paraId="467C17D5">
            <w:pPr>
              <w:spacing w:line="276" w:lineRule="auto"/>
              <w:jc w:val="center"/>
              <w:rPr>
                <w:rFonts w:hint="eastAsia" w:ascii="仿宋" w:hAnsi="仿宋" w:eastAsia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</w:tr>
      <w:tr w14:paraId="40B8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746AAD0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532" w:type="dxa"/>
            <w:vAlign w:val="center"/>
          </w:tcPr>
          <w:p w14:paraId="3B7DFB81">
            <w:pPr>
              <w:spacing w:line="276" w:lineRule="auto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城关区佛慈大街飞璇化工经营部</w:t>
            </w:r>
          </w:p>
        </w:tc>
        <w:tc>
          <w:tcPr>
            <w:tcW w:w="2006" w:type="dxa"/>
            <w:vAlign w:val="center"/>
          </w:tcPr>
          <w:p w14:paraId="6B2662CC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50430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446" w:type="dxa"/>
            <w:vAlign w:val="center"/>
          </w:tcPr>
          <w:p w14:paraId="42F02229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50.83</w:t>
            </w:r>
          </w:p>
        </w:tc>
        <w:tc>
          <w:tcPr>
            <w:tcW w:w="1446" w:type="dxa"/>
            <w:vAlign w:val="center"/>
          </w:tcPr>
          <w:p w14:paraId="179D34CB">
            <w:pPr>
              <w:spacing w:line="276" w:lineRule="auto"/>
              <w:jc w:val="center"/>
              <w:rPr>
                <w:rFonts w:hint="eastAsia" w:ascii="仿宋" w:hAnsi="仿宋" w:eastAsia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</w:tr>
      <w:tr w14:paraId="6A07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022223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532" w:type="dxa"/>
            <w:vAlign w:val="center"/>
          </w:tcPr>
          <w:p w14:paraId="72C8BDA4">
            <w:pPr>
              <w:spacing w:line="276" w:lineRule="auto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城关区大沙坪中广化工经销部</w:t>
            </w:r>
          </w:p>
        </w:tc>
        <w:tc>
          <w:tcPr>
            <w:tcW w:w="2006" w:type="dxa"/>
            <w:vAlign w:val="center"/>
          </w:tcPr>
          <w:p w14:paraId="1A204387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50570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446" w:type="dxa"/>
            <w:vAlign w:val="center"/>
          </w:tcPr>
          <w:p w14:paraId="76822BD2">
            <w:pPr>
              <w:spacing w:line="276" w:lineRule="auto"/>
              <w:jc w:val="center"/>
              <w:rPr>
                <w:rFonts w:hint="default" w:ascii="仿宋" w:hAnsi="仿宋" w:eastAsia="仿宋"/>
                <w:sz w:val="21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45.72</w:t>
            </w:r>
          </w:p>
        </w:tc>
        <w:tc>
          <w:tcPr>
            <w:tcW w:w="1446" w:type="dxa"/>
            <w:vAlign w:val="center"/>
          </w:tcPr>
          <w:p w14:paraId="5380EE59">
            <w:pPr>
              <w:spacing w:line="276" w:lineRule="auto"/>
              <w:jc w:val="center"/>
              <w:rPr>
                <w:rFonts w:hint="eastAsia" w:ascii="仿宋" w:hAnsi="仿宋" w:eastAsia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 w14:paraId="3CD5B3FC"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中标供应商信息</w:t>
      </w:r>
    </w:p>
    <w:p w14:paraId="0C1A4038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投标人名称：兰州启榛商贸有限公司</w:t>
      </w:r>
    </w:p>
    <w:p w14:paraId="7F7A4983"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投标人地址：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甘肃省兰州市城关区草场街街道佛慈大街487附11号筑美家园一层005商铺</w:t>
      </w:r>
    </w:p>
    <w:p w14:paraId="5D47674E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投标报价（元）：伍万零贰佰壹拾肆元整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（小写：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50214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.00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元）</w:t>
      </w:r>
    </w:p>
    <w:p w14:paraId="2F36AADE"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五、评审专家（评标小组名单）</w:t>
      </w:r>
    </w:p>
    <w:p w14:paraId="7F71B464"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张冰、王晓伟、李宇洁</w:t>
      </w:r>
    </w:p>
    <w:p w14:paraId="40AB8934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 w14:paraId="0B129C74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p w14:paraId="214779F7"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 w14:paraId="395B491C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7E107DD3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 w14:paraId="04EEA87C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 w14:paraId="2BB0F643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</w:t>
      </w:r>
    </w:p>
    <w:p w14:paraId="397C5058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 w14:paraId="7E69766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李老师</w:t>
      </w:r>
      <w:r>
        <w:rPr>
          <w:rFonts w:hint="eastAsia" w:ascii="仿宋" w:hAnsi="仿宋" w:eastAsia="仿宋"/>
          <w:sz w:val="28"/>
          <w:szCs w:val="28"/>
        </w:rPr>
        <w:t>17739850735</w:t>
      </w:r>
    </w:p>
    <w:p w14:paraId="0C4E16D8"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0A68F70B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2F1E8CF9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 w14:paraId="3E62B19F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 w14:paraId="145848A1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 w14:paraId="57646DB8"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</w:p>
    <w:p w14:paraId="5BC85C77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158A85"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 w14:paraId="49AC3F40"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4C02250"/>
    <w:rsid w:val="093412EE"/>
    <w:rsid w:val="14FA5B45"/>
    <w:rsid w:val="1A171E65"/>
    <w:rsid w:val="1D4409CC"/>
    <w:rsid w:val="24295920"/>
    <w:rsid w:val="29CE2AE6"/>
    <w:rsid w:val="2AB3101D"/>
    <w:rsid w:val="2BFF2084"/>
    <w:rsid w:val="33C6254D"/>
    <w:rsid w:val="369C2434"/>
    <w:rsid w:val="409D46B1"/>
    <w:rsid w:val="42FC7FB9"/>
    <w:rsid w:val="442944F4"/>
    <w:rsid w:val="44546342"/>
    <w:rsid w:val="46B469B4"/>
    <w:rsid w:val="4A090E7A"/>
    <w:rsid w:val="4EB60C39"/>
    <w:rsid w:val="53016100"/>
    <w:rsid w:val="53D339DB"/>
    <w:rsid w:val="5462369E"/>
    <w:rsid w:val="54DE09E3"/>
    <w:rsid w:val="55D45BE8"/>
    <w:rsid w:val="5D8414A2"/>
    <w:rsid w:val="5E083012"/>
    <w:rsid w:val="5F50072F"/>
    <w:rsid w:val="66246BEC"/>
    <w:rsid w:val="68477721"/>
    <w:rsid w:val="72803C47"/>
    <w:rsid w:val="75533B2B"/>
    <w:rsid w:val="7AD336E1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581</Characters>
  <Lines>4</Lines>
  <Paragraphs>1</Paragraphs>
  <TotalTime>3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程欢</cp:lastModifiedBy>
  <cp:lastPrinted>2025-04-16T06:36:00Z</cp:lastPrinted>
  <dcterms:modified xsi:type="dcterms:W3CDTF">2025-08-11T09:02:04Z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