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兴业银行兰州分行关于2025-2026年度</w:t>
      </w:r>
      <w:bookmarkStart w:id="1" w:name="_GoBack"/>
      <w:bookmarkEnd w:id="1"/>
      <w:r>
        <w:rPr>
          <w:rFonts w:hint="eastAsia" w:ascii="宋体" w:hAnsi="宋体" w:eastAsia="宋体" w:cs="宋体"/>
          <w:b/>
          <w:sz w:val="44"/>
          <w:szCs w:val="44"/>
          <w:lang w:val="en-US" w:eastAsia="zh-CN"/>
        </w:rPr>
        <w:t>员工食堂后厨服务外包</w:t>
      </w:r>
      <w:r>
        <w:rPr>
          <w:rFonts w:hint="eastAsia" w:asciiTheme="majorEastAsia" w:hAnsiTheme="majorEastAsia" w:eastAsiaTheme="majorEastAsia" w:cstheme="majorEastAsia"/>
          <w:b/>
          <w:bCs/>
          <w:kern w:val="2"/>
          <w:sz w:val="44"/>
          <w:szCs w:val="44"/>
          <w:lang w:val="en-US" w:eastAsia="zh-CN" w:bidi="ar-SA"/>
        </w:rPr>
        <w:t>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采购需求</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2.9</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《兴业银行兰州分行关于2025-2026年度员工食堂后厨服务外包采购项目》相关案例情况：</w:t>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2AC60226"/>
    <w:rsid w:val="452227A1"/>
    <w:rsid w:val="469F6D47"/>
    <w:rsid w:val="49A84265"/>
    <w:rsid w:val="58D04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吕晓靖</cp:lastModifiedBy>
  <dcterms:modified xsi:type="dcterms:W3CDTF">2025-09-07T07:58:33Z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