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71D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25" w:beforeAutospacing="0" w:after="225" w:afterAutospacing="0" w:line="520" w:lineRule="exact"/>
        <w:ind w:firstLine="482"/>
        <w:jc w:val="center"/>
        <w:textAlignment w:val="auto"/>
        <w:rPr>
          <w:rFonts w:hint="eastAsia"/>
          <w:kern w:val="2"/>
          <w:sz w:val="36"/>
          <w:szCs w:val="36"/>
          <w:lang w:val="zh-CN" w:eastAsia="zh-CN"/>
        </w:rPr>
      </w:pPr>
      <w:r>
        <w:rPr>
          <w:rFonts w:hint="eastAsia"/>
          <w:kern w:val="2"/>
          <w:sz w:val="36"/>
          <w:szCs w:val="36"/>
          <w:lang w:val="zh-CN" w:eastAsia="zh-CN"/>
        </w:rPr>
        <w:t>兰州市肺科医院重大传染病防控补助资金项目</w:t>
      </w:r>
    </w:p>
    <w:p w14:paraId="7CDA404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25" w:beforeAutospacing="0" w:after="225" w:afterAutospacing="0" w:line="520" w:lineRule="exact"/>
        <w:ind w:firstLine="482"/>
        <w:jc w:val="center"/>
        <w:textAlignment w:val="auto"/>
        <w:rPr>
          <w:rFonts w:hint="eastAsia"/>
          <w:kern w:val="2"/>
          <w:sz w:val="36"/>
          <w:szCs w:val="36"/>
          <w:lang w:val="en-US" w:eastAsia="zh-CN"/>
        </w:rPr>
      </w:pPr>
      <w:r>
        <w:rPr>
          <w:rFonts w:hint="eastAsia"/>
          <w:kern w:val="2"/>
          <w:sz w:val="36"/>
          <w:szCs w:val="36"/>
          <w:lang w:val="en-US" w:eastAsia="zh-CN"/>
        </w:rPr>
        <w:t>部分产品进口论证公示</w:t>
      </w:r>
    </w:p>
    <w:p w14:paraId="41467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一、项目信息</w:t>
      </w:r>
    </w:p>
    <w:p w14:paraId="6F7DF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采购人：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兰州市肺科医院</w:t>
      </w:r>
    </w:p>
    <w:p w14:paraId="5054F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项目名称：重大传染病防控补助资金项目</w:t>
      </w:r>
    </w:p>
    <w:p w14:paraId="62252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预算金额：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260.70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万元</w:t>
      </w:r>
    </w:p>
    <w:p w14:paraId="589D8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拟采购的货物或服务的说明：重大传染病防控补助资金项目（具体详见采购需求表）</w:t>
      </w:r>
    </w:p>
    <w:p w14:paraId="21E1C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二、申请理由</w:t>
      </w:r>
    </w:p>
    <w:p w14:paraId="50503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该项目为医院所需的试剂耗材，以满足工作的正常开展。</w:t>
      </w:r>
    </w:p>
    <w:p w14:paraId="79B95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1.中国境内无法获取</w:t>
      </w:r>
    </w:p>
    <w:p w14:paraId="7F1F9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2.无法以合理的商业条件获取</w:t>
      </w:r>
    </w:p>
    <w:p w14:paraId="6B64C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3.其他</w:t>
      </w:r>
    </w:p>
    <w:p w14:paraId="0DA8C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三、专家论证表（后附）</w:t>
      </w:r>
    </w:p>
    <w:p w14:paraId="19F50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四、其它补充事项:无</w:t>
      </w:r>
    </w:p>
    <w:p w14:paraId="1F63C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五、联系方式</w:t>
      </w:r>
    </w:p>
    <w:p w14:paraId="641E3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 标 人：兰州市肺科医院</w:t>
      </w:r>
    </w:p>
    <w:p w14:paraId="3B7B5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    址：兰州市城关区北滨河中路 968 号</w:t>
      </w:r>
    </w:p>
    <w:p w14:paraId="07FF5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 系 人：贾老师</w:t>
      </w:r>
    </w:p>
    <w:p w14:paraId="4C317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联系电话：0931-7841958</w:t>
      </w:r>
    </w:p>
    <w:p w14:paraId="0EEB7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招标代理机构：法正项目管理集团有限公司</w:t>
      </w:r>
    </w:p>
    <w:p w14:paraId="295A2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   址：兰州市城关区庆阳路万盛商务大厦15楼</w:t>
      </w:r>
    </w:p>
    <w:p w14:paraId="210B0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郭晓雯  </w:t>
      </w:r>
      <w:r>
        <w:rPr>
          <w:rFonts w:hint="eastAsia" w:ascii="仿宋_GB2312" w:hAnsi="仿宋_GB2312" w:eastAsia="仿宋_GB2312" w:cs="仿宋_GB2312"/>
          <w:sz w:val="30"/>
          <w:szCs w:val="30"/>
        </w:rPr>
        <w:t>马新龙</w:t>
      </w:r>
    </w:p>
    <w:p w14:paraId="0922D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联系电话：18109497382 18198016525</w:t>
      </w:r>
    </w:p>
    <w:p w14:paraId="1553B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</w:p>
    <w:p w14:paraId="517D9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</w:p>
    <w:p w14:paraId="7EB99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  <w:r>
        <w:drawing>
          <wp:inline distT="0" distB="0" distL="114300" distR="114300">
            <wp:extent cx="5380355" cy="8808085"/>
            <wp:effectExtent l="0" t="0" r="10795" b="1206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880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CF8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  <w:r>
        <w:drawing>
          <wp:inline distT="0" distB="0" distL="114300" distR="114300">
            <wp:extent cx="5301615" cy="8770620"/>
            <wp:effectExtent l="0" t="0" r="13335" b="114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87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EF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  <w:r>
        <w:drawing>
          <wp:inline distT="0" distB="0" distL="114300" distR="114300">
            <wp:extent cx="5170805" cy="8860155"/>
            <wp:effectExtent l="0" t="0" r="10795" b="1714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88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24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  <w:r>
        <w:drawing>
          <wp:inline distT="0" distB="0" distL="114300" distR="114300">
            <wp:extent cx="5250815" cy="8813165"/>
            <wp:effectExtent l="0" t="0" r="6985" b="698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881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F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  <w:r>
        <w:drawing>
          <wp:inline distT="0" distB="0" distL="114300" distR="114300">
            <wp:extent cx="5240655" cy="8799195"/>
            <wp:effectExtent l="0" t="0" r="17145" b="190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87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D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  <w:r>
        <w:drawing>
          <wp:inline distT="0" distB="0" distL="114300" distR="114300">
            <wp:extent cx="5210175" cy="8807450"/>
            <wp:effectExtent l="0" t="0" r="9525" b="1270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8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4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</w:pPr>
    </w:p>
    <w:p w14:paraId="10B55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" w:lineRule="atLeast"/>
        <w:ind w:right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*KSCROOAAHP0_22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1953"/>
    <w:rsid w:val="2D4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</Words>
  <Characters>361</Characters>
  <Lines>0</Lines>
  <Paragraphs>0</Paragraphs>
  <TotalTime>4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2025-09-11T01:41:00Z</dcterms:created>
  <dc:creator>asus</dc:creator>
  <cp:lastModifiedBy>A晨瑶</cp:lastModifiedBy>
  <dcterms:modified xsi:type="dcterms:W3CDTF">2025-09-11T02:34:32Z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eyJoZGlkIjoiZjdiNjIxOWE5NTk4NDA2YjAzODZmZTJlODIxZmI4YjkiLCJ1c2VySWQiOiI1NDAxODgwNTkifQ==</vt:lpwstr>
  </property>
  <property fmtid="{D5CDD505-2E9C-101B-9397-08002B2CF9AE}" pid="4" name="ICV">
    <vt:lpwstr>2387BB50BABC42E4816B666A406B6E6C_12</vt:lpwstr>
  </property>
</Properties>
</file>