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1940">
      <w:pPr>
        <w:spacing w:before="85" w:line="505" w:lineRule="exact"/>
        <w:ind w:left="2419"/>
        <w:outlineLvl w:val="0"/>
        <w:rPr>
          <w:rFonts w:ascii="等线" w:hAnsi="等线" w:eastAsia="等线" w:cs="等线"/>
          <w:sz w:val="35"/>
          <w:szCs w:val="35"/>
        </w:rPr>
      </w:pPr>
      <w:r>
        <w:rPr>
          <w:rFonts w:ascii="等线" w:hAnsi="等线" w:eastAsia="等线" w:cs="等线"/>
          <w:b/>
          <w:bCs/>
          <w:spacing w:val="5"/>
          <w:position w:val="4"/>
          <w:sz w:val="35"/>
          <w:szCs w:val="35"/>
        </w:rPr>
        <w:t xml:space="preserve">  竞争性磋商公告</w:t>
      </w:r>
    </w:p>
    <w:p w14:paraId="01C468BC">
      <w:pPr>
        <w:spacing w:before="36"/>
      </w:pPr>
    </w:p>
    <w:p w14:paraId="1128B964">
      <w:pPr>
        <w:spacing w:before="35"/>
      </w:pPr>
    </w:p>
    <w:tbl>
      <w:tblPr>
        <w:tblStyle w:val="8"/>
        <w:tblW w:w="8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4"/>
      </w:tblGrid>
      <w:tr w14:paraId="0BB99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8574" w:type="dxa"/>
            <w:vAlign w:val="top"/>
          </w:tcPr>
          <w:p w14:paraId="4DFF5D86">
            <w:pPr>
              <w:pStyle w:val="7"/>
              <w:spacing w:before="186" w:line="222" w:lineRule="auto"/>
              <w:ind w:left="704"/>
            </w:pPr>
            <w:r>
              <w:rPr>
                <w:spacing w:val="-6"/>
              </w:rPr>
              <w:t>项目概况</w:t>
            </w:r>
          </w:p>
          <w:p w14:paraId="4D71050B">
            <w:pPr>
              <w:pStyle w:val="7"/>
              <w:spacing w:before="261" w:line="384" w:lineRule="auto"/>
              <w:ind w:left="102" w:right="85" w:firstLine="645"/>
            </w:pPr>
            <w:r>
              <w:rPr>
                <w:rFonts w:hint="eastAsia"/>
                <w:spacing w:val="24"/>
                <w:u w:val="single" w:color="auto"/>
              </w:rPr>
              <w:t>白银高新区2019年初至2024年底涉及规划许可审批项目矢量数据勘测服务</w:t>
            </w:r>
            <w:r>
              <w:rPr>
                <w:spacing w:val="24"/>
                <w:u w:val="single" w:color="auto"/>
              </w:rPr>
              <w:t xml:space="preserve"> </w:t>
            </w:r>
            <w:r>
              <w:rPr>
                <w:spacing w:val="-24"/>
              </w:rPr>
              <w:t>的</w:t>
            </w:r>
            <w:r>
              <w:rPr>
                <w:spacing w:val="51"/>
              </w:rPr>
              <w:t xml:space="preserve"> </w:t>
            </w:r>
            <w:r>
              <w:rPr>
                <w:spacing w:val="-24"/>
              </w:rPr>
              <w:t>潜</w:t>
            </w:r>
            <w:r>
              <w:rPr>
                <w:spacing w:val="47"/>
              </w:rPr>
              <w:t xml:space="preserve"> </w:t>
            </w:r>
            <w:r>
              <w:rPr>
                <w:spacing w:val="-24"/>
              </w:rPr>
              <w:t>在</w:t>
            </w:r>
            <w:r>
              <w:rPr>
                <w:spacing w:val="47"/>
              </w:rPr>
              <w:t xml:space="preserve"> </w:t>
            </w:r>
            <w:r>
              <w:rPr>
                <w:spacing w:val="-24"/>
              </w:rPr>
              <w:t>投</w:t>
            </w:r>
            <w:r>
              <w:rPr>
                <w:spacing w:val="46"/>
              </w:rPr>
              <w:t xml:space="preserve"> </w:t>
            </w:r>
            <w:r>
              <w:rPr>
                <w:spacing w:val="-24"/>
              </w:rPr>
              <w:t>标</w:t>
            </w:r>
            <w:r>
              <w:rPr>
                <w:spacing w:val="50"/>
              </w:rPr>
              <w:t xml:space="preserve"> </w:t>
            </w:r>
            <w:r>
              <w:rPr>
                <w:spacing w:val="-24"/>
              </w:rPr>
              <w:t>人</w:t>
            </w:r>
            <w:r>
              <w:rPr>
                <w:spacing w:val="47"/>
              </w:rPr>
              <w:t xml:space="preserve"> </w:t>
            </w:r>
            <w:r>
              <w:rPr>
                <w:spacing w:val="-24"/>
              </w:rPr>
              <w:t>应</w:t>
            </w:r>
            <w:r>
              <w:rPr>
                <w:spacing w:val="50"/>
              </w:rPr>
              <w:t xml:space="preserve"> </w:t>
            </w:r>
            <w:r>
              <w:rPr>
                <w:spacing w:val="-24"/>
              </w:rPr>
              <w:t>在</w:t>
            </w:r>
            <w:r>
              <w:rPr>
                <w:spacing w:val="25"/>
              </w:rPr>
              <w:t xml:space="preserve"> </w:t>
            </w:r>
            <w:r>
              <w:rPr>
                <w:spacing w:val="-24"/>
              </w:rPr>
              <w:t>“</w:t>
            </w:r>
            <w:r>
              <w:rPr>
                <w:spacing w:val="48"/>
              </w:rPr>
              <w:t xml:space="preserve"> </w:t>
            </w:r>
            <w:r>
              <w:rPr>
                <w:spacing w:val="-24"/>
              </w:rPr>
              <w:t>甘</w:t>
            </w:r>
            <w:r>
              <w:rPr>
                <w:spacing w:val="53"/>
              </w:rPr>
              <w:t xml:space="preserve"> </w:t>
            </w:r>
            <w:r>
              <w:rPr>
                <w:spacing w:val="-24"/>
              </w:rPr>
              <w:t>肃</w:t>
            </w:r>
            <w:r>
              <w:rPr>
                <w:spacing w:val="45"/>
              </w:rPr>
              <w:t xml:space="preserve"> </w:t>
            </w:r>
            <w:r>
              <w:rPr>
                <w:spacing w:val="-24"/>
              </w:rPr>
              <w:t>经</w:t>
            </w:r>
            <w:r>
              <w:rPr>
                <w:spacing w:val="50"/>
              </w:rPr>
              <w:t xml:space="preserve"> </w:t>
            </w:r>
            <w:r>
              <w:rPr>
                <w:spacing w:val="-24"/>
              </w:rPr>
              <w:t>济</w:t>
            </w:r>
            <w:r>
              <w:rPr>
                <w:spacing w:val="45"/>
              </w:rPr>
              <w:t xml:space="preserve"> </w:t>
            </w:r>
            <w:r>
              <w:rPr>
                <w:spacing w:val="-24"/>
              </w:rPr>
              <w:t>信</w:t>
            </w:r>
            <w:r>
              <w:rPr>
                <w:spacing w:val="63"/>
              </w:rPr>
              <w:t xml:space="preserve"> </w:t>
            </w:r>
            <w:r>
              <w:rPr>
                <w:spacing w:val="-24"/>
              </w:rPr>
              <w:t>息</w:t>
            </w:r>
            <w:r>
              <w:rPr>
                <w:spacing w:val="78"/>
              </w:rPr>
              <w:t xml:space="preserve"> </w:t>
            </w:r>
            <w:r>
              <w:rPr>
                <w:spacing w:val="-24"/>
              </w:rPr>
              <w:t>网</w:t>
            </w:r>
            <w:r>
              <w:rPr>
                <w:rFonts w:hint="eastAsia"/>
                <w:spacing w:val="-24"/>
                <w:lang w:eastAsia="zh-CN"/>
              </w:rPr>
              <w:t>”</w:t>
            </w:r>
            <w:r>
              <w:rPr>
                <w:spacing w:val="4"/>
              </w:rPr>
              <w:t>获取采购公告，并于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  <w:u w:val="single" w:color="auto"/>
              </w:rPr>
              <w:t>2025</w:t>
            </w:r>
            <w:r>
              <w:rPr>
                <w:spacing w:val="-35"/>
                <w:u w:val="single" w:color="auto"/>
              </w:rPr>
              <w:t xml:space="preserve"> </w:t>
            </w:r>
            <w:r>
              <w:rPr>
                <w:spacing w:val="4"/>
                <w:u w:val="single" w:color="auto"/>
              </w:rPr>
              <w:t>年</w:t>
            </w:r>
            <w:r>
              <w:rPr>
                <w:spacing w:val="-41"/>
                <w:u w:val="single" w:color="auto"/>
              </w:rPr>
              <w:t xml:space="preserve"> </w:t>
            </w:r>
            <w:r>
              <w:rPr>
                <w:rFonts w:hint="eastAsia"/>
                <w:spacing w:val="-41"/>
                <w:u w:val="single" w:color="auto"/>
                <w:lang w:val="en-US" w:eastAsia="zh-CN"/>
              </w:rPr>
              <w:t xml:space="preserve">10  </w:t>
            </w:r>
            <w:r>
              <w:rPr>
                <w:spacing w:val="-9"/>
                <w:u w:val="single" w:color="auto"/>
              </w:rPr>
              <w:t>月</w:t>
            </w:r>
            <w:r>
              <w:rPr>
                <w:spacing w:val="-57"/>
                <w:u w:val="single" w:color="auto"/>
              </w:rPr>
              <w:t xml:space="preserve"> </w:t>
            </w:r>
            <w:r>
              <w:rPr>
                <w:rFonts w:hint="eastAsia"/>
                <w:spacing w:val="-9"/>
                <w:u w:val="single" w:color="auto"/>
                <w:lang w:val="en-US" w:eastAsia="zh-CN"/>
              </w:rPr>
              <w:t xml:space="preserve">17 </w:t>
            </w:r>
            <w:r>
              <w:rPr>
                <w:spacing w:val="-9"/>
                <w:u w:val="single" w:color="auto"/>
              </w:rPr>
              <w:t>日</w:t>
            </w:r>
            <w:r>
              <w:rPr>
                <w:rFonts w:hint="eastAsia"/>
                <w:spacing w:val="-9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61"/>
                <w:u w:val="single" w:color="auto"/>
              </w:rPr>
              <w:t xml:space="preserve"> </w:t>
            </w:r>
            <w:r>
              <w:rPr>
                <w:rFonts w:hint="eastAsia"/>
                <w:spacing w:val="-61"/>
                <w:u w:val="single" w:color="auto"/>
                <w:lang w:val="en-US" w:eastAsia="zh-CN"/>
              </w:rPr>
              <w:t>15</w:t>
            </w:r>
            <w:r>
              <w:rPr>
                <w:spacing w:val="-35"/>
                <w:u w:val="single" w:color="auto"/>
              </w:rPr>
              <w:t xml:space="preserve"> </w:t>
            </w:r>
            <w:r>
              <w:rPr>
                <w:rFonts w:hint="eastAsia"/>
                <w:spacing w:val="-35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9"/>
                <w:u w:val="single" w:color="auto"/>
              </w:rPr>
              <w:t>时</w:t>
            </w:r>
            <w:r>
              <w:rPr>
                <w:spacing w:val="-63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00</w:t>
            </w:r>
            <w:r>
              <w:rPr>
                <w:spacing w:val="-53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分</w:t>
            </w:r>
            <w:r>
              <w:rPr>
                <w:spacing w:val="-9"/>
              </w:rPr>
              <w:t>（北京时间）前提交响应文件。</w:t>
            </w:r>
          </w:p>
        </w:tc>
      </w:tr>
    </w:tbl>
    <w:p w14:paraId="4F2D512B">
      <w:pPr>
        <w:spacing w:before="181" w:line="219" w:lineRule="auto"/>
        <w:ind w:left="105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一、项目基本情况</w:t>
      </w:r>
    </w:p>
    <w:p w14:paraId="078CE920">
      <w:pPr>
        <w:spacing w:before="289" w:line="224" w:lineRule="auto"/>
        <w:ind w:left="721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2"/>
          <w:sz w:val="30"/>
          <w:szCs w:val="30"/>
        </w:rPr>
        <w:t>1、项目编号：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WWZB-2025-012</w:t>
      </w:r>
    </w:p>
    <w:p w14:paraId="0E6D6FED">
      <w:pPr>
        <w:spacing w:before="261" w:line="303" w:lineRule="auto"/>
        <w:ind w:left="108" w:right="88" w:firstLine="594"/>
        <w:rPr>
          <w:rFonts w:ascii="仿宋" w:hAnsi="仿宋" w:eastAsia="仿宋" w:cs="仿宋"/>
          <w:spacing w:val="-6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2、项目名称：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白银高新区2019年初至2024年底涉及规划许可审批项目矢量数据勘测服务</w:t>
      </w:r>
    </w:p>
    <w:p w14:paraId="5702A3E5">
      <w:pPr>
        <w:spacing w:before="263" w:line="220" w:lineRule="auto"/>
        <w:ind w:left="7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3、采购方式：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□竞争性谈判 </w:t>
      </w:r>
      <w:r>
        <w:rPr>
          <w:rFonts w:ascii="MS UI Gothic" w:hAnsi="MS UI Gothic" w:eastAsia="MS UI Gothic" w:cs="MS UI Gothic"/>
          <w:spacing w:val="-5"/>
          <w:sz w:val="30"/>
          <w:szCs w:val="30"/>
        </w:rPr>
        <w:t>☑</w:t>
      </w:r>
      <w:r>
        <w:rPr>
          <w:rFonts w:ascii="仿宋" w:hAnsi="仿宋" w:eastAsia="仿宋" w:cs="仿宋"/>
          <w:spacing w:val="-5"/>
          <w:sz w:val="30"/>
          <w:szCs w:val="30"/>
        </w:rPr>
        <w:t>竞争性磋商</w:t>
      </w:r>
      <w:r>
        <w:rPr>
          <w:rFonts w:ascii="仿宋" w:hAnsi="仿宋" w:eastAsia="仿宋" w:cs="仿宋"/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□询价</w:t>
      </w:r>
    </w:p>
    <w:p w14:paraId="18E62A0E">
      <w:pPr>
        <w:spacing w:before="266" w:line="222" w:lineRule="auto"/>
        <w:ind w:left="698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pacing w:val="-3"/>
          <w:sz w:val="30"/>
          <w:szCs w:val="30"/>
        </w:rPr>
        <w:t>4、</w:t>
      </w:r>
      <w:r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招标控制价：</w:t>
      </w: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49.5</w:t>
      </w:r>
      <w:r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万元</w:t>
      </w:r>
    </w:p>
    <w:p w14:paraId="5D4A83B3">
      <w:pPr>
        <w:spacing w:before="265" w:line="302" w:lineRule="auto"/>
        <w:ind w:left="108" w:right="88" w:firstLine="596"/>
        <w:rPr>
          <w:rFonts w:ascii="仿宋" w:hAnsi="仿宋" w:eastAsia="仿宋" w:cs="仿宋"/>
          <w:spacing w:val="-6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5、磋商内容：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白银高新区2019年初至2024年底涉及规划许可审批项目矢量数据勘测服务</w:t>
      </w:r>
      <w:r>
        <w:rPr>
          <w:rFonts w:ascii="仿宋" w:hAnsi="仿宋" w:eastAsia="仿宋" w:cs="仿宋"/>
          <w:spacing w:val="-6"/>
          <w:sz w:val="30"/>
          <w:szCs w:val="30"/>
        </w:rPr>
        <w:t>(具体详见磋商文件项目需求）</w:t>
      </w:r>
    </w:p>
    <w:p w14:paraId="334EA567">
      <w:pPr>
        <w:spacing w:before="266" w:line="222" w:lineRule="auto"/>
        <w:ind w:left="7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6、本项目不接受联合体投标。</w:t>
      </w:r>
    </w:p>
    <w:p w14:paraId="0FB677BA">
      <w:pPr>
        <w:spacing w:before="263" w:line="219" w:lineRule="auto"/>
        <w:ind w:left="105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二、申请人的资格要求：</w:t>
      </w:r>
    </w:p>
    <w:p w14:paraId="718C07E3">
      <w:pPr>
        <w:spacing w:before="184" w:line="384" w:lineRule="auto"/>
        <w:ind w:left="113" w:right="48" w:firstLine="600"/>
        <w:jc w:val="both"/>
        <w:rPr>
          <w:rFonts w:ascii="仿宋" w:hAnsi="仿宋" w:eastAsia="仿宋" w:cs="仿宋"/>
          <w:spacing w:val="-5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一、符合《中华人</w:t>
      </w:r>
      <w:r>
        <w:rPr>
          <w:rFonts w:ascii="仿宋" w:hAnsi="仿宋" w:eastAsia="仿宋" w:cs="仿宋"/>
          <w:spacing w:val="-5"/>
          <w:sz w:val="30"/>
          <w:szCs w:val="30"/>
        </w:rPr>
        <w:t>民共和国</w:t>
      </w:r>
      <w:r>
        <w:rPr>
          <w:rFonts w:ascii="仿宋" w:hAnsi="仿宋" w:eastAsia="仿宋" w:cs="仿宋"/>
          <w:sz w:val="30"/>
          <w:szCs w:val="30"/>
        </w:rPr>
        <w:t>政府采购法》第二十二条规定，并提供《中华人</w:t>
      </w:r>
      <w:r>
        <w:rPr>
          <w:rFonts w:ascii="仿宋" w:hAnsi="仿宋" w:eastAsia="仿宋" w:cs="仿宋"/>
          <w:spacing w:val="-5"/>
          <w:sz w:val="30"/>
          <w:szCs w:val="30"/>
        </w:rPr>
        <w:t>民共和国政府采购法实施条例》第十七条所要求的材料；</w:t>
      </w:r>
    </w:p>
    <w:p w14:paraId="22075165">
      <w:pPr>
        <w:spacing w:before="184" w:line="384" w:lineRule="auto"/>
        <w:ind w:left="113" w:right="48" w:firstLine="600"/>
        <w:jc w:val="both"/>
        <w:rPr>
          <w:rFonts w:ascii="仿宋" w:hAnsi="仿宋" w:eastAsia="仿宋" w:cs="仿宋"/>
          <w:spacing w:val="-5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1）提供</w:t>
      </w:r>
      <w:r>
        <w:rPr>
          <w:rFonts w:ascii="仿宋" w:hAnsi="仿宋" w:eastAsia="仿宋" w:cs="仿宋"/>
          <w:sz w:val="30"/>
          <w:szCs w:val="30"/>
        </w:rPr>
        <w:t>年检合格的工商营业执照、税务登记证、组织机构代码证等证件</w:t>
      </w:r>
      <w:r>
        <w:rPr>
          <w:rFonts w:ascii="仿宋" w:hAnsi="仿宋" w:eastAsia="仿宋" w:cs="仿宋"/>
          <w:spacing w:val="-5"/>
          <w:sz w:val="30"/>
          <w:szCs w:val="30"/>
        </w:rPr>
        <w:t>或具有统一社会信用代码的营业执照；</w:t>
      </w:r>
    </w:p>
    <w:p w14:paraId="5B20AAA1">
      <w:pPr>
        <w:spacing w:before="184" w:line="384" w:lineRule="auto"/>
        <w:ind w:left="113" w:right="48" w:firstLine="600"/>
        <w:jc w:val="both"/>
        <w:rPr>
          <w:rFonts w:ascii="仿宋" w:hAnsi="仿宋" w:eastAsia="仿宋" w:cs="仿宋"/>
          <w:spacing w:val="-5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2）提供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年度或 2024</w:t>
      </w:r>
      <w:r>
        <w:rPr>
          <w:rFonts w:ascii="仿宋" w:hAnsi="仿宋" w:eastAsia="仿宋" w:cs="仿宋"/>
          <w:spacing w:val="-5"/>
          <w:sz w:val="30"/>
          <w:szCs w:val="30"/>
        </w:rPr>
        <w:t>年度的财务审计报告或基本开户银行出具的资信证明；</w:t>
      </w:r>
    </w:p>
    <w:p w14:paraId="6D9F48EB">
      <w:pPr>
        <w:spacing w:before="184" w:line="384" w:lineRule="auto"/>
        <w:ind w:left="113" w:right="48" w:firstLine="600"/>
        <w:jc w:val="both"/>
        <w:rPr>
          <w:rFonts w:ascii="仿宋" w:hAnsi="仿宋" w:eastAsia="仿宋" w:cs="仿宋"/>
          <w:spacing w:val="-5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3）提供具有履行合同所必需的设备和专业技术能力的相关证明材料；</w:t>
      </w:r>
    </w:p>
    <w:p w14:paraId="18E6578F">
      <w:pPr>
        <w:spacing w:before="184" w:line="384" w:lineRule="auto"/>
        <w:ind w:left="113" w:right="48" w:firstLine="600"/>
        <w:jc w:val="both"/>
        <w:rPr>
          <w:rFonts w:ascii="仿宋" w:hAnsi="仿宋" w:eastAsia="仿宋" w:cs="仿宋"/>
          <w:spacing w:val="-5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4）提</w:t>
      </w:r>
      <w:r>
        <w:rPr>
          <w:rFonts w:ascii="仿宋" w:hAnsi="仿宋" w:eastAsia="仿宋" w:cs="仿宋"/>
          <w:spacing w:val="3"/>
          <w:sz w:val="30"/>
          <w:szCs w:val="30"/>
        </w:rPr>
        <w:t>供投标截止日期前</w:t>
      </w:r>
      <w:r>
        <w:rPr>
          <w:rFonts w:ascii="仿宋" w:hAnsi="仿宋" w:eastAsia="仿宋" w:cs="仿宋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12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个月内任意一个月依法缴纳税收证明材料</w:t>
      </w:r>
      <w:r>
        <w:rPr>
          <w:rFonts w:ascii="仿宋" w:hAnsi="仿宋" w:eastAsia="仿宋" w:cs="仿宋"/>
          <w:spacing w:val="-4"/>
          <w:sz w:val="30"/>
          <w:szCs w:val="30"/>
        </w:rPr>
        <w:t>(免税企业提供证明材料）和缴纳社会保障金</w:t>
      </w:r>
      <w:r>
        <w:rPr>
          <w:rFonts w:ascii="仿宋" w:hAnsi="仿宋" w:eastAsia="仿宋" w:cs="仿宋"/>
          <w:spacing w:val="-5"/>
          <w:sz w:val="30"/>
          <w:szCs w:val="30"/>
        </w:rPr>
        <w:t>的证明材料；</w:t>
      </w:r>
    </w:p>
    <w:p w14:paraId="1EA195E3">
      <w:pPr>
        <w:spacing w:before="184" w:line="384" w:lineRule="auto"/>
        <w:ind w:left="113" w:right="48" w:firstLine="600"/>
        <w:jc w:val="both"/>
        <w:rPr>
          <w:rFonts w:ascii="仿宋" w:hAnsi="仿宋" w:eastAsia="仿宋" w:cs="仿宋"/>
          <w:spacing w:val="-36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 xml:space="preserve"> 5）提</w:t>
      </w:r>
      <w:r>
        <w:rPr>
          <w:rFonts w:ascii="仿宋" w:hAnsi="仿宋" w:eastAsia="仿宋" w:cs="仿宋"/>
          <w:spacing w:val="-1"/>
          <w:sz w:val="30"/>
          <w:szCs w:val="30"/>
        </w:rPr>
        <w:t>供参加政府采购活动前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3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年内在经营活动中没有重大违法记录的</w:t>
      </w:r>
      <w:r>
        <w:rPr>
          <w:rFonts w:ascii="仿宋" w:hAnsi="仿宋" w:eastAsia="仿宋" w:cs="仿宋"/>
          <w:spacing w:val="-7"/>
          <w:sz w:val="30"/>
          <w:szCs w:val="30"/>
        </w:rPr>
        <w:t>书面声明。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</w:p>
    <w:p w14:paraId="1098DF41">
      <w:pPr>
        <w:spacing w:before="184" w:line="384" w:lineRule="auto"/>
        <w:ind w:left="113" w:right="48" w:firstLine="600"/>
        <w:jc w:val="both"/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>二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信用查询：</w:t>
      </w:r>
      <w:r>
        <w:rPr>
          <w:rFonts w:ascii="仿宋" w:hAnsi="仿宋" w:eastAsia="仿宋" w:cs="仿宋"/>
          <w:spacing w:val="1"/>
          <w:sz w:val="30"/>
          <w:szCs w:val="30"/>
        </w:rPr>
        <w:t>供应商未被列入“信用中国”网站记录失信被执行人或“重大税收违法案件当事人</w:t>
      </w:r>
      <w:r>
        <w:rPr>
          <w:rFonts w:ascii="仿宋" w:hAnsi="仿宋" w:eastAsia="仿宋" w:cs="仿宋"/>
          <w:sz w:val="30"/>
          <w:szCs w:val="30"/>
        </w:rPr>
        <w:t>名单或企业经营异</w:t>
      </w:r>
      <w:r>
        <w:rPr>
          <w:rFonts w:ascii="仿宋" w:hAnsi="仿宋" w:eastAsia="仿宋" w:cs="仿宋"/>
          <w:spacing w:val="7"/>
          <w:sz w:val="30"/>
          <w:szCs w:val="30"/>
        </w:rPr>
        <w:t>常名录”记录名单；不处于中国政府采购网</w:t>
      </w:r>
      <w:r>
        <w:rPr>
          <w:rFonts w:ascii="仿宋" w:hAnsi="仿宋" w:eastAsia="仿宋" w:cs="仿宋"/>
          <w:spacing w:val="1"/>
          <w:sz w:val="30"/>
          <w:szCs w:val="30"/>
        </w:rPr>
        <w:t>“</w:t>
      </w:r>
      <w:r>
        <w:rPr>
          <w:rFonts w:ascii="仿宋" w:hAnsi="仿宋" w:eastAsia="仿宋" w:cs="仿宋"/>
          <w:spacing w:val="-1"/>
          <w:sz w:val="30"/>
          <w:szCs w:val="30"/>
        </w:rPr>
        <w:t>政府采购严重违法失信行为信息记录</w:t>
      </w:r>
      <w:r>
        <w:rPr>
          <w:rFonts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”中的禁止参加政府采购活</w:t>
      </w:r>
      <w:r>
        <w:rPr>
          <w:rFonts w:ascii="仿宋" w:hAnsi="仿宋" w:eastAsia="仿宋" w:cs="仿宋"/>
          <w:spacing w:val="1"/>
          <w:sz w:val="30"/>
          <w:szCs w:val="30"/>
        </w:rPr>
        <w:t>动期间（以上资料查询时间以评审现场查询结</w:t>
      </w:r>
      <w:r>
        <w:rPr>
          <w:rFonts w:ascii="仿宋" w:hAnsi="仿宋" w:eastAsia="仿宋" w:cs="仿宋"/>
          <w:sz w:val="30"/>
          <w:szCs w:val="30"/>
        </w:rPr>
        <w:t>果为准，查询结果</w:t>
      </w:r>
      <w:r>
        <w:rPr>
          <w:rFonts w:ascii="仿宋" w:hAnsi="仿宋" w:eastAsia="仿宋" w:cs="仿宋"/>
          <w:spacing w:val="-3"/>
          <w:sz w:val="30"/>
          <w:szCs w:val="30"/>
        </w:rPr>
        <w:t>现场打印入档）。</w:t>
      </w:r>
    </w:p>
    <w:p w14:paraId="22711809">
      <w:pPr>
        <w:spacing w:line="222" w:lineRule="auto"/>
        <w:ind w:left="61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三</w:t>
      </w:r>
      <w:r>
        <w:rPr>
          <w:rFonts w:ascii="仿宋" w:hAnsi="仿宋" w:eastAsia="仿宋" w:cs="仿宋"/>
          <w:spacing w:val="-2"/>
          <w:sz w:val="30"/>
          <w:szCs w:val="30"/>
        </w:rPr>
        <w:t>、法定代表人身份证明或法定代表人授权书。</w:t>
      </w:r>
    </w:p>
    <w:p w14:paraId="0357992B">
      <w:pPr>
        <w:spacing w:before="274" w:line="383" w:lineRule="auto"/>
        <w:ind w:left="8" w:right="88" w:firstLine="607"/>
        <w:rPr>
          <w:rFonts w:hint="eastAsia" w:ascii="仿宋" w:hAnsi="仿宋" w:eastAsia="仿宋" w:cs="仿宋"/>
          <w:color w:val="000000" w:themeColor="text1"/>
          <w:spacing w:val="-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pacing w:val="-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投标单位须具备相关部门核发的测绘乙级及以上资质，项目负责人须具有测绘相关专业中级及以上技术职称。</w:t>
      </w:r>
    </w:p>
    <w:p w14:paraId="1DD73DFB">
      <w:pPr>
        <w:spacing w:line="218" w:lineRule="auto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三、获取采购文件时间及方式</w:t>
      </w:r>
    </w:p>
    <w:p w14:paraId="2CED71E0">
      <w:pPr>
        <w:spacing w:before="184" w:line="384" w:lineRule="auto"/>
        <w:ind w:right="4" w:firstLine="564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时间：2025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3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9</w:t>
      </w:r>
      <w:r>
        <w:rPr>
          <w:rFonts w:ascii="仿宋" w:hAnsi="仿宋" w:eastAsia="仿宋" w:cs="仿宋"/>
          <w:spacing w:val="-9"/>
          <w:sz w:val="30"/>
          <w:szCs w:val="30"/>
        </w:rPr>
        <w:t>日至202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0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10"/>
          <w:sz w:val="30"/>
          <w:szCs w:val="30"/>
          <w:lang w:val="en-US" w:eastAsia="zh-CN"/>
        </w:rPr>
        <w:t>14</w:t>
      </w:r>
      <w:r>
        <w:rPr>
          <w:rFonts w:ascii="仿宋" w:hAnsi="仿宋" w:eastAsia="仿宋" w:cs="仿宋"/>
          <w:spacing w:val="-10"/>
          <w:sz w:val="30"/>
          <w:szCs w:val="30"/>
        </w:rPr>
        <w:t>日，</w:t>
      </w:r>
      <w:r>
        <w:rPr>
          <w:rFonts w:ascii="仿宋" w:hAnsi="仿宋" w:eastAsia="仿宋" w:cs="仿宋"/>
          <w:spacing w:val="-4"/>
          <w:sz w:val="30"/>
          <w:szCs w:val="30"/>
        </w:rPr>
        <w:t>每天上午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4"/>
          <w:sz w:val="30"/>
          <w:szCs w:val="30"/>
          <w:lang w:val="en-US" w:eastAsia="zh-CN"/>
        </w:rPr>
        <w:t>9</w:t>
      </w:r>
      <w:r>
        <w:rPr>
          <w:rFonts w:ascii="仿宋" w:hAnsi="仿宋" w:eastAsia="仿宋" w:cs="仿宋"/>
          <w:spacing w:val="-4"/>
          <w:sz w:val="30"/>
          <w:szCs w:val="30"/>
        </w:rPr>
        <w:t>:00:00 至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12:00:00，下午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-4"/>
          <w:sz w:val="30"/>
          <w:szCs w:val="30"/>
        </w:rPr>
        <w:t>: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pacing w:val="-4"/>
          <w:sz w:val="30"/>
          <w:szCs w:val="30"/>
        </w:rPr>
        <w:t>0:00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至1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spacing w:val="-4"/>
          <w:sz w:val="30"/>
          <w:szCs w:val="30"/>
        </w:rPr>
        <w:t>:00:00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(节假日除外）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 w14:paraId="6B208A9F">
      <w:pPr>
        <w:spacing w:before="184" w:line="384" w:lineRule="auto"/>
        <w:ind w:left="18" w:right="4" w:firstLine="610"/>
        <w:rPr>
          <w:rFonts w:hint="default" w:ascii="仿宋" w:hAnsi="仿宋" w:eastAsia="仿宋" w:cs="仿宋"/>
          <w:spacing w:val="-9"/>
          <w:sz w:val="30"/>
          <w:szCs w:val="30"/>
        </w:rPr>
      </w:pPr>
      <w:r>
        <w:rPr>
          <w:rFonts w:hint="default" w:ascii="仿宋" w:hAnsi="仿宋" w:eastAsia="仿宋" w:cs="仿宋"/>
          <w:spacing w:val="-9"/>
          <w:sz w:val="30"/>
          <w:szCs w:val="30"/>
        </w:rPr>
        <w:t>方式：现场领取</w:t>
      </w:r>
    </w:p>
    <w:p w14:paraId="114C4B59">
      <w:pPr>
        <w:spacing w:before="184" w:line="384" w:lineRule="auto"/>
        <w:ind w:left="18" w:right="4" w:firstLine="610"/>
        <w:rPr>
          <w:rFonts w:hint="default" w:ascii="仿宋" w:hAnsi="仿宋" w:eastAsia="仿宋" w:cs="仿宋"/>
          <w:spacing w:val="-9"/>
          <w:sz w:val="30"/>
          <w:szCs w:val="30"/>
        </w:rPr>
      </w:pPr>
      <w:r>
        <w:rPr>
          <w:rFonts w:hint="default" w:ascii="仿宋" w:hAnsi="仿宋" w:eastAsia="仿宋" w:cs="仿宋"/>
          <w:spacing w:val="-9"/>
          <w:sz w:val="30"/>
          <w:szCs w:val="30"/>
        </w:rPr>
        <w:t>地点：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甘肃省</w:t>
      </w:r>
      <w:r>
        <w:rPr>
          <w:rFonts w:hint="default" w:ascii="仿宋" w:hAnsi="仿宋" w:eastAsia="仿宋" w:cs="仿宋"/>
          <w:spacing w:val="-9"/>
          <w:sz w:val="30"/>
          <w:szCs w:val="30"/>
        </w:rPr>
        <w:t>白银市白银区长安路29幢2单元401</w:t>
      </w:r>
    </w:p>
    <w:p w14:paraId="7300500A">
      <w:pPr>
        <w:spacing w:before="184" w:line="384" w:lineRule="auto"/>
        <w:ind w:left="18" w:right="4" w:firstLine="610"/>
        <w:rPr>
          <w:rFonts w:hint="default" w:ascii="仿宋" w:hAnsi="仿宋" w:eastAsia="仿宋" w:cs="仿宋"/>
          <w:spacing w:val="-9"/>
          <w:sz w:val="30"/>
          <w:szCs w:val="30"/>
        </w:rPr>
      </w:pPr>
      <w:r>
        <w:rPr>
          <w:rFonts w:hint="default" w:ascii="仿宋" w:hAnsi="仿宋" w:eastAsia="仿宋" w:cs="仿宋"/>
          <w:spacing w:val="-9"/>
          <w:sz w:val="30"/>
          <w:szCs w:val="30"/>
        </w:rPr>
        <w:t>备注：凡有意参加的供应商需提供资料：法定代表人资格证明或法人授权函（法定代表人领取时不提供法定代表人）；营业执照复印件；免费获取磋商文件。（须加盖单位公章）</w:t>
      </w:r>
    </w:p>
    <w:p w14:paraId="69C4C046">
      <w:pPr>
        <w:spacing w:before="184" w:line="384" w:lineRule="auto"/>
        <w:ind w:left="18" w:right="4" w:firstLine="610"/>
        <w:rPr>
          <w:rFonts w:hint="default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en-US" w:bidi="ar-SA"/>
        </w:rPr>
      </w:pPr>
      <w:r>
        <w:rPr>
          <w:rFonts w:hint="default" w:ascii="仿宋" w:hAnsi="仿宋" w:eastAsia="仿宋" w:cs="仿宋"/>
          <w:spacing w:val="-9"/>
          <w:sz w:val="30"/>
          <w:szCs w:val="30"/>
          <w:lang w:val="en-US" w:eastAsia="en-US"/>
        </w:rPr>
        <w:t>本项目磋商公告、磋商文件澄清或更正在甘肃经济信息网发布，请供应商在参加磋商前适时自行下载查阅。若未能及时下载查阅，所产生一切损失由供应商自行承担。</w:t>
      </w:r>
    </w:p>
    <w:p w14:paraId="20283C8D">
      <w:pPr>
        <w:spacing w:before="7" w:line="219" w:lineRule="auto"/>
        <w:ind w:left="28"/>
        <w:rPr>
          <w:rFonts w:ascii="宋体" w:hAnsi="宋体" w:eastAsia="宋体" w:cs="宋体"/>
          <w:b/>
          <w:bCs/>
          <w:spacing w:val="-8"/>
          <w:sz w:val="30"/>
          <w:szCs w:val="30"/>
        </w:rPr>
      </w:pPr>
      <w:bookmarkStart w:id="0" w:name="_Toc23577"/>
      <w:r>
        <w:rPr>
          <w:rFonts w:hint="eastAsia" w:ascii="宋体" w:hAnsi="宋体" w:eastAsia="宋体" w:cs="宋体"/>
          <w:b/>
          <w:bCs/>
          <w:spacing w:val="-8"/>
          <w:sz w:val="30"/>
          <w:szCs w:val="30"/>
        </w:rPr>
        <w:t>四、递交磋商响应文件截止时间、开标时间及地点：</w:t>
      </w:r>
      <w:bookmarkEnd w:id="0"/>
    </w:p>
    <w:p w14:paraId="31D7FC5D">
      <w:pPr>
        <w:spacing w:before="259" w:line="303" w:lineRule="auto"/>
        <w:ind w:left="10" w:right="85" w:firstLine="603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时    间：202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年1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日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点00分（北京时间）</w:t>
      </w:r>
    </w:p>
    <w:p w14:paraId="7BD62D3F">
      <w:pPr>
        <w:spacing w:before="259" w:line="303" w:lineRule="auto"/>
        <w:ind w:left="10" w:right="85" w:firstLine="603"/>
        <w:rPr>
          <w:rFonts w:ascii="仿宋" w:hAnsi="仿宋" w:eastAsia="仿宋" w:cs="仿宋"/>
          <w:spacing w:val="-7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提交地点：白银高新技术产业开发区管理委员会（5楼）526室</w:t>
      </w:r>
    </w:p>
    <w:p w14:paraId="335B3865">
      <w:pPr>
        <w:spacing w:before="284" w:line="218" w:lineRule="auto"/>
        <w:ind w:left="3" w:firstLine="584" w:firstLineChars="200"/>
        <w:outlineLvl w:val="1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开标地点：白银高新技术产业开发区管理委员会（5楼）526室</w:t>
      </w:r>
    </w:p>
    <w:p w14:paraId="63467A10">
      <w:pPr>
        <w:spacing w:before="284" w:line="218" w:lineRule="auto"/>
        <w:ind w:left="3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/>
        </w:rPr>
        <w:t>五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、公告期限</w:t>
      </w:r>
    </w:p>
    <w:p w14:paraId="796B738F">
      <w:pPr>
        <w:spacing w:before="289" w:line="220" w:lineRule="auto"/>
        <w:ind w:left="6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自本公告发布之日起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5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个工作日。</w:t>
      </w:r>
    </w:p>
    <w:p w14:paraId="3E4FA4DD">
      <w:pPr>
        <w:spacing w:before="286" w:line="220" w:lineRule="auto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val="en-US" w:eastAsia="zh-CN"/>
        </w:rPr>
        <w:t>六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、其他补充事宜</w:t>
      </w:r>
    </w:p>
    <w:p w14:paraId="58C2A571">
      <w:pPr>
        <w:spacing w:before="287" w:line="384" w:lineRule="auto"/>
        <w:ind w:left="11" w:right="88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本公告在甘肃经济信息网发</w:t>
      </w:r>
      <w:r>
        <w:rPr>
          <w:rFonts w:ascii="仿宋" w:hAnsi="仿宋" w:eastAsia="仿宋" w:cs="仿宋"/>
          <w:spacing w:val="-12"/>
          <w:sz w:val="30"/>
          <w:szCs w:val="30"/>
        </w:rPr>
        <w:t>布。</w:t>
      </w:r>
      <w:bookmarkStart w:id="2" w:name="_GoBack"/>
      <w:bookmarkEnd w:id="2"/>
    </w:p>
    <w:p w14:paraId="2C74B9D7">
      <w:pPr>
        <w:spacing w:before="2" w:line="218" w:lineRule="auto"/>
        <w:ind w:left="5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3"/>
          <w:sz w:val="30"/>
          <w:szCs w:val="30"/>
          <w:lang w:val="en-US" w:eastAsia="zh-CN"/>
        </w:rPr>
        <w:t>七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、凡对本次采购提出询问，请按以下方式联系。</w:t>
      </w:r>
    </w:p>
    <w:p w14:paraId="76D88CEE">
      <w:pPr>
        <w:spacing w:before="184" w:line="222" w:lineRule="auto"/>
        <w:ind w:left="4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1.采购人信息</w:t>
      </w:r>
    </w:p>
    <w:p w14:paraId="4E79E4A0">
      <w:pPr>
        <w:pStyle w:val="2"/>
        <w:spacing w:line="284" w:lineRule="auto"/>
      </w:pPr>
    </w:p>
    <w:p w14:paraId="275E5E8D">
      <w:pPr>
        <w:spacing w:before="98" w:line="221" w:lineRule="auto"/>
        <w:ind w:left="4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名    称：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白银高新技术产业开发区管理委员会</w:t>
      </w:r>
    </w:p>
    <w:p w14:paraId="0783148B">
      <w:pPr>
        <w:pStyle w:val="2"/>
        <w:spacing w:line="286" w:lineRule="auto"/>
      </w:pPr>
    </w:p>
    <w:p w14:paraId="7EE973B8">
      <w:pPr>
        <w:spacing w:before="98" w:line="222" w:lineRule="auto"/>
        <w:ind w:left="43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"/>
          <w:sz w:val="30"/>
          <w:szCs w:val="30"/>
        </w:rPr>
        <w:t>地    址：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白银市白银区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南环路4号</w:t>
      </w:r>
    </w:p>
    <w:p w14:paraId="01F5E580">
      <w:pPr>
        <w:pStyle w:val="2"/>
        <w:spacing w:line="283" w:lineRule="auto"/>
      </w:pPr>
    </w:p>
    <w:p w14:paraId="27CDC421">
      <w:pPr>
        <w:spacing w:before="98" w:line="222" w:lineRule="auto"/>
        <w:ind w:left="425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联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系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人：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周心如</w:t>
      </w:r>
    </w:p>
    <w:p w14:paraId="06488358">
      <w:pPr>
        <w:pStyle w:val="2"/>
        <w:spacing w:line="283" w:lineRule="auto"/>
      </w:pPr>
    </w:p>
    <w:p w14:paraId="1D40AA39">
      <w:pPr>
        <w:spacing w:before="98" w:line="223" w:lineRule="auto"/>
        <w:ind w:left="425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联系方式：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8318171</w:t>
      </w:r>
    </w:p>
    <w:p w14:paraId="5DE2F6AE">
      <w:pPr>
        <w:pStyle w:val="2"/>
        <w:spacing w:line="281" w:lineRule="auto"/>
      </w:pPr>
    </w:p>
    <w:p w14:paraId="3C782A11">
      <w:pPr>
        <w:spacing w:before="98" w:line="222" w:lineRule="auto"/>
        <w:ind w:left="4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2.采购代理机构信息</w:t>
      </w:r>
    </w:p>
    <w:p w14:paraId="36CA964A">
      <w:pPr>
        <w:spacing w:before="171" w:line="221" w:lineRule="auto"/>
        <w:ind w:left="2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名    称：</w:t>
      </w:r>
      <w:r>
        <w:rPr>
          <w:rFonts w:hint="eastAsia" w:ascii="仿宋" w:hAnsi="仿宋" w:eastAsia="仿宋"/>
          <w:color w:val="000000"/>
          <w:sz w:val="28"/>
          <w:szCs w:val="28"/>
        </w:rPr>
        <w:t>甘肃温为工程项目咨询有限公司</w:t>
      </w:r>
    </w:p>
    <w:p w14:paraId="0EBAB967">
      <w:pPr>
        <w:pStyle w:val="2"/>
        <w:spacing w:line="286" w:lineRule="auto"/>
      </w:pPr>
    </w:p>
    <w:p w14:paraId="279CDC1C">
      <w:pPr>
        <w:spacing w:before="97" w:line="222" w:lineRule="auto"/>
        <w:ind w:left="2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地    址：</w:t>
      </w:r>
      <w:bookmarkStart w:id="1" w:name="OLE_LINK156"/>
      <w:r>
        <w:rPr>
          <w:rFonts w:hint="eastAsia" w:ascii="仿宋" w:hAnsi="仿宋" w:eastAsia="仿宋"/>
          <w:color w:val="000000"/>
          <w:sz w:val="28"/>
          <w:szCs w:val="28"/>
        </w:rPr>
        <w:t>白银市白银区长安路29幢2单元401</w:t>
      </w:r>
      <w:bookmarkEnd w:id="1"/>
    </w:p>
    <w:p w14:paraId="60A18EBC">
      <w:pPr>
        <w:pStyle w:val="2"/>
        <w:spacing w:line="283" w:lineRule="auto"/>
      </w:pPr>
    </w:p>
    <w:p w14:paraId="16E64CDC">
      <w:pPr>
        <w:spacing w:before="98" w:line="223" w:lineRule="auto"/>
        <w:ind w:left="282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联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系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人：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路尚玲</w:t>
      </w:r>
    </w:p>
    <w:p w14:paraId="3B991AFD">
      <w:pPr>
        <w:pStyle w:val="2"/>
        <w:spacing w:line="282" w:lineRule="auto"/>
      </w:pPr>
    </w:p>
    <w:p w14:paraId="79CA1157">
      <w:pPr>
        <w:spacing w:before="97" w:line="223" w:lineRule="auto"/>
        <w:ind w:left="282"/>
        <w:outlineLvl w:val="0"/>
        <w:rPr>
          <w:rFonts w:hint="default" w:ascii="仿宋" w:hAnsi="仿宋" w:eastAsia="仿宋" w:cs="仿宋"/>
          <w:spacing w:val="-1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联系方式：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18794325858</w:t>
      </w:r>
    </w:p>
    <w:p w14:paraId="66C638F3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6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8D81F">
    <w:pPr>
      <w:spacing w:line="268" w:lineRule="exact"/>
      <w:ind w:left="427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049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049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A7387"/>
    <w:rsid w:val="014D0492"/>
    <w:rsid w:val="0B0A7387"/>
    <w:rsid w:val="20F925ED"/>
    <w:rsid w:val="38355748"/>
    <w:rsid w:val="39836A57"/>
    <w:rsid w:val="3B664041"/>
    <w:rsid w:val="3FB0593A"/>
    <w:rsid w:val="42BE358C"/>
    <w:rsid w:val="471F75B8"/>
    <w:rsid w:val="5B547C51"/>
    <w:rsid w:val="62FD472A"/>
    <w:rsid w:val="789918FC"/>
    <w:rsid w:val="78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1367</Characters>
  <Lines>0</Lines>
  <Paragraphs>0</Paragraphs>
  <TotalTime>151</TotalTime>
  <ScaleCrop>false</ScaleCrop>
  <LinksUpToDate>false</LinksUpToDate>
  <CharactersWithSpaces>1450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2025-09-29T09:56:00Z</dcterms:created>
  <dc:creator>月照花林</dc:creator>
  <cp:lastModifiedBy>月照花林</cp:lastModifiedBy>
  <dcterms:modified xsi:type="dcterms:W3CDTF">2025-09-30T07:39:38Z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16C5CC478F20462085EF634EB042AF1D_11</vt:lpwstr>
  </property>
  <property fmtid="{D5CDD505-2E9C-101B-9397-08002B2CF9AE}" pid="4" name="KSOTemplateDocerSaveRecord">
    <vt:lpwstr>eyJoZGlkIjoiMzYwMDRhMTVhZjM5ODRjNzU1ZGRhZTQzMDdlOTkzMjMiLCJ1c2VySWQiOiIzNDkwNTY0NzUifQ==</vt:lpwstr>
  </property>
</Properties>
</file>