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EED86">
      <w:pPr>
        <w:widowControl/>
        <w:shd w:val="clear" w:color="auto" w:fill="auto"/>
        <w:snapToGrid w:val="0"/>
        <w:spacing w:line="360" w:lineRule="auto"/>
        <w:jc w:val="center"/>
        <w:rPr>
          <w:rFonts w:hint="eastAsia" w:ascii="Times New Roman" w:hAnsi="Times New Roman" w:eastAsia="宋体" w:cs="仿宋"/>
          <w:b/>
          <w:bCs/>
          <w:color w:val="auto"/>
          <w:spacing w:val="8"/>
          <w:sz w:val="36"/>
          <w:szCs w:val="36"/>
          <w:highlight w:val="none"/>
          <w:shd w:val="clear" w:color="auto" w:fill="FFFFFF"/>
          <w:lang w:eastAsia="zh-CN"/>
        </w:rPr>
      </w:pPr>
      <w:r>
        <w:rPr>
          <w:rFonts w:hint="eastAsia" w:ascii="Times New Roman" w:hAnsi="Times New Roman" w:eastAsia="宋体" w:cs="仿宋"/>
          <w:b/>
          <w:bCs/>
          <w:color w:val="auto"/>
          <w:spacing w:val="8"/>
          <w:sz w:val="36"/>
          <w:szCs w:val="36"/>
          <w:highlight w:val="none"/>
          <w:shd w:val="clear" w:color="auto" w:fill="FFFFFF"/>
          <w:lang w:eastAsia="zh-CN"/>
        </w:rPr>
        <w:t>甘肃省兰州市森林草原火灾高风险区（甘肃连城国家级自然保护区）综合治理项目监理竞争性磋商</w:t>
      </w:r>
    </w:p>
    <w:p w14:paraId="3287F179">
      <w:pPr>
        <w:widowControl/>
        <w:shd w:val="clear" w:color="auto" w:fill="auto"/>
        <w:snapToGrid w:val="0"/>
        <w:spacing w:line="360" w:lineRule="auto"/>
        <w:jc w:val="center"/>
        <w:rPr>
          <w:rFonts w:hint="eastAsia" w:ascii="Times New Roman" w:hAnsi="Times New Roman" w:eastAsia="宋体" w:cs="仿宋"/>
          <w:b/>
          <w:bCs/>
          <w:color w:val="auto"/>
          <w:spacing w:val="8"/>
          <w:sz w:val="36"/>
          <w:szCs w:val="36"/>
          <w:highlight w:val="none"/>
          <w:shd w:val="clear" w:color="auto" w:fill="FFFFFF"/>
          <w:lang w:eastAsia="zh-CN"/>
        </w:rPr>
      </w:pPr>
      <w:r>
        <w:rPr>
          <w:rFonts w:hint="eastAsia" w:ascii="Times New Roman" w:hAnsi="Times New Roman" w:eastAsia="宋体" w:cs="仿宋"/>
          <w:b/>
          <w:bCs/>
          <w:color w:val="auto"/>
          <w:spacing w:val="8"/>
          <w:sz w:val="36"/>
          <w:szCs w:val="36"/>
          <w:highlight w:val="none"/>
          <w:shd w:val="clear" w:color="auto" w:fill="FFFFFF"/>
          <w:lang w:eastAsia="zh-CN"/>
        </w:rPr>
        <w:t>公告</w:t>
      </w:r>
    </w:p>
    <w:p w14:paraId="7422A4B8">
      <w:pPr>
        <w:widowControl/>
        <w:shd w:val="clear" w:color="auto" w:fill="auto"/>
        <w:snapToGrid w:val="0"/>
        <w:spacing w:line="360" w:lineRule="auto"/>
        <w:ind w:firstLine="592" w:firstLineChars="200"/>
        <w:rPr>
          <w:rFonts w:hint="default" w:ascii="Times New Roman" w:hAnsi="Times New Roman" w:eastAsia="宋体" w:cs="仿宋"/>
          <w:color w:val="auto"/>
          <w:spacing w:val="8"/>
          <w:sz w:val="28"/>
          <w:szCs w:val="28"/>
          <w:highlight w:val="none"/>
          <w:shd w:val="clear" w:color="auto" w:fill="FFFFFF"/>
          <w:lang w:val="en-US" w:eastAsia="zh-CN"/>
        </w:rPr>
      </w:pPr>
      <w:r>
        <w:rPr>
          <w:rFonts w:hint="eastAsia" w:ascii="Times New Roman" w:hAnsi="Times New Roman" w:eastAsia="宋体" w:cs="仿宋"/>
          <w:color w:val="auto"/>
          <w:spacing w:val="8"/>
          <w:sz w:val="28"/>
          <w:szCs w:val="28"/>
          <w:highlight w:val="none"/>
          <w:shd w:val="clear" w:color="auto" w:fill="FFFFFF"/>
          <w:lang w:eastAsia="zh-CN"/>
        </w:rPr>
        <w:t>甘肃省兰州市森林草原火灾高风险区（甘肃连城国家级自然保护区）综合治理项目监理</w:t>
      </w:r>
      <w:r>
        <w:rPr>
          <w:rFonts w:ascii="Times New Roman" w:hAnsi="Times New Roman" w:eastAsia="宋体" w:cs="仿宋"/>
          <w:color w:val="auto"/>
          <w:spacing w:val="8"/>
          <w:sz w:val="28"/>
          <w:szCs w:val="28"/>
          <w:highlight w:val="none"/>
          <w:shd w:val="clear" w:color="auto" w:fill="FFFFFF"/>
          <w:lang w:eastAsia="zh-CN"/>
        </w:rPr>
        <w:t>的</w:t>
      </w:r>
      <w:r>
        <w:rPr>
          <w:rFonts w:hint="eastAsia" w:ascii="Times New Roman" w:hAnsi="Times New Roman" w:eastAsia="宋体" w:cs="仿宋"/>
          <w:color w:val="auto"/>
          <w:spacing w:val="8"/>
          <w:sz w:val="28"/>
          <w:szCs w:val="28"/>
          <w:highlight w:val="none"/>
          <w:shd w:val="clear" w:color="auto" w:fill="FFFFFF"/>
          <w:lang w:eastAsia="zh-CN"/>
        </w:rPr>
        <w:t>潜在供应商应在甘肃金鸿项目管理咨询有限公司（兰州市七里河区中天健广场3号楼812室）获取竞争性磋商文件，并于2025年</w:t>
      </w:r>
      <w:r>
        <w:rPr>
          <w:rFonts w:hint="eastAsia" w:ascii="Times New Roman" w:hAnsi="Times New Roman" w:cs="仿宋"/>
          <w:color w:val="auto"/>
          <w:spacing w:val="8"/>
          <w:sz w:val="28"/>
          <w:szCs w:val="28"/>
          <w:highlight w:val="none"/>
          <w:shd w:val="clear" w:color="auto" w:fill="FFFFFF"/>
          <w:lang w:val="en-US" w:eastAsia="zh-CN"/>
        </w:rPr>
        <w:t>10</w:t>
      </w:r>
      <w:r>
        <w:rPr>
          <w:rFonts w:hint="eastAsia" w:ascii="Times New Roman" w:hAnsi="Times New Roman" w:eastAsia="宋体" w:cs="仿宋"/>
          <w:color w:val="auto"/>
          <w:spacing w:val="8"/>
          <w:sz w:val="28"/>
          <w:szCs w:val="28"/>
          <w:highlight w:val="none"/>
          <w:shd w:val="clear" w:color="auto" w:fill="FFFFFF"/>
          <w:lang w:eastAsia="zh-CN"/>
        </w:rPr>
        <w:t>月</w:t>
      </w:r>
      <w:r>
        <w:rPr>
          <w:rFonts w:hint="eastAsia" w:ascii="Times New Roman" w:hAnsi="Times New Roman" w:cs="仿宋"/>
          <w:color w:val="auto"/>
          <w:spacing w:val="8"/>
          <w:sz w:val="28"/>
          <w:szCs w:val="28"/>
          <w:highlight w:val="none"/>
          <w:shd w:val="clear" w:color="auto" w:fill="FFFFFF"/>
          <w:lang w:val="en-US" w:eastAsia="zh-CN"/>
        </w:rPr>
        <w:t>20</w:t>
      </w:r>
      <w:r>
        <w:rPr>
          <w:rFonts w:hint="eastAsia" w:ascii="Times New Roman" w:hAnsi="Times New Roman" w:eastAsia="宋体" w:cs="仿宋"/>
          <w:color w:val="auto"/>
          <w:spacing w:val="8"/>
          <w:sz w:val="28"/>
          <w:szCs w:val="28"/>
          <w:highlight w:val="none"/>
          <w:shd w:val="clear" w:color="auto" w:fill="FFFFFF"/>
          <w:lang w:eastAsia="zh-CN"/>
        </w:rPr>
        <w:t>日1</w:t>
      </w:r>
      <w:r>
        <w:rPr>
          <w:rFonts w:hint="eastAsia" w:ascii="Times New Roman" w:hAnsi="Times New Roman" w:eastAsia="宋体" w:cs="仿宋"/>
          <w:color w:val="auto"/>
          <w:spacing w:val="8"/>
          <w:sz w:val="28"/>
          <w:szCs w:val="28"/>
          <w:highlight w:val="none"/>
          <w:shd w:val="clear" w:color="auto" w:fill="FFFFFF"/>
          <w:lang w:val="en-US" w:eastAsia="zh-CN"/>
        </w:rPr>
        <w:t>4</w:t>
      </w:r>
      <w:r>
        <w:rPr>
          <w:rFonts w:hint="eastAsia" w:ascii="Times New Roman" w:hAnsi="Times New Roman" w:eastAsia="宋体" w:cs="仿宋"/>
          <w:color w:val="auto"/>
          <w:spacing w:val="8"/>
          <w:sz w:val="28"/>
          <w:szCs w:val="28"/>
          <w:highlight w:val="none"/>
          <w:shd w:val="clear" w:color="auto" w:fill="FFFFFF"/>
          <w:lang w:eastAsia="zh-CN"/>
        </w:rPr>
        <w:t>时</w:t>
      </w:r>
      <w:r>
        <w:rPr>
          <w:rFonts w:hint="eastAsia" w:ascii="Times New Roman" w:hAnsi="Times New Roman" w:eastAsia="宋体" w:cs="仿宋"/>
          <w:color w:val="auto"/>
          <w:spacing w:val="8"/>
          <w:sz w:val="28"/>
          <w:szCs w:val="28"/>
          <w:highlight w:val="none"/>
          <w:shd w:val="clear" w:color="auto" w:fill="FFFFFF"/>
          <w:lang w:val="en-US" w:eastAsia="zh-CN"/>
        </w:rPr>
        <w:t>3</w:t>
      </w:r>
      <w:r>
        <w:rPr>
          <w:rFonts w:hint="eastAsia" w:ascii="Times New Roman" w:hAnsi="Times New Roman" w:eastAsia="宋体" w:cs="仿宋"/>
          <w:color w:val="auto"/>
          <w:spacing w:val="8"/>
          <w:sz w:val="28"/>
          <w:szCs w:val="28"/>
          <w:highlight w:val="none"/>
          <w:shd w:val="clear" w:color="auto" w:fill="FFFFFF"/>
          <w:lang w:eastAsia="zh-CN"/>
        </w:rPr>
        <w:t>0分（北京时间）</w:t>
      </w:r>
      <w:r>
        <w:rPr>
          <w:rFonts w:hint="eastAsia" w:ascii="Times New Roman" w:hAnsi="Times New Roman" w:eastAsia="宋体" w:cs="仿宋"/>
          <w:color w:val="auto"/>
          <w:spacing w:val="8"/>
          <w:sz w:val="28"/>
          <w:szCs w:val="28"/>
          <w:highlight w:val="none"/>
          <w:shd w:val="clear" w:color="auto" w:fill="FFFFFF"/>
          <w:lang w:val="en-US" w:eastAsia="zh-CN"/>
        </w:rPr>
        <w:t>前递交响应文件。</w:t>
      </w:r>
    </w:p>
    <w:p w14:paraId="37D6F5EC">
      <w:pPr>
        <w:shd w:val="clear" w:color="auto" w:fill="auto"/>
        <w:adjustRightInd w:val="0"/>
        <w:snapToGrid w:val="0"/>
        <w:spacing w:line="360" w:lineRule="auto"/>
        <w:ind w:firstLine="594" w:firstLineChars="200"/>
        <w:jc w:val="both"/>
        <w:outlineLvl w:val="1"/>
        <w:rPr>
          <w:rFonts w:hint="default" w:ascii="Times New Roman" w:hAnsi="Times New Roman" w:eastAsia="宋体" w:cs="仿宋"/>
          <w:b/>
          <w:bCs/>
          <w:color w:val="auto"/>
          <w:spacing w:val="8"/>
          <w:sz w:val="28"/>
          <w:szCs w:val="28"/>
          <w:highlight w:val="none"/>
          <w:lang w:eastAsia="zh-CN"/>
        </w:rPr>
      </w:pPr>
      <w:bookmarkStart w:id="0" w:name="_Toc16024"/>
      <w:bookmarkStart w:id="1" w:name="_Toc23894"/>
      <w:r>
        <w:rPr>
          <w:rFonts w:ascii="Times New Roman" w:hAnsi="Times New Roman" w:eastAsia="宋体" w:cs="仿宋"/>
          <w:b/>
          <w:bCs/>
          <w:color w:val="auto"/>
          <w:spacing w:val="8"/>
          <w:sz w:val="28"/>
          <w:szCs w:val="28"/>
          <w:highlight w:val="none"/>
          <w:shd w:val="clear" w:color="auto" w:fill="FFFFFF"/>
          <w:lang w:eastAsia="zh-CN"/>
        </w:rPr>
        <w:t>一、项目基本情况</w:t>
      </w:r>
      <w:bookmarkEnd w:id="0"/>
      <w:bookmarkEnd w:id="1"/>
    </w:p>
    <w:p w14:paraId="10D626DF">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eastAsia="zh-CN"/>
        </w:rPr>
        <w:t>1.项目名称：甘肃省兰州市森林草原火灾高风险区（甘肃连城国家级自然保护区）综合治理项目</w:t>
      </w:r>
      <w:r>
        <w:rPr>
          <w:rFonts w:hint="eastAsia" w:ascii="Times New Roman" w:hAnsi="Times New Roman" w:eastAsia="宋体" w:cs="Times New Roman"/>
          <w:color w:val="auto"/>
          <w:sz w:val="28"/>
          <w:szCs w:val="28"/>
          <w:highlight w:val="none"/>
          <w:lang w:val="en-US" w:eastAsia="zh-CN"/>
        </w:rPr>
        <w:t>监理</w:t>
      </w:r>
    </w:p>
    <w:p w14:paraId="3CB9F578">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2.招标单位：甘肃连城国家级自然保护区管理局</w:t>
      </w:r>
    </w:p>
    <w:p w14:paraId="438B7564">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3.建设地点：永登县甘肃连城国家级自然保护区</w:t>
      </w:r>
    </w:p>
    <w:p w14:paraId="41E4C458">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4.建设内容及规模：室外卫生间33.95㎡,训练塔265.71㎡,室外排水管道：土建工程345m、管网工程45m,室外硬化:场地整平13027.70㎡、电气工程433.5m、拆除工程526.4㎡、硬化地面4559.3㎡，围墙459m,入口铁艺大门1座。塑胶场地4931㎡，硅PU场地3444㎡，座椅10个、篮球架4个、羽毛球网架4个。</w:t>
      </w:r>
    </w:p>
    <w:p w14:paraId="59639EBE">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lang w:eastAsia="zh-CN"/>
        </w:rPr>
        <w:t>.标段划分：共划分为两个施工标段</w:t>
      </w:r>
    </w:p>
    <w:p w14:paraId="79EA3426">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lang w:eastAsia="zh-CN"/>
        </w:rPr>
        <w:t>监理标段划分：1个标段 。</w:t>
      </w:r>
    </w:p>
    <w:p w14:paraId="4C270A95">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lang w:eastAsia="zh-CN"/>
        </w:rPr>
        <w:t>合同履行期限：自合同签订之日起至合同内容履约结束后终止。</w:t>
      </w:r>
    </w:p>
    <w:p w14:paraId="01F1E959">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lang w:eastAsia="zh-CN"/>
        </w:rPr>
        <w:t xml:space="preserve">质量要求：合格 </w:t>
      </w:r>
    </w:p>
    <w:p w14:paraId="750C730B">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9.本项目工程范围和内容：施工阶段全过程监理工作。</w:t>
      </w:r>
    </w:p>
    <w:p w14:paraId="58268375">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10.本项目监理范围：完成本项目施工全过程监理，包括各施工阶段、竣工验收及质保期阶段的全过程监理管理工作及后续相关服务工作。</w:t>
      </w:r>
      <w:bookmarkStart w:id="21" w:name="_GoBack"/>
      <w:bookmarkEnd w:id="21"/>
    </w:p>
    <w:p w14:paraId="0D606385">
      <w:pPr>
        <w:shd w:val="clear" w:color="auto" w:fill="auto"/>
        <w:adjustRightInd w:val="0"/>
        <w:snapToGrid w:val="0"/>
        <w:spacing w:line="360" w:lineRule="auto"/>
        <w:ind w:firstLine="594" w:firstLineChars="200"/>
        <w:jc w:val="both"/>
        <w:outlineLvl w:val="1"/>
        <w:rPr>
          <w:rFonts w:ascii="Times New Roman" w:hAnsi="Times New Roman" w:eastAsia="宋体" w:cs="仿宋"/>
          <w:b/>
          <w:bCs/>
          <w:color w:val="auto"/>
          <w:spacing w:val="8"/>
          <w:sz w:val="28"/>
          <w:szCs w:val="28"/>
          <w:highlight w:val="none"/>
          <w:shd w:val="clear" w:color="auto" w:fill="FFFFFF"/>
          <w:lang w:eastAsia="zh-CN"/>
        </w:rPr>
      </w:pPr>
      <w:bookmarkStart w:id="2" w:name="_Toc9271"/>
      <w:bookmarkStart w:id="3" w:name="_Toc12901"/>
      <w:r>
        <w:rPr>
          <w:rFonts w:ascii="Times New Roman" w:hAnsi="Times New Roman" w:eastAsia="宋体" w:cs="仿宋"/>
          <w:b/>
          <w:bCs/>
          <w:color w:val="auto"/>
          <w:spacing w:val="8"/>
          <w:sz w:val="28"/>
          <w:szCs w:val="28"/>
          <w:highlight w:val="none"/>
          <w:shd w:val="clear" w:color="auto" w:fill="FFFFFF"/>
          <w:lang w:eastAsia="zh-CN"/>
        </w:rPr>
        <w:t>二、供应商资格要求</w:t>
      </w:r>
      <w:bookmarkEnd w:id="2"/>
      <w:bookmarkEnd w:id="3"/>
    </w:p>
    <w:p w14:paraId="7354106F">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满足《中华人民共和国政府采购法》第二十二条规定、《中华人民共和国政府采购法实施条例》第十七条规定；根据《关于实施政府采购供应商资格承诺制相关事宜的通知》（兰财采〔2021〕27号），供应商须提供《资格承诺声明函》并加盖公章。</w:t>
      </w:r>
    </w:p>
    <w:p w14:paraId="2ABECE62">
      <w:pPr>
        <w:widowControl/>
        <w:shd w:val="clear" w:color="auto" w:fill="auto"/>
        <w:snapToGrid w:val="0"/>
        <w:spacing w:line="360" w:lineRule="auto"/>
        <w:ind w:firstLine="560" w:firstLineChars="200"/>
        <w:jc w:val="both"/>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供应商未被列入“信用中国”网站(www.creditchina.gov.cn)记录失信被执行人或重大税收违法案件当事人名单；不处于中国政府采购网(www.ccgp.gov.cn)政府采购严重违法失信行为记录名单中的禁止参加政府采购活动期间的方可参加本项目的投标。</w:t>
      </w:r>
    </w:p>
    <w:p w14:paraId="26F7D66E">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3.本项目的特定资格要求：</w:t>
      </w:r>
    </w:p>
    <w:p w14:paraId="13077612">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3.1投标人须具有中华人民共和国境内合法注册的独立法人资格，具有建设行政主管部门颁发的房屋建筑工程监理乙级及以上资质；</w:t>
      </w:r>
    </w:p>
    <w:p w14:paraId="58C304E6">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3.2总监理工程师须具有国家注册监理工程师资格，注册专业为房屋建筑工程，且有总监理工程师任命书；专业监理工程师具有相关专业中级及以上专业技术职称或具有监理业务培训的证书；项目监理机构组成人员均为本单位注册在职人员（在</w:t>
      </w:r>
      <w:r>
        <w:rPr>
          <w:rFonts w:hint="eastAsia" w:ascii="Times New Roman" w:hAnsi="Times New Roman" w:cs="Times New Roman"/>
          <w:color w:val="auto"/>
          <w:sz w:val="28"/>
          <w:szCs w:val="28"/>
          <w:highlight w:val="none"/>
          <w:lang w:val="en-US" w:eastAsia="zh-CN"/>
        </w:rPr>
        <w:t>响应</w:t>
      </w:r>
      <w:r>
        <w:rPr>
          <w:rFonts w:hint="eastAsia" w:ascii="Times New Roman" w:hAnsi="Times New Roman" w:eastAsia="宋体" w:cs="Times New Roman"/>
          <w:color w:val="auto"/>
          <w:sz w:val="28"/>
          <w:szCs w:val="28"/>
          <w:highlight w:val="none"/>
          <w:lang w:val="en-US" w:eastAsia="zh-CN"/>
        </w:rPr>
        <w:t>文件中提供该人员在</w:t>
      </w:r>
      <w:r>
        <w:rPr>
          <w:rFonts w:hint="eastAsia" w:ascii="Times New Roman" w:hAnsi="Times New Roman" w:cs="Times New Roman"/>
          <w:color w:val="auto"/>
          <w:sz w:val="28"/>
          <w:szCs w:val="28"/>
          <w:highlight w:val="none"/>
          <w:lang w:val="en-US" w:eastAsia="zh-CN"/>
        </w:rPr>
        <w:t>本</w:t>
      </w:r>
      <w:r>
        <w:rPr>
          <w:rFonts w:hint="eastAsia" w:ascii="Times New Roman" w:hAnsi="Times New Roman" w:eastAsia="宋体" w:cs="Times New Roman"/>
          <w:color w:val="auto"/>
          <w:sz w:val="28"/>
          <w:szCs w:val="28"/>
          <w:highlight w:val="none"/>
          <w:lang w:val="en-US" w:eastAsia="zh-CN"/>
        </w:rPr>
        <w:t>单位社会保险缴存凭证），未经招标人同意中途不得更换。</w:t>
      </w:r>
    </w:p>
    <w:p w14:paraId="715E7E92">
      <w:pPr>
        <w:shd w:val="clear" w:color="auto" w:fill="auto"/>
        <w:adjustRightInd w:val="0"/>
        <w:snapToGrid w:val="0"/>
        <w:spacing w:line="360" w:lineRule="auto"/>
        <w:ind w:firstLine="594" w:firstLineChars="200"/>
        <w:jc w:val="both"/>
        <w:outlineLvl w:val="1"/>
        <w:rPr>
          <w:rFonts w:ascii="Times New Roman" w:hAnsi="Times New Roman" w:eastAsia="宋体" w:cs="仿宋"/>
          <w:b/>
          <w:bCs/>
          <w:color w:val="auto"/>
          <w:spacing w:val="8"/>
          <w:sz w:val="28"/>
          <w:szCs w:val="28"/>
          <w:highlight w:val="none"/>
          <w:shd w:val="clear" w:color="auto" w:fill="FFFFFF"/>
          <w:lang w:eastAsia="zh-CN"/>
        </w:rPr>
      </w:pPr>
      <w:bookmarkStart w:id="4" w:name="_Toc14616"/>
      <w:bookmarkStart w:id="5" w:name="_Toc407"/>
      <w:r>
        <w:rPr>
          <w:rFonts w:ascii="Times New Roman" w:hAnsi="Times New Roman" w:eastAsia="宋体" w:cs="仿宋"/>
          <w:b/>
          <w:bCs/>
          <w:color w:val="auto"/>
          <w:spacing w:val="8"/>
          <w:sz w:val="28"/>
          <w:szCs w:val="28"/>
          <w:highlight w:val="none"/>
          <w:shd w:val="clear" w:color="auto" w:fill="FFFFFF"/>
          <w:lang w:eastAsia="zh-CN"/>
        </w:rPr>
        <w:t>三、获取磋商文件的时间、地点、方式</w:t>
      </w:r>
      <w:bookmarkEnd w:id="4"/>
      <w:bookmarkEnd w:id="5"/>
    </w:p>
    <w:p w14:paraId="52F61825">
      <w:pPr>
        <w:shd w:val="clear" w:color="auto" w:fill="auto"/>
        <w:snapToGrid w:val="0"/>
        <w:spacing w:line="360" w:lineRule="auto"/>
        <w:ind w:left="1" w:firstLine="560" w:firstLineChars="200"/>
        <w:outlineLvl w:val="1"/>
        <w:rPr>
          <w:rFonts w:hint="eastAsia" w:ascii="Times New Roman" w:hAnsi="Times New Roman" w:eastAsia="宋体" w:cs="Times New Roman"/>
          <w:color w:val="auto"/>
          <w:sz w:val="28"/>
          <w:szCs w:val="28"/>
          <w:highlight w:val="none"/>
          <w:lang w:eastAsia="zh-CN"/>
        </w:rPr>
      </w:pPr>
      <w:bookmarkStart w:id="6" w:name="_Toc14509"/>
      <w:bookmarkStart w:id="7" w:name="_Toc28500"/>
      <w:r>
        <w:rPr>
          <w:rFonts w:hint="eastAsia" w:ascii="Times New Roman" w:hAnsi="Times New Roman" w:eastAsia="宋体" w:cs="Times New Roman"/>
          <w:color w:val="auto"/>
          <w:sz w:val="28"/>
          <w:szCs w:val="28"/>
          <w:highlight w:val="none"/>
          <w:lang w:eastAsia="zh-CN"/>
        </w:rPr>
        <w:t>1.时间：2025年</w:t>
      </w:r>
      <w:r>
        <w:rPr>
          <w:rFonts w:hint="eastAsia" w:ascii="Times New Roman" w:hAnsi="Times New Roman" w:cs="Times New Roman"/>
          <w:color w:val="auto"/>
          <w:sz w:val="28"/>
          <w:szCs w:val="28"/>
          <w:highlight w:val="none"/>
          <w:lang w:val="en-US" w:eastAsia="zh-CN"/>
        </w:rPr>
        <w:t>10</w:t>
      </w:r>
      <w:r>
        <w:rPr>
          <w:rFonts w:hint="eastAsia" w:ascii="Times New Roman" w:hAnsi="Times New Roman" w:eastAsia="宋体" w:cs="Times New Roman"/>
          <w:color w:val="auto"/>
          <w:sz w:val="28"/>
          <w:szCs w:val="28"/>
          <w:highlight w:val="none"/>
          <w:lang w:eastAsia="zh-CN"/>
        </w:rPr>
        <w:t>月</w:t>
      </w:r>
      <w:r>
        <w:rPr>
          <w:rFonts w:hint="eastAsia" w:ascii="Times New Roman" w:hAnsi="Times New Roman" w:cs="Times New Roman"/>
          <w:color w:val="auto"/>
          <w:sz w:val="28"/>
          <w:szCs w:val="28"/>
          <w:highlight w:val="none"/>
          <w:lang w:val="en-US" w:eastAsia="zh-CN"/>
        </w:rPr>
        <w:t>11</w:t>
      </w:r>
      <w:r>
        <w:rPr>
          <w:rFonts w:hint="eastAsia" w:ascii="Times New Roman" w:hAnsi="Times New Roman" w:eastAsia="宋体" w:cs="Times New Roman"/>
          <w:color w:val="auto"/>
          <w:sz w:val="28"/>
          <w:szCs w:val="28"/>
          <w:highlight w:val="none"/>
          <w:lang w:eastAsia="zh-CN"/>
        </w:rPr>
        <w:t>日至2025年</w:t>
      </w:r>
      <w:r>
        <w:rPr>
          <w:rFonts w:hint="eastAsia" w:ascii="Times New Roman" w:hAnsi="Times New Roman" w:cs="Times New Roman"/>
          <w:color w:val="auto"/>
          <w:sz w:val="28"/>
          <w:szCs w:val="28"/>
          <w:highlight w:val="none"/>
          <w:lang w:val="en-US" w:eastAsia="zh-CN"/>
        </w:rPr>
        <w:t>10</w:t>
      </w:r>
      <w:r>
        <w:rPr>
          <w:rFonts w:hint="eastAsia" w:ascii="Times New Roman" w:hAnsi="Times New Roman" w:eastAsia="宋体" w:cs="Times New Roman"/>
          <w:color w:val="auto"/>
          <w:sz w:val="28"/>
          <w:szCs w:val="28"/>
          <w:highlight w:val="none"/>
          <w:lang w:eastAsia="zh-CN"/>
        </w:rPr>
        <w:t>月</w:t>
      </w:r>
      <w:r>
        <w:rPr>
          <w:rFonts w:hint="eastAsia" w:ascii="Times New Roman" w:hAnsi="Times New Roman" w:cs="Times New Roman"/>
          <w:color w:val="auto"/>
          <w:sz w:val="28"/>
          <w:szCs w:val="28"/>
          <w:highlight w:val="none"/>
          <w:lang w:val="en-US" w:eastAsia="zh-CN"/>
        </w:rPr>
        <w:t>16</w:t>
      </w:r>
      <w:r>
        <w:rPr>
          <w:rFonts w:hint="eastAsia" w:ascii="Times New Roman" w:hAnsi="Times New Roman" w:eastAsia="宋体" w:cs="Times New Roman"/>
          <w:color w:val="auto"/>
          <w:sz w:val="28"/>
          <w:szCs w:val="28"/>
          <w:highlight w:val="none"/>
          <w:lang w:eastAsia="zh-CN"/>
        </w:rPr>
        <w:t>日，每天上午9:00-11:30时，下午14:30-17:30时（北京时间，法定公休日、节假日除外）</w:t>
      </w:r>
      <w:bookmarkEnd w:id="6"/>
    </w:p>
    <w:p w14:paraId="656560BA">
      <w:pPr>
        <w:shd w:val="clear" w:color="auto" w:fill="auto"/>
        <w:snapToGrid w:val="0"/>
        <w:spacing w:line="360" w:lineRule="auto"/>
        <w:ind w:left="1" w:firstLine="560" w:firstLineChars="200"/>
        <w:outlineLvl w:val="1"/>
        <w:rPr>
          <w:rFonts w:hint="eastAsia" w:ascii="Times New Roman" w:hAnsi="Times New Roman" w:eastAsia="宋体" w:cs="Times New Roman"/>
          <w:color w:val="auto"/>
          <w:sz w:val="28"/>
          <w:szCs w:val="28"/>
          <w:highlight w:val="none"/>
          <w:lang w:eastAsia="zh-CN"/>
        </w:rPr>
      </w:pPr>
      <w:bookmarkStart w:id="8" w:name="_Toc4338"/>
      <w:r>
        <w:rPr>
          <w:rFonts w:hint="eastAsia" w:ascii="Times New Roman" w:hAnsi="Times New Roman" w:eastAsia="宋体" w:cs="Times New Roman"/>
          <w:color w:val="auto"/>
          <w:sz w:val="28"/>
          <w:szCs w:val="28"/>
          <w:highlight w:val="none"/>
          <w:lang w:eastAsia="zh-CN"/>
        </w:rPr>
        <w:t>2.地点：甘肃金鸿项目管理咨询有限公司（兰州市七里河区中天健广场3号楼812室）</w:t>
      </w:r>
      <w:bookmarkEnd w:id="8"/>
    </w:p>
    <w:p w14:paraId="493882BC">
      <w:pPr>
        <w:shd w:val="clear" w:color="auto" w:fill="auto"/>
        <w:snapToGrid w:val="0"/>
        <w:spacing w:line="360" w:lineRule="auto"/>
        <w:ind w:left="1" w:firstLine="560" w:firstLineChars="200"/>
        <w:outlineLvl w:val="1"/>
        <w:rPr>
          <w:rFonts w:hint="eastAsia" w:ascii="Times New Roman" w:hAnsi="Times New Roman" w:eastAsia="宋体" w:cs="Times New Roman"/>
          <w:color w:val="auto"/>
          <w:sz w:val="28"/>
          <w:szCs w:val="28"/>
          <w:highlight w:val="none"/>
          <w:lang w:eastAsia="zh-CN"/>
        </w:rPr>
      </w:pPr>
      <w:bookmarkStart w:id="9" w:name="_Toc3586"/>
      <w:r>
        <w:rPr>
          <w:rFonts w:hint="eastAsia" w:ascii="Times New Roman" w:hAnsi="Times New Roman" w:eastAsia="宋体" w:cs="Times New Roman"/>
          <w:color w:val="auto"/>
          <w:sz w:val="28"/>
          <w:szCs w:val="28"/>
          <w:highlight w:val="none"/>
          <w:lang w:eastAsia="zh-CN"/>
        </w:rPr>
        <w:t>3.方式：甘肃金鸿项目管理咨询有限公司现场获取。</w:t>
      </w:r>
      <w:bookmarkEnd w:id="9"/>
    </w:p>
    <w:p w14:paraId="3A75909A">
      <w:pPr>
        <w:shd w:val="clear" w:color="auto" w:fill="auto"/>
        <w:snapToGrid w:val="0"/>
        <w:spacing w:line="360" w:lineRule="auto"/>
        <w:ind w:left="1" w:firstLine="560" w:firstLineChars="200"/>
        <w:outlineLvl w:val="1"/>
        <w:rPr>
          <w:rFonts w:hint="eastAsia" w:ascii="Times New Roman" w:hAnsi="Times New Roman" w:eastAsia="宋体" w:cs="Times New Roman"/>
          <w:color w:val="auto"/>
          <w:sz w:val="28"/>
          <w:szCs w:val="28"/>
          <w:highlight w:val="none"/>
          <w:lang w:eastAsia="zh-CN"/>
        </w:rPr>
      </w:pPr>
      <w:bookmarkStart w:id="10" w:name="_Toc9321"/>
      <w:r>
        <w:rPr>
          <w:rFonts w:hint="eastAsia" w:ascii="Times New Roman" w:hAnsi="Times New Roman" w:eastAsia="宋体" w:cs="Times New Roman"/>
          <w:color w:val="auto"/>
          <w:sz w:val="28"/>
          <w:szCs w:val="28"/>
          <w:highlight w:val="none"/>
          <w:lang w:eastAsia="zh-CN"/>
        </w:rPr>
        <w:t>4.售价：0元/份（售后不退售，磋商资格不得转让）</w:t>
      </w:r>
      <w:bookmarkEnd w:id="10"/>
    </w:p>
    <w:p w14:paraId="7FD33F5B">
      <w:pPr>
        <w:shd w:val="clear" w:color="auto" w:fill="auto"/>
        <w:snapToGrid w:val="0"/>
        <w:spacing w:line="360" w:lineRule="auto"/>
        <w:ind w:left="1" w:firstLine="594" w:firstLineChars="200"/>
        <w:outlineLvl w:val="1"/>
        <w:rPr>
          <w:rFonts w:ascii="Times New Roman" w:hAnsi="Times New Roman" w:eastAsia="宋体" w:cs="仿宋"/>
          <w:b/>
          <w:bCs/>
          <w:color w:val="auto"/>
          <w:spacing w:val="8"/>
          <w:sz w:val="28"/>
          <w:szCs w:val="28"/>
          <w:highlight w:val="none"/>
          <w:shd w:val="clear" w:color="auto" w:fill="FFFFFF"/>
          <w:lang w:eastAsia="zh-CN"/>
        </w:rPr>
      </w:pPr>
      <w:bookmarkStart w:id="11" w:name="_Toc6880"/>
      <w:r>
        <w:rPr>
          <w:rFonts w:ascii="Times New Roman" w:hAnsi="Times New Roman" w:eastAsia="宋体" w:cs="仿宋"/>
          <w:b/>
          <w:bCs/>
          <w:color w:val="auto"/>
          <w:spacing w:val="8"/>
          <w:sz w:val="28"/>
          <w:szCs w:val="28"/>
          <w:highlight w:val="none"/>
          <w:shd w:val="clear" w:color="auto" w:fill="FFFFFF"/>
          <w:lang w:eastAsia="zh-CN"/>
        </w:rPr>
        <w:t>四、响应文件提交截止时间和地点，</w:t>
      </w:r>
      <w:r>
        <w:rPr>
          <w:rFonts w:ascii="Times New Roman" w:hAnsi="Times New Roman" w:eastAsia="宋体" w:cs="仿宋"/>
          <w:b/>
          <w:color w:val="auto"/>
          <w:spacing w:val="8"/>
          <w:sz w:val="28"/>
          <w:szCs w:val="28"/>
          <w:highlight w:val="none"/>
          <w:shd w:val="clear" w:color="auto" w:fill="FFFFFF"/>
          <w:lang w:eastAsia="zh-CN"/>
        </w:rPr>
        <w:t>开启时间和地点</w:t>
      </w:r>
      <w:bookmarkEnd w:id="7"/>
      <w:bookmarkEnd w:id="11"/>
    </w:p>
    <w:p w14:paraId="3FE87EF8">
      <w:pPr>
        <w:widowControl/>
        <w:snapToGrid w:val="0"/>
        <w:spacing w:line="360" w:lineRule="auto"/>
        <w:ind w:firstLine="560" w:firstLineChars="200"/>
        <w:rPr>
          <w:rFonts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1.截止时间：</w:t>
      </w:r>
      <w:r>
        <w:rPr>
          <w:rFonts w:hint="eastAsia" w:ascii="Times New Roman" w:hAnsi="Times New Roman" w:eastAsia="宋体" w:cs="Times New Roman"/>
          <w:color w:val="auto"/>
          <w:sz w:val="28"/>
          <w:szCs w:val="28"/>
          <w:highlight w:val="none"/>
          <w:lang w:eastAsia="zh-CN"/>
        </w:rPr>
        <w:t>2025年10月20日14时30分（北京时间）</w:t>
      </w:r>
    </w:p>
    <w:p w14:paraId="7EC6BD60">
      <w:pPr>
        <w:widowControl/>
        <w:snapToGrid w:val="0"/>
        <w:spacing w:line="360" w:lineRule="auto"/>
        <w:ind w:firstLine="560" w:firstLineChars="200"/>
        <w:rPr>
          <w:rFonts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2.提交响应文件地点：甘肃金鸿项目管理咨询有限公司（</w:t>
      </w:r>
      <w:r>
        <w:rPr>
          <w:rFonts w:hint="eastAsia" w:ascii="Times New Roman" w:hAnsi="Times New Roman" w:eastAsia="宋体" w:cs="Times New Roman"/>
          <w:color w:val="auto"/>
          <w:sz w:val="28"/>
          <w:szCs w:val="28"/>
          <w:highlight w:val="none"/>
          <w:lang w:eastAsia="zh-CN"/>
        </w:rPr>
        <w:t>兰州市七里河区中天健广场3号楼812室</w:t>
      </w:r>
      <w:r>
        <w:rPr>
          <w:rFonts w:ascii="Times New Roman" w:hAnsi="Times New Roman" w:eastAsia="宋体" w:cs="Times New Roman"/>
          <w:color w:val="auto"/>
          <w:sz w:val="28"/>
          <w:szCs w:val="28"/>
          <w:highlight w:val="none"/>
          <w:lang w:eastAsia="zh-CN"/>
        </w:rPr>
        <w:t>）</w:t>
      </w:r>
    </w:p>
    <w:p w14:paraId="520C3012">
      <w:pPr>
        <w:widowControl/>
        <w:snapToGrid w:val="0"/>
        <w:spacing w:line="360" w:lineRule="auto"/>
        <w:ind w:firstLine="560" w:firstLineChars="200"/>
        <w:rPr>
          <w:rFonts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3.开启时间：</w:t>
      </w:r>
      <w:r>
        <w:rPr>
          <w:rFonts w:hint="eastAsia" w:ascii="Times New Roman" w:hAnsi="Times New Roman" w:eastAsia="宋体" w:cs="Times New Roman"/>
          <w:color w:val="auto"/>
          <w:sz w:val="28"/>
          <w:szCs w:val="28"/>
          <w:highlight w:val="none"/>
          <w:lang w:eastAsia="zh-CN"/>
        </w:rPr>
        <w:t>2025年10月20日14时30分（北京时间）</w:t>
      </w:r>
    </w:p>
    <w:p w14:paraId="180ACA54">
      <w:pPr>
        <w:widowControl/>
        <w:snapToGrid w:val="0"/>
        <w:spacing w:line="360" w:lineRule="auto"/>
        <w:ind w:firstLine="560" w:firstLineChars="200"/>
        <w:rPr>
          <w:rFonts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4.开启地点：同提交响应文件地点</w:t>
      </w:r>
    </w:p>
    <w:p w14:paraId="5F1D5178">
      <w:pPr>
        <w:shd w:val="clear" w:color="auto" w:fill="auto"/>
        <w:adjustRightInd w:val="0"/>
        <w:snapToGrid w:val="0"/>
        <w:spacing w:line="360" w:lineRule="auto"/>
        <w:ind w:firstLine="594" w:firstLineChars="200"/>
        <w:jc w:val="both"/>
        <w:outlineLvl w:val="1"/>
        <w:rPr>
          <w:rFonts w:hint="default" w:ascii="Times New Roman" w:hAnsi="Times New Roman" w:eastAsia="宋体" w:cs="仿宋"/>
          <w:b/>
          <w:bCs/>
          <w:color w:val="auto"/>
          <w:spacing w:val="8"/>
          <w:sz w:val="28"/>
          <w:szCs w:val="28"/>
          <w:highlight w:val="none"/>
          <w:shd w:val="clear" w:color="auto" w:fill="FFFFFF"/>
          <w:lang w:eastAsia="zh-CN"/>
        </w:rPr>
      </w:pPr>
      <w:bookmarkStart w:id="12" w:name="_Toc210"/>
      <w:bookmarkStart w:id="13" w:name="_Toc8993"/>
      <w:r>
        <w:rPr>
          <w:rFonts w:ascii="Times New Roman" w:hAnsi="Times New Roman" w:eastAsia="宋体" w:cs="仿宋"/>
          <w:b/>
          <w:bCs/>
          <w:color w:val="auto"/>
          <w:spacing w:val="8"/>
          <w:sz w:val="28"/>
          <w:szCs w:val="28"/>
          <w:highlight w:val="none"/>
          <w:shd w:val="clear" w:color="auto" w:fill="FFFFFF"/>
          <w:lang w:eastAsia="zh-CN"/>
        </w:rPr>
        <w:t>五、公告期限</w:t>
      </w:r>
      <w:bookmarkEnd w:id="12"/>
      <w:bookmarkEnd w:id="13"/>
    </w:p>
    <w:p w14:paraId="0266003C">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自本公告发布之日起5个工作日</w:t>
      </w:r>
    </w:p>
    <w:p w14:paraId="5E3EABDD">
      <w:pPr>
        <w:shd w:val="clear" w:color="auto" w:fill="auto"/>
        <w:adjustRightInd w:val="0"/>
        <w:snapToGrid w:val="0"/>
        <w:spacing w:line="360" w:lineRule="auto"/>
        <w:ind w:firstLine="594" w:firstLineChars="200"/>
        <w:jc w:val="both"/>
        <w:outlineLvl w:val="1"/>
        <w:rPr>
          <w:rFonts w:ascii="Times New Roman" w:hAnsi="Times New Roman" w:eastAsia="宋体" w:cs="仿宋"/>
          <w:b/>
          <w:bCs/>
          <w:color w:val="auto"/>
          <w:spacing w:val="8"/>
          <w:sz w:val="28"/>
          <w:szCs w:val="28"/>
          <w:highlight w:val="none"/>
          <w:shd w:val="clear" w:color="auto" w:fill="FFFFFF"/>
          <w:lang w:eastAsia="zh-CN"/>
        </w:rPr>
      </w:pPr>
      <w:bookmarkStart w:id="14" w:name="_Toc15713"/>
      <w:bookmarkStart w:id="15" w:name="_Toc13864"/>
      <w:r>
        <w:rPr>
          <w:rFonts w:ascii="Times New Roman" w:hAnsi="Times New Roman" w:eastAsia="宋体" w:cs="仿宋"/>
          <w:b/>
          <w:bCs/>
          <w:color w:val="auto"/>
          <w:spacing w:val="8"/>
          <w:sz w:val="28"/>
          <w:szCs w:val="28"/>
          <w:highlight w:val="none"/>
          <w:shd w:val="clear" w:color="auto" w:fill="FFFFFF"/>
          <w:lang w:eastAsia="zh-CN"/>
        </w:rPr>
        <w:t>六、</w:t>
      </w:r>
      <w:r>
        <w:rPr>
          <w:rFonts w:hint="eastAsia" w:ascii="Times New Roman" w:hAnsi="Times New Roman" w:eastAsia="宋体" w:cs="仿宋"/>
          <w:b/>
          <w:bCs/>
          <w:color w:val="auto"/>
          <w:spacing w:val="8"/>
          <w:sz w:val="28"/>
          <w:szCs w:val="28"/>
          <w:highlight w:val="none"/>
          <w:shd w:val="clear" w:color="auto" w:fill="FFFFFF"/>
          <w:lang w:eastAsia="zh-CN"/>
        </w:rPr>
        <w:t>发布公告的媒介</w:t>
      </w:r>
      <w:bookmarkEnd w:id="14"/>
      <w:bookmarkEnd w:id="15"/>
    </w:p>
    <w:p w14:paraId="1D5D827B">
      <w:pPr>
        <w:shd w:val="clear" w:color="auto" w:fill="auto"/>
        <w:adjustRightInd w:val="0"/>
        <w:snapToGrid w:val="0"/>
        <w:spacing w:line="360" w:lineRule="auto"/>
        <w:ind w:firstLine="560" w:firstLineChars="200"/>
        <w:jc w:val="both"/>
        <w:outlineLvl w:val="1"/>
        <w:rPr>
          <w:rFonts w:hint="eastAsia" w:ascii="Times New Roman" w:hAnsi="Times New Roman" w:eastAsia="宋体" w:cs="Times New Roman"/>
          <w:color w:val="auto"/>
          <w:sz w:val="28"/>
          <w:szCs w:val="28"/>
          <w:highlight w:val="none"/>
          <w:lang w:eastAsia="zh-CN"/>
        </w:rPr>
      </w:pPr>
      <w:bookmarkStart w:id="16" w:name="_Toc13258"/>
      <w:bookmarkStart w:id="17" w:name="_Toc10986"/>
      <w:r>
        <w:rPr>
          <w:rFonts w:hint="eastAsia" w:ascii="Times New Roman" w:hAnsi="Times New Roman" w:eastAsia="宋体" w:cs="Times New Roman"/>
          <w:color w:val="auto"/>
          <w:sz w:val="28"/>
          <w:szCs w:val="28"/>
          <w:highlight w:val="none"/>
          <w:lang w:eastAsia="zh-CN"/>
        </w:rPr>
        <w:t>甘肃经济信息网（http：//www.gsei.com.cn）上发布。</w:t>
      </w:r>
      <w:bookmarkEnd w:id="16"/>
    </w:p>
    <w:p w14:paraId="2A6001D9">
      <w:pPr>
        <w:shd w:val="clear" w:color="auto" w:fill="auto"/>
        <w:adjustRightInd w:val="0"/>
        <w:snapToGrid w:val="0"/>
        <w:spacing w:line="360" w:lineRule="auto"/>
        <w:ind w:firstLine="594" w:firstLineChars="200"/>
        <w:jc w:val="both"/>
        <w:outlineLvl w:val="1"/>
        <w:rPr>
          <w:rFonts w:ascii="Times New Roman" w:hAnsi="Times New Roman" w:eastAsia="宋体" w:cs="仿宋"/>
          <w:b/>
          <w:bCs/>
          <w:color w:val="auto"/>
          <w:spacing w:val="8"/>
          <w:sz w:val="28"/>
          <w:szCs w:val="28"/>
          <w:highlight w:val="none"/>
          <w:shd w:val="clear" w:color="auto" w:fill="FFFFFF"/>
          <w:lang w:eastAsia="zh-CN"/>
        </w:rPr>
      </w:pPr>
      <w:bookmarkStart w:id="18" w:name="_Toc9856"/>
      <w:r>
        <w:rPr>
          <w:rFonts w:hint="eastAsia" w:ascii="Times New Roman" w:hAnsi="Times New Roman" w:eastAsia="宋体" w:cs="仿宋"/>
          <w:b/>
          <w:bCs/>
          <w:color w:val="auto"/>
          <w:spacing w:val="8"/>
          <w:sz w:val="28"/>
          <w:szCs w:val="28"/>
          <w:highlight w:val="none"/>
          <w:shd w:val="clear" w:color="auto" w:fill="FFFFFF"/>
          <w:lang w:val="en-US" w:eastAsia="zh-CN"/>
        </w:rPr>
        <w:t>七、其他补充事宜</w:t>
      </w:r>
      <w:bookmarkEnd w:id="17"/>
      <w:bookmarkEnd w:id="18"/>
      <w:r>
        <w:rPr>
          <w:rFonts w:hint="eastAsia" w:ascii="Times New Roman" w:hAnsi="Times New Roman" w:eastAsia="宋体" w:cs="仿宋"/>
          <w:b/>
          <w:bCs/>
          <w:color w:val="auto"/>
          <w:spacing w:val="8"/>
          <w:sz w:val="28"/>
          <w:szCs w:val="28"/>
          <w:highlight w:val="none"/>
          <w:shd w:val="clear" w:color="auto" w:fill="FFFFFF"/>
          <w:lang w:val="en-US" w:eastAsia="zh-CN"/>
        </w:rPr>
        <w:t xml:space="preserve"> </w:t>
      </w:r>
    </w:p>
    <w:p w14:paraId="145EC495">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1.发布公告的媒介</w:t>
      </w:r>
    </w:p>
    <w:p w14:paraId="5F9E8D46">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甘肃经济信息网（http：//www.gsei.com.cn）上发布。</w:t>
      </w:r>
    </w:p>
    <w:p w14:paraId="017200DE">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2.届时请各供应商法定代表人或其授权代理人手持授权委托书及本人身份证原件按时参加开标会议。对迟递交的响应文件采购代理机构将不予接受。</w:t>
      </w:r>
    </w:p>
    <w:p w14:paraId="317362E2">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供应商在响应文件提交截止时间前应主动登录磋商公告发布媒介或查收相关书面通知，以便及时了解相关磋商信息和补充信息。如因未主动登录磋商公告发布媒介或查收相关书面通知而未获取相关信息，对其产生的不利因素由供应商自行承担。</w:t>
      </w:r>
    </w:p>
    <w:p w14:paraId="0EBEA0EB">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4.文件获取方式：</w:t>
      </w:r>
    </w:p>
    <w:p w14:paraId="72B6C5B5">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现场获取时须携带具有统一社会信用代码的营业执照副本复印件、资质、法人身份证明、法人授权委托书（注明项目名称、联系电话及邮箱），并提供加盖公章的复印件一套。</w:t>
      </w:r>
    </w:p>
    <w:p w14:paraId="55A46471">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 xml:space="preserve">5.评标办法：综合评分法。 </w:t>
      </w:r>
    </w:p>
    <w:p w14:paraId="6F358485">
      <w:pPr>
        <w:shd w:val="clear" w:color="auto" w:fill="auto"/>
        <w:adjustRightInd w:val="0"/>
        <w:snapToGrid w:val="0"/>
        <w:spacing w:line="360" w:lineRule="auto"/>
        <w:ind w:firstLine="594" w:firstLineChars="200"/>
        <w:jc w:val="both"/>
        <w:outlineLvl w:val="1"/>
        <w:rPr>
          <w:rFonts w:ascii="Times New Roman" w:hAnsi="Times New Roman" w:eastAsia="宋体" w:cs="仿宋"/>
          <w:b/>
          <w:bCs/>
          <w:color w:val="auto"/>
          <w:spacing w:val="8"/>
          <w:sz w:val="28"/>
          <w:szCs w:val="28"/>
          <w:highlight w:val="none"/>
          <w:shd w:val="clear" w:color="auto" w:fill="FFFFFF"/>
          <w:lang w:eastAsia="zh-CN"/>
        </w:rPr>
      </w:pPr>
      <w:bookmarkStart w:id="19" w:name="_Toc7228"/>
      <w:bookmarkStart w:id="20" w:name="_Toc22472"/>
      <w:r>
        <w:rPr>
          <w:rFonts w:hint="eastAsia" w:ascii="Times New Roman" w:hAnsi="Times New Roman" w:eastAsia="宋体" w:cs="仿宋"/>
          <w:b/>
          <w:bCs/>
          <w:color w:val="auto"/>
          <w:spacing w:val="8"/>
          <w:sz w:val="28"/>
          <w:szCs w:val="28"/>
          <w:highlight w:val="none"/>
          <w:shd w:val="clear" w:color="auto" w:fill="FFFFFF"/>
          <w:lang w:val="en-US" w:eastAsia="zh-CN"/>
        </w:rPr>
        <w:t>八</w:t>
      </w:r>
      <w:r>
        <w:rPr>
          <w:rFonts w:ascii="Times New Roman" w:hAnsi="Times New Roman" w:eastAsia="宋体" w:cs="仿宋"/>
          <w:b/>
          <w:bCs/>
          <w:color w:val="auto"/>
          <w:spacing w:val="8"/>
          <w:sz w:val="28"/>
          <w:szCs w:val="28"/>
          <w:highlight w:val="none"/>
          <w:shd w:val="clear" w:color="auto" w:fill="FFFFFF"/>
          <w:lang w:eastAsia="zh-CN"/>
        </w:rPr>
        <w:t>、凡对本次采购提出询问，请按以下方式联系</w:t>
      </w:r>
      <w:bookmarkEnd w:id="19"/>
      <w:bookmarkEnd w:id="20"/>
    </w:p>
    <w:p w14:paraId="1583D4BB">
      <w:pPr>
        <w:widowControl/>
        <w:shd w:val="clear" w:color="auto" w:fill="auto"/>
        <w:snapToGrid w:val="0"/>
        <w:spacing w:line="360" w:lineRule="auto"/>
        <w:ind w:firstLine="560" w:firstLineChars="200"/>
        <w:rPr>
          <w:rFonts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1.</w:t>
      </w:r>
      <w:r>
        <w:rPr>
          <w:rFonts w:hint="eastAsia" w:ascii="Times New Roman" w:hAnsi="Times New Roman" w:eastAsia="宋体" w:cs="Times New Roman"/>
          <w:color w:val="auto"/>
          <w:sz w:val="28"/>
          <w:szCs w:val="28"/>
          <w:highlight w:val="none"/>
          <w:lang w:val="en-US" w:eastAsia="zh-CN"/>
        </w:rPr>
        <w:t>招标人</w:t>
      </w:r>
      <w:r>
        <w:rPr>
          <w:rFonts w:ascii="Times New Roman" w:hAnsi="Times New Roman" w:eastAsia="宋体" w:cs="Times New Roman"/>
          <w:color w:val="auto"/>
          <w:sz w:val="28"/>
          <w:szCs w:val="28"/>
          <w:highlight w:val="none"/>
          <w:lang w:eastAsia="zh-CN"/>
        </w:rPr>
        <w:t>信息</w:t>
      </w:r>
    </w:p>
    <w:p w14:paraId="31ED7E60">
      <w:pPr>
        <w:widowControl/>
        <w:shd w:val="clear" w:color="auto" w:fill="auto"/>
        <w:snapToGrid w:val="0"/>
        <w:spacing w:line="360" w:lineRule="auto"/>
        <w:ind w:firstLine="560" w:firstLineChars="200"/>
        <w:rPr>
          <w:rFonts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名称：</w:t>
      </w:r>
      <w:r>
        <w:rPr>
          <w:rFonts w:hint="eastAsia" w:ascii="Times New Roman" w:hAnsi="Times New Roman" w:eastAsia="宋体" w:cs="Times New Roman"/>
          <w:color w:val="auto"/>
          <w:sz w:val="28"/>
          <w:szCs w:val="28"/>
          <w:highlight w:val="none"/>
          <w:lang w:eastAsia="zh-CN"/>
        </w:rPr>
        <w:t>甘肃连城国家级自然保护区管理局</w:t>
      </w:r>
    </w:p>
    <w:p w14:paraId="1B58234D">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地址：</w:t>
      </w:r>
      <w:r>
        <w:rPr>
          <w:rFonts w:hint="eastAsia" w:ascii="Times New Roman" w:hAnsi="Times New Roman" w:eastAsia="宋体" w:cs="Times New Roman"/>
          <w:color w:val="auto"/>
          <w:sz w:val="28"/>
          <w:szCs w:val="28"/>
          <w:highlight w:val="none"/>
          <w:lang w:eastAsia="zh-CN"/>
        </w:rPr>
        <w:t>兰州市永登县城关镇滨河大道760号</w:t>
      </w:r>
    </w:p>
    <w:p w14:paraId="5715AEFE">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项目负责人：</w:t>
      </w:r>
      <w:r>
        <w:rPr>
          <w:rFonts w:hint="eastAsia" w:ascii="Times New Roman" w:hAnsi="Times New Roman" w:eastAsia="宋体" w:cs="Times New Roman"/>
          <w:color w:val="auto"/>
          <w:sz w:val="28"/>
          <w:szCs w:val="28"/>
          <w:highlight w:val="none"/>
          <w:lang w:eastAsia="zh-CN"/>
        </w:rPr>
        <w:t>郁工</w:t>
      </w:r>
    </w:p>
    <w:p w14:paraId="0AD92E12">
      <w:pPr>
        <w:widowControl/>
        <w:shd w:val="clear" w:color="auto" w:fill="auto"/>
        <w:snapToGrid w:val="0"/>
        <w:spacing w:line="360" w:lineRule="auto"/>
        <w:ind w:firstLine="560" w:firstLineChars="200"/>
        <w:rPr>
          <w:rFonts w:hint="eastAsia" w:ascii="Times New Roman" w:hAnsi="Times New Roman" w:eastAsia="宋体" w:cs="Times New Roman"/>
          <w:color w:val="auto"/>
          <w:sz w:val="28"/>
          <w:szCs w:val="28"/>
          <w:highlight w:val="none"/>
          <w:lang w:val="en-US" w:eastAsia="zh-CN"/>
        </w:rPr>
      </w:pPr>
      <w:r>
        <w:rPr>
          <w:rFonts w:ascii="Times New Roman" w:hAnsi="Times New Roman" w:eastAsia="宋体" w:cs="Times New Roman"/>
          <w:color w:val="auto"/>
          <w:sz w:val="28"/>
          <w:szCs w:val="28"/>
          <w:highlight w:val="none"/>
          <w:lang w:eastAsia="zh-CN"/>
        </w:rPr>
        <w:t>联系电话：</w:t>
      </w:r>
      <w:r>
        <w:rPr>
          <w:rFonts w:hint="eastAsia" w:ascii="Times New Roman" w:hAnsi="Times New Roman" w:eastAsia="宋体" w:cs="Times New Roman"/>
          <w:color w:val="auto"/>
          <w:sz w:val="28"/>
          <w:szCs w:val="28"/>
          <w:highlight w:val="none"/>
          <w:lang w:val="en-US" w:eastAsia="zh-CN"/>
        </w:rPr>
        <w:t>18298332771</w:t>
      </w:r>
    </w:p>
    <w:p w14:paraId="677F4C55">
      <w:pPr>
        <w:widowControl/>
        <w:shd w:val="clear" w:color="auto" w:fill="auto"/>
        <w:snapToGrid w:val="0"/>
        <w:spacing w:line="360" w:lineRule="auto"/>
        <w:ind w:firstLine="560" w:firstLineChars="200"/>
        <w:rPr>
          <w:rFonts w:ascii="Times New Roman" w:hAnsi="Times New Roman" w:eastAsia="宋体" w:cs="Times New Roman"/>
          <w:color w:val="auto"/>
          <w:sz w:val="28"/>
          <w:szCs w:val="28"/>
          <w:highlight w:val="none"/>
          <w:lang w:eastAsia="zh-CN"/>
        </w:rPr>
      </w:pPr>
    </w:p>
    <w:p w14:paraId="45CA05EB">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2.采购代理机构信息</w:t>
      </w:r>
    </w:p>
    <w:p w14:paraId="280DA236">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名称：甘肃金鸿项目管理咨询有限公司</w:t>
      </w:r>
    </w:p>
    <w:p w14:paraId="4B9C1E97">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地址：</w:t>
      </w:r>
      <w:r>
        <w:rPr>
          <w:rFonts w:hint="eastAsia" w:ascii="Times New Roman" w:hAnsi="Times New Roman" w:eastAsia="宋体" w:cs="Times New Roman"/>
          <w:color w:val="auto"/>
          <w:sz w:val="28"/>
          <w:szCs w:val="28"/>
          <w:highlight w:val="none"/>
          <w:lang w:eastAsia="zh-CN"/>
        </w:rPr>
        <w:t>兰州市七里河区中天健广场3号楼812室</w:t>
      </w:r>
    </w:p>
    <w:p w14:paraId="2504FC7E">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ascii="Times New Roman" w:hAnsi="Times New Roman" w:eastAsia="宋体" w:cs="Times New Roman"/>
          <w:color w:val="auto"/>
          <w:sz w:val="28"/>
          <w:szCs w:val="28"/>
          <w:highlight w:val="none"/>
          <w:lang w:eastAsia="zh-CN"/>
        </w:rPr>
        <w:t>项目联系人：</w:t>
      </w:r>
      <w:r>
        <w:rPr>
          <w:rFonts w:hint="eastAsia" w:ascii="Times New Roman" w:hAnsi="Times New Roman" w:eastAsia="宋体" w:cs="Times New Roman"/>
          <w:color w:val="auto"/>
          <w:sz w:val="28"/>
          <w:szCs w:val="28"/>
          <w:highlight w:val="none"/>
          <w:lang w:val="en-US" w:eastAsia="zh-CN"/>
        </w:rPr>
        <w:t>卜</w:t>
      </w:r>
      <w:r>
        <w:rPr>
          <w:rFonts w:ascii="Times New Roman" w:hAnsi="Times New Roman" w:eastAsia="宋体" w:cs="Times New Roman"/>
          <w:color w:val="auto"/>
          <w:sz w:val="28"/>
          <w:szCs w:val="28"/>
          <w:highlight w:val="none"/>
          <w:lang w:eastAsia="zh-CN"/>
        </w:rPr>
        <w:t>经理</w:t>
      </w:r>
    </w:p>
    <w:p w14:paraId="3CF11738">
      <w:pPr>
        <w:widowControl/>
        <w:shd w:val="clear" w:color="auto" w:fill="auto"/>
        <w:snapToGrid w:val="0"/>
        <w:spacing w:line="360" w:lineRule="auto"/>
        <w:ind w:firstLine="560" w:firstLineChars="200"/>
        <w:rPr>
          <w:rFonts w:hint="default" w:ascii="Times New Roman" w:hAnsi="Times New Roman" w:eastAsia="宋体" w:cs="Times New Roman"/>
          <w:color w:val="auto"/>
          <w:sz w:val="28"/>
          <w:szCs w:val="28"/>
          <w:highlight w:val="none"/>
          <w:lang w:val="en-US" w:eastAsia="zh-CN"/>
        </w:rPr>
      </w:pPr>
      <w:r>
        <w:rPr>
          <w:rFonts w:ascii="Times New Roman" w:hAnsi="Times New Roman" w:eastAsia="宋体" w:cs="Times New Roman"/>
          <w:color w:val="auto"/>
          <w:sz w:val="28"/>
          <w:szCs w:val="28"/>
          <w:highlight w:val="none"/>
          <w:lang w:eastAsia="zh-CN"/>
        </w:rPr>
        <w:t>联系电话：0931-8459112/</w:t>
      </w:r>
      <w:r>
        <w:rPr>
          <w:rFonts w:hint="eastAsia" w:ascii="Times New Roman" w:hAnsi="Times New Roman" w:eastAsia="宋体" w:cs="Times New Roman"/>
          <w:color w:val="auto"/>
          <w:sz w:val="28"/>
          <w:szCs w:val="28"/>
          <w:highlight w:val="none"/>
          <w:lang w:val="en-US" w:eastAsia="zh-CN"/>
        </w:rPr>
        <w:t>13139264920</w:t>
      </w:r>
    </w:p>
    <w:p w14:paraId="43B937F7">
      <w:pPr>
        <w:pStyle w:val="4"/>
        <w:shd w:val="clear" w:color="auto" w:fill="auto"/>
        <w:spacing w:before="120" w:after="120" w:line="360" w:lineRule="auto"/>
        <w:ind w:firstLine="0"/>
        <w:jc w:val="right"/>
        <w:rPr>
          <w:rFonts w:ascii="Times New Roman" w:hAnsi="Times New Roman" w:eastAsia="宋体" w:cs="仿宋"/>
          <w:color w:val="auto"/>
          <w:sz w:val="28"/>
          <w:szCs w:val="28"/>
          <w:highlight w:val="none"/>
          <w:lang w:eastAsia="zh-CN"/>
        </w:rPr>
      </w:pPr>
    </w:p>
    <w:p w14:paraId="7B71ED7C">
      <w:pPr>
        <w:pStyle w:val="4"/>
        <w:shd w:val="clear" w:color="auto" w:fill="auto"/>
        <w:spacing w:before="120" w:after="120" w:line="360" w:lineRule="auto"/>
        <w:ind w:firstLine="0"/>
        <w:jc w:val="right"/>
        <w:rPr>
          <w:rFonts w:hint="default" w:ascii="Times New Roman" w:hAnsi="Times New Roman" w:eastAsia="宋体" w:cs="仿宋"/>
          <w:color w:val="auto"/>
          <w:spacing w:val="8"/>
          <w:sz w:val="28"/>
          <w:szCs w:val="28"/>
          <w:highlight w:val="none"/>
          <w:shd w:val="clear" w:color="auto" w:fill="FFFFFF"/>
          <w:lang w:eastAsia="zh-CN"/>
        </w:rPr>
      </w:pPr>
      <w:r>
        <w:rPr>
          <w:rFonts w:ascii="Times New Roman" w:hAnsi="Times New Roman" w:eastAsia="宋体" w:cs="仿宋"/>
          <w:color w:val="auto"/>
          <w:sz w:val="28"/>
          <w:szCs w:val="28"/>
          <w:highlight w:val="none"/>
          <w:lang w:eastAsia="zh-CN"/>
        </w:rPr>
        <w:t>甘肃金鸿项目管理咨询有限公司</w:t>
      </w:r>
    </w:p>
    <w:p w14:paraId="55E10070">
      <w:pPr>
        <w:pStyle w:val="4"/>
        <w:shd w:val="clear" w:color="auto" w:fill="auto"/>
        <w:spacing w:before="120" w:after="120" w:line="360" w:lineRule="auto"/>
        <w:jc w:val="center"/>
        <w:rPr>
          <w:rFonts w:ascii="Times New Roman" w:hAnsi="Times New Roman" w:eastAsia="宋体"/>
          <w:b/>
          <w:color w:val="auto"/>
          <w:sz w:val="32"/>
          <w:szCs w:val="32"/>
          <w:highlight w:val="none"/>
          <w:lang w:val="zh-CN" w:eastAsia="zh-CN"/>
        </w:rPr>
      </w:pPr>
      <w:r>
        <w:rPr>
          <w:rFonts w:ascii="Times New Roman" w:hAnsi="Times New Roman" w:eastAsia="宋体" w:cs="仿宋"/>
          <w:color w:val="auto"/>
          <w:spacing w:val="8"/>
          <w:sz w:val="28"/>
          <w:szCs w:val="28"/>
          <w:highlight w:val="none"/>
          <w:shd w:val="clear" w:color="auto" w:fill="FFFFFF"/>
          <w:lang w:eastAsia="zh-CN"/>
        </w:rPr>
        <w:t xml:space="preserve">                             202</w:t>
      </w:r>
      <w:r>
        <w:rPr>
          <w:rFonts w:hint="eastAsia" w:ascii="Times New Roman" w:hAnsi="Times New Roman" w:eastAsia="宋体" w:cs="仿宋"/>
          <w:color w:val="auto"/>
          <w:spacing w:val="8"/>
          <w:sz w:val="28"/>
          <w:szCs w:val="28"/>
          <w:highlight w:val="none"/>
          <w:shd w:val="clear" w:color="auto" w:fill="FFFFFF"/>
          <w:lang w:val="en-US" w:eastAsia="zh-CN"/>
        </w:rPr>
        <w:t>5</w:t>
      </w:r>
      <w:r>
        <w:rPr>
          <w:rFonts w:ascii="Times New Roman" w:hAnsi="Times New Roman" w:eastAsia="宋体" w:cs="仿宋"/>
          <w:color w:val="auto"/>
          <w:spacing w:val="8"/>
          <w:sz w:val="28"/>
          <w:szCs w:val="28"/>
          <w:highlight w:val="none"/>
          <w:shd w:val="clear" w:color="auto" w:fill="FFFFFF"/>
          <w:lang w:eastAsia="zh-CN"/>
        </w:rPr>
        <w:t>年</w:t>
      </w:r>
      <w:r>
        <w:rPr>
          <w:rFonts w:hint="eastAsia" w:cs="仿宋"/>
          <w:color w:val="auto"/>
          <w:spacing w:val="8"/>
          <w:sz w:val="28"/>
          <w:szCs w:val="28"/>
          <w:highlight w:val="none"/>
          <w:shd w:val="clear" w:color="auto" w:fill="FFFFFF"/>
          <w:lang w:val="en-US" w:eastAsia="zh-CN"/>
        </w:rPr>
        <w:t>10</w:t>
      </w:r>
      <w:r>
        <w:rPr>
          <w:rFonts w:ascii="Times New Roman" w:hAnsi="Times New Roman" w:eastAsia="宋体" w:cs="仿宋"/>
          <w:color w:val="auto"/>
          <w:spacing w:val="8"/>
          <w:sz w:val="28"/>
          <w:szCs w:val="28"/>
          <w:highlight w:val="none"/>
          <w:shd w:val="clear" w:color="auto" w:fill="FFFFFF"/>
          <w:lang w:eastAsia="zh-CN"/>
        </w:rPr>
        <w:t>月</w:t>
      </w:r>
      <w:r>
        <w:rPr>
          <w:rFonts w:hint="eastAsia" w:cs="仿宋"/>
          <w:color w:val="auto"/>
          <w:spacing w:val="8"/>
          <w:sz w:val="28"/>
          <w:szCs w:val="28"/>
          <w:highlight w:val="none"/>
          <w:shd w:val="clear" w:color="auto" w:fill="FFFFFF"/>
          <w:lang w:val="en-US" w:eastAsia="zh-CN"/>
        </w:rPr>
        <w:t>10</w:t>
      </w:r>
      <w:r>
        <w:rPr>
          <w:rFonts w:ascii="Times New Roman" w:hAnsi="Times New Roman" w:eastAsia="宋体" w:cs="仿宋"/>
          <w:color w:val="auto"/>
          <w:spacing w:val="8"/>
          <w:sz w:val="28"/>
          <w:szCs w:val="28"/>
          <w:highlight w:val="none"/>
          <w:shd w:val="clear" w:color="auto" w:fill="FFFFFF"/>
          <w:lang w:eastAsia="zh-CN"/>
        </w:rPr>
        <w:t>日</w:t>
      </w:r>
    </w:p>
    <w:p w14:paraId="21F427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91370"/>
    <w:rsid w:val="22F53F69"/>
    <w:rsid w:val="49296D45"/>
    <w:rsid w:val="4AC91370"/>
    <w:rsid w:val="60DA0BF8"/>
    <w:rsid w:val="67DA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hint="eastAsia" w:ascii="宋体" w:hAnsi="宋体" w:eastAsia="宋体" w:cs="宋体"/>
      <w:sz w:val="22"/>
      <w:szCs w:val="22"/>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缩进）"/>
    <w:uiPriority w:val="0"/>
    <w:pPr>
      <w:widowControl w:val="0"/>
      <w:autoSpaceDE w:val="0"/>
      <w:autoSpaceDN w:val="0"/>
      <w:spacing w:beforeLines="50" w:afterLines="50"/>
      <w:ind w:firstLine="480"/>
    </w:pPr>
    <w:rPr>
      <w:rFonts w:hint="eastAsia" w:ascii="Times New Roman" w:hAnsi="Times New Roman" w:eastAsia="宋体" w:cs="Times New Roman"/>
      <w:sz w:val="24"/>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2025-10-10T05:01:00Z</dcterms:created>
  <dc:creator>甘肃金鸿</dc:creator>
  <cp:lastModifiedBy>甘肃金鸿</cp:lastModifiedBy>
  <dcterms:modified xsi:type="dcterms:W3CDTF">2025-10-10T05:39:12Z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18B2D95645384C368953327ACA0911AB_11</vt:lpwstr>
  </property>
  <property fmtid="{D5CDD505-2E9C-101B-9397-08002B2CF9AE}" pid="4" name="KSOTemplateDocerSaveRecord">
    <vt:lpwstr>eyJoZGlkIjoiOGFhYTI1MzExZjViOTllNzBmNDE3YTczOWM1ZWE4ZmIiLCJ1c2VySWQiOiI5NjY4Njg3MTMifQ==</vt:lpwstr>
  </property>
</Properties>
</file>