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37289">
      <w:pPr>
        <w:spacing w:line="275" w:lineRule="auto"/>
        <w:rPr>
          <w:rFonts w:ascii="Arial"/>
          <w:sz w:val="21"/>
        </w:rPr>
      </w:pPr>
    </w:p>
    <w:p w14:paraId="3657C96E">
      <w:pPr>
        <w:spacing w:before="120" w:line="250" w:lineRule="auto"/>
        <w:ind w:left="3760" w:right="796" w:hanging="2670"/>
        <w:rPr>
          <w:rFonts w:ascii="宋体" w:hAnsi="宋体" w:eastAsia="宋体" w:cs="宋体"/>
          <w:b/>
          <w:bCs/>
          <w:spacing w:val="-6"/>
          <w:sz w:val="37"/>
          <w:szCs w:val="37"/>
        </w:rPr>
      </w:pPr>
      <w:r>
        <w:rPr>
          <w:rFonts w:hint="eastAsia" w:ascii="宋体" w:hAnsi="宋体" w:eastAsia="宋体" w:cs="宋体"/>
          <w:b/>
          <w:bCs/>
          <w:spacing w:val="-8"/>
          <w:sz w:val="37"/>
          <w:szCs w:val="37"/>
        </w:rPr>
        <w:t>敦煌憨猴数智科技有限公司智算中心 ROCE 网络云定制化服务项目</w:t>
      </w:r>
      <w:r>
        <w:rPr>
          <w:rFonts w:ascii="宋体" w:hAnsi="宋体" w:eastAsia="宋体" w:cs="宋体"/>
          <w:b/>
          <w:bCs/>
          <w:spacing w:val="-6"/>
          <w:sz w:val="37"/>
          <w:szCs w:val="37"/>
        </w:rPr>
        <w:t>成交公告</w:t>
      </w:r>
    </w:p>
    <w:p w14:paraId="120DEE84">
      <w:pPr>
        <w:spacing w:before="120" w:line="250" w:lineRule="auto"/>
        <w:ind w:left="3760" w:right="796" w:hanging="2670"/>
        <w:rPr>
          <w:rFonts w:ascii="宋体" w:hAnsi="宋体" w:eastAsia="宋体" w:cs="宋体"/>
          <w:b/>
          <w:bCs/>
          <w:spacing w:val="-6"/>
          <w:sz w:val="37"/>
          <w:szCs w:val="37"/>
        </w:rPr>
      </w:pPr>
    </w:p>
    <w:p w14:paraId="5ED60FC6">
      <w:pPr>
        <w:pStyle w:val="2"/>
        <w:spacing w:before="60" w:line="341" w:lineRule="auto"/>
        <w:ind w:left="805" w:right="806" w:firstLine="589"/>
        <w:jc w:val="both"/>
      </w:pPr>
      <w:r>
        <w:rPr>
          <w:spacing w:val="10"/>
        </w:rPr>
        <w:t>甘肃鸿鹄博越项目管理咨询有限责任公司受</w:t>
      </w:r>
      <w:r>
        <w:rPr>
          <w:rFonts w:hint="eastAsia"/>
          <w:spacing w:val="10"/>
        </w:rPr>
        <w:t>敦煌憨猴数智科技有限 公司</w:t>
      </w:r>
      <w:r>
        <w:rPr>
          <w:spacing w:val="10"/>
        </w:rPr>
        <w:t>的委托，</w:t>
      </w:r>
      <w:r>
        <w:rPr>
          <w:spacing w:val="13"/>
        </w:rPr>
        <w:t>对</w:t>
      </w:r>
      <w:r>
        <w:rPr>
          <w:rFonts w:hint="eastAsia"/>
          <w:spacing w:val="13"/>
          <w:lang w:eastAsia="zh-CN"/>
        </w:rPr>
        <w:t>“</w:t>
      </w:r>
      <w:r>
        <w:rPr>
          <w:rFonts w:hint="eastAsia"/>
          <w:spacing w:val="13"/>
        </w:rPr>
        <w:t>敦煌憨猴数智科技有限公司智算中心 ROCE 网络云定制化服务项目</w:t>
      </w:r>
      <w:r>
        <w:rPr>
          <w:rFonts w:hint="default"/>
          <w:spacing w:val="13"/>
          <w:lang w:val="en-US" w:eastAsia="zh-CN"/>
        </w:rPr>
        <w:t>”</w:t>
      </w:r>
      <w:r>
        <w:rPr>
          <w:spacing w:val="23"/>
        </w:rPr>
        <w:t>以竞争性磋商的方式进行采购，该项目于2025年</w:t>
      </w:r>
      <w:r>
        <w:rPr>
          <w:rFonts w:hint="eastAsia"/>
          <w:spacing w:val="23"/>
          <w:lang w:val="en-US" w:eastAsia="zh-CN"/>
        </w:rPr>
        <w:t>10</w:t>
      </w:r>
      <w:r>
        <w:rPr>
          <w:spacing w:val="23"/>
        </w:rPr>
        <w:t>月</w:t>
      </w:r>
      <w:r>
        <w:rPr>
          <w:rFonts w:hint="eastAsia"/>
          <w:spacing w:val="23"/>
          <w:lang w:val="en-US" w:eastAsia="zh-CN"/>
        </w:rPr>
        <w:t>15</w:t>
      </w:r>
      <w:r>
        <w:rPr>
          <w:spacing w:val="22"/>
        </w:rPr>
        <w:t>日在甘肃经济</w:t>
      </w:r>
      <w:r>
        <w:rPr>
          <w:spacing w:val="24"/>
        </w:rPr>
        <w:t>信息网发布竞争性磋商公告，磋商小组于2025年10月</w:t>
      </w:r>
      <w:r>
        <w:rPr>
          <w:rFonts w:hint="eastAsia"/>
          <w:spacing w:val="24"/>
          <w:lang w:val="en-US" w:eastAsia="zh-CN"/>
        </w:rPr>
        <w:t>28</w:t>
      </w:r>
      <w:r>
        <w:rPr>
          <w:spacing w:val="24"/>
        </w:rPr>
        <w:t>日确定成交供应</w:t>
      </w:r>
      <w:r>
        <w:rPr>
          <w:spacing w:val="5"/>
        </w:rPr>
        <w:t>商，现将成交结果公布如下：</w:t>
      </w:r>
    </w:p>
    <w:p w14:paraId="4EEBDA4C">
      <w:pPr>
        <w:spacing w:before="30" w:line="221" w:lineRule="auto"/>
        <w:ind w:left="1318"/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27"/>
          <w:szCs w:val="2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一、磋商文件编号：</w:t>
      </w:r>
      <w:r>
        <w:rPr>
          <w:rFonts w:hint="eastAsia" w:ascii="仿宋" w:hAnsi="仿宋" w:eastAsia="仿宋" w:cs="仿宋"/>
          <w:snapToGrid w:val="0"/>
          <w:color w:val="000000"/>
          <w:spacing w:val="10"/>
          <w:kern w:val="0"/>
          <w:sz w:val="27"/>
          <w:szCs w:val="27"/>
          <w:lang w:val="en-US" w:eastAsia="en-US" w:bidi="ar-SA"/>
        </w:rPr>
        <w:t>HHKJ【ZSZX-HHBY2025】WO39号</w:t>
      </w:r>
    </w:p>
    <w:p w14:paraId="5A1574DF">
      <w:pPr>
        <w:pStyle w:val="2"/>
        <w:spacing w:before="177" w:line="280" w:lineRule="auto"/>
        <w:ind w:left="805" w:right="855" w:firstLine="513"/>
        <w:rPr>
          <w:rFonts w:hint="eastAsia"/>
          <w:spacing w:val="9"/>
          <w:lang w:val="en-US" w:eastAsia="zh-CN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二 、项目名称：</w:t>
      </w:r>
      <w:r>
        <w:rPr>
          <w:rFonts w:hint="eastAsia"/>
          <w:spacing w:val="9"/>
          <w:lang w:val="en-US" w:eastAsia="zh-CN"/>
        </w:rPr>
        <w:t>敦煌憨猴数智科技有限公司智算中心 ROCE 网络云定制化服务项目</w:t>
      </w:r>
    </w:p>
    <w:p w14:paraId="64AC2697">
      <w:pPr>
        <w:numPr>
          <w:ilvl w:val="0"/>
          <w:numId w:val="1"/>
        </w:numPr>
        <w:spacing w:before="163" w:line="219" w:lineRule="auto"/>
        <w:ind w:left="1349"/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成交结果内容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：</w:t>
      </w:r>
    </w:p>
    <w:p w14:paraId="4E27E089">
      <w:pPr>
        <w:spacing w:line="25" w:lineRule="exact"/>
      </w:pPr>
    </w:p>
    <w:tbl>
      <w:tblPr>
        <w:tblStyle w:val="5"/>
        <w:tblpPr w:leftFromText="180" w:rightFromText="180" w:vertAnchor="text" w:horzAnchor="page" w:tblpX="974" w:tblpY="29"/>
        <w:tblOverlap w:val="never"/>
        <w:tblW w:w="101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134"/>
        <w:gridCol w:w="3211"/>
        <w:gridCol w:w="1834"/>
        <w:gridCol w:w="1298"/>
      </w:tblGrid>
      <w:tr w14:paraId="6DB4E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75" w:type="dxa"/>
            <w:vAlign w:val="top"/>
          </w:tcPr>
          <w:p w14:paraId="704FD99C">
            <w:pPr>
              <w:spacing w:before="185" w:line="220" w:lineRule="auto"/>
              <w:ind w:left="15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34" w:type="dxa"/>
            <w:vAlign w:val="top"/>
          </w:tcPr>
          <w:p w14:paraId="214A83CA">
            <w:pPr>
              <w:spacing w:before="185" w:line="220" w:lineRule="auto"/>
              <w:ind w:left="15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3211" w:type="dxa"/>
            <w:vAlign w:val="top"/>
          </w:tcPr>
          <w:p w14:paraId="3C32A033">
            <w:pPr>
              <w:spacing w:before="185" w:line="220" w:lineRule="auto"/>
              <w:ind w:left="15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供应商联系地址</w:t>
            </w:r>
          </w:p>
        </w:tc>
        <w:tc>
          <w:tcPr>
            <w:tcW w:w="1834" w:type="dxa"/>
            <w:vAlign w:val="top"/>
          </w:tcPr>
          <w:p w14:paraId="7FA3CB46">
            <w:pPr>
              <w:spacing w:before="185" w:line="220" w:lineRule="auto"/>
              <w:ind w:left="15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中标金额(元)</w:t>
            </w:r>
          </w:p>
        </w:tc>
        <w:tc>
          <w:tcPr>
            <w:tcW w:w="1298" w:type="dxa"/>
            <w:vAlign w:val="top"/>
          </w:tcPr>
          <w:p w14:paraId="175B5420">
            <w:pPr>
              <w:spacing w:before="185" w:line="220" w:lineRule="auto"/>
              <w:ind w:left="15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评审得分</w:t>
            </w:r>
          </w:p>
        </w:tc>
      </w:tr>
      <w:tr w14:paraId="66A0D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75" w:type="dxa"/>
            <w:vAlign w:val="top"/>
          </w:tcPr>
          <w:p w14:paraId="0C9DA56F">
            <w:pPr>
              <w:pStyle w:val="6"/>
              <w:spacing w:line="24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4CB398">
            <w:pPr>
              <w:spacing w:before="78" w:line="227" w:lineRule="auto"/>
              <w:ind w:left="15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34" w:type="dxa"/>
            <w:vAlign w:val="center"/>
          </w:tcPr>
          <w:p w14:paraId="1761C031">
            <w:pPr>
              <w:spacing w:before="78" w:line="227" w:lineRule="auto"/>
              <w:ind w:left="155"/>
              <w:jc w:val="center"/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中国移动通信集团甘肃有限公司酒泉分公司</w:t>
            </w:r>
          </w:p>
        </w:tc>
        <w:tc>
          <w:tcPr>
            <w:tcW w:w="3211" w:type="dxa"/>
            <w:vAlign w:val="center"/>
          </w:tcPr>
          <w:p w14:paraId="1AAEBCFA">
            <w:pPr>
              <w:spacing w:before="78" w:line="227" w:lineRule="auto"/>
              <w:ind w:left="155"/>
              <w:jc w:val="center"/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酒泉市新城广场东路5号</w:t>
            </w:r>
          </w:p>
        </w:tc>
        <w:tc>
          <w:tcPr>
            <w:tcW w:w="1834" w:type="dxa"/>
            <w:vAlign w:val="center"/>
          </w:tcPr>
          <w:p w14:paraId="2513C954">
            <w:pPr>
              <w:spacing w:before="78" w:line="227" w:lineRule="auto"/>
              <w:ind w:left="155"/>
              <w:jc w:val="center"/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27000000.00</w:t>
            </w:r>
          </w:p>
        </w:tc>
        <w:tc>
          <w:tcPr>
            <w:tcW w:w="1298" w:type="dxa"/>
            <w:vAlign w:val="center"/>
          </w:tcPr>
          <w:p w14:paraId="1876BCCF">
            <w:pPr>
              <w:spacing w:before="78" w:line="227" w:lineRule="auto"/>
              <w:ind w:left="155"/>
              <w:jc w:val="center"/>
              <w:rPr>
                <w:rFonts w:hint="default" w:ascii="仿宋" w:hAnsi="仿宋" w:eastAsia="仿宋" w:cs="仿宋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96.80</w:t>
            </w:r>
          </w:p>
        </w:tc>
      </w:tr>
    </w:tbl>
    <w:p w14:paraId="572F3291">
      <w:pPr>
        <w:numPr>
          <w:ilvl w:val="0"/>
          <w:numId w:val="1"/>
        </w:numPr>
        <w:spacing w:before="162" w:line="219" w:lineRule="auto"/>
        <w:ind w:left="1349" w:leftChars="0" w:firstLine="0" w:firstLineChars="0"/>
        <w:outlineLvl w:val="2"/>
        <w:rPr>
          <w:rFonts w:ascii="宋体" w:hAnsi="宋体" w:eastAsia="宋体" w:cs="宋体"/>
          <w:b/>
          <w:bCs/>
          <w:spacing w:val="-2"/>
          <w:sz w:val="28"/>
          <w:szCs w:val="28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主要标的信息</w:t>
      </w:r>
    </w:p>
    <w:p w14:paraId="7B4F0FFE">
      <w:pPr>
        <w:spacing w:line="61" w:lineRule="auto"/>
        <w:rPr>
          <w:rFonts w:ascii="Arial"/>
          <w:sz w:val="2"/>
        </w:rPr>
      </w:pPr>
    </w:p>
    <w:tbl>
      <w:tblPr>
        <w:tblStyle w:val="5"/>
        <w:tblW w:w="101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2080"/>
        <w:gridCol w:w="1879"/>
        <w:gridCol w:w="1230"/>
        <w:gridCol w:w="1240"/>
        <w:gridCol w:w="1336"/>
        <w:gridCol w:w="1610"/>
      </w:tblGrid>
      <w:tr w14:paraId="3A9D5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39" w:type="dxa"/>
            <w:vAlign w:val="center"/>
          </w:tcPr>
          <w:p w14:paraId="02A4AD57">
            <w:pPr>
              <w:spacing w:before="105" w:line="219" w:lineRule="auto"/>
              <w:jc w:val="center"/>
              <w:rPr>
                <w:rFonts w:hint="eastAsia" w:ascii="仿宋" w:hAnsi="仿宋" w:eastAsia="仿宋" w:cs="仿宋"/>
                <w:spacing w:val="5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080" w:type="dxa"/>
            <w:vAlign w:val="center"/>
          </w:tcPr>
          <w:p w14:paraId="08E0B7D5">
            <w:pPr>
              <w:spacing w:before="105" w:line="219" w:lineRule="auto"/>
              <w:ind w:firstLine="460" w:firstLineChars="200"/>
              <w:jc w:val="both"/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供应商名称</w:t>
            </w:r>
          </w:p>
        </w:tc>
        <w:tc>
          <w:tcPr>
            <w:tcW w:w="1879" w:type="dxa"/>
            <w:vAlign w:val="center"/>
          </w:tcPr>
          <w:p w14:paraId="15389238">
            <w:pPr>
              <w:spacing w:before="105" w:line="219" w:lineRule="auto"/>
              <w:jc w:val="center"/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货物(服务)名称</w:t>
            </w:r>
          </w:p>
        </w:tc>
        <w:tc>
          <w:tcPr>
            <w:tcW w:w="1230" w:type="dxa"/>
            <w:vAlign w:val="center"/>
          </w:tcPr>
          <w:p w14:paraId="14A46AC4">
            <w:pPr>
              <w:spacing w:before="105" w:line="219" w:lineRule="auto"/>
              <w:jc w:val="center"/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规格型号</w:t>
            </w:r>
          </w:p>
        </w:tc>
        <w:tc>
          <w:tcPr>
            <w:tcW w:w="1240" w:type="dxa"/>
            <w:vAlign w:val="center"/>
          </w:tcPr>
          <w:p w14:paraId="2CDFBC63">
            <w:pPr>
              <w:spacing w:before="105" w:line="219" w:lineRule="auto"/>
              <w:ind w:left="406"/>
              <w:jc w:val="both"/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品牌</w:t>
            </w:r>
          </w:p>
        </w:tc>
        <w:tc>
          <w:tcPr>
            <w:tcW w:w="1336" w:type="dxa"/>
            <w:vAlign w:val="center"/>
          </w:tcPr>
          <w:p w14:paraId="770FE1FA">
            <w:pPr>
              <w:spacing w:before="105" w:line="219" w:lineRule="auto"/>
              <w:ind w:left="406"/>
              <w:jc w:val="both"/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数量</w:t>
            </w:r>
          </w:p>
        </w:tc>
        <w:tc>
          <w:tcPr>
            <w:tcW w:w="1610" w:type="dxa"/>
            <w:vAlign w:val="center"/>
          </w:tcPr>
          <w:p w14:paraId="0F09764F">
            <w:pPr>
              <w:spacing w:before="105" w:line="219" w:lineRule="auto"/>
              <w:ind w:left="406" w:firstLine="230" w:firstLineChars="100"/>
              <w:jc w:val="both"/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2"/>
                <w:szCs w:val="22"/>
              </w:rPr>
              <w:t>单价</w:t>
            </w:r>
          </w:p>
        </w:tc>
      </w:tr>
      <w:tr w14:paraId="08950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39" w:type="dxa"/>
            <w:vAlign w:val="center"/>
          </w:tcPr>
          <w:p w14:paraId="3DC65C58">
            <w:pPr>
              <w:spacing w:before="201" w:line="227" w:lineRule="auto"/>
              <w:ind w:left="13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80" w:type="dxa"/>
            <w:vAlign w:val="center"/>
          </w:tcPr>
          <w:p w14:paraId="27F6DA23">
            <w:pPr>
              <w:spacing w:before="31" w:line="221" w:lineRule="auto"/>
              <w:ind w:right="113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中国移动通信集团甘肃有限公司酒泉分公司</w:t>
            </w:r>
          </w:p>
        </w:tc>
        <w:tc>
          <w:tcPr>
            <w:tcW w:w="1879" w:type="dxa"/>
            <w:vAlign w:val="center"/>
          </w:tcPr>
          <w:p w14:paraId="522D9D32">
            <w:pPr>
              <w:spacing w:before="191" w:line="219" w:lineRule="auto"/>
              <w:ind w:left="493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详见附件</w:t>
            </w:r>
          </w:p>
        </w:tc>
        <w:tc>
          <w:tcPr>
            <w:tcW w:w="1230" w:type="dxa"/>
            <w:vAlign w:val="center"/>
          </w:tcPr>
          <w:p w14:paraId="546783D3">
            <w:pPr>
              <w:spacing w:before="191" w:line="219" w:lineRule="auto"/>
              <w:ind w:left="155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详见附件</w:t>
            </w:r>
          </w:p>
        </w:tc>
        <w:tc>
          <w:tcPr>
            <w:tcW w:w="1240" w:type="dxa"/>
            <w:vAlign w:val="center"/>
          </w:tcPr>
          <w:p w14:paraId="0D7FED0F">
            <w:pPr>
              <w:spacing w:before="191" w:line="219" w:lineRule="auto"/>
              <w:ind w:left="166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详见附件</w:t>
            </w:r>
          </w:p>
        </w:tc>
        <w:tc>
          <w:tcPr>
            <w:tcW w:w="1336" w:type="dxa"/>
            <w:vAlign w:val="center"/>
          </w:tcPr>
          <w:p w14:paraId="572D5697">
            <w:pPr>
              <w:spacing w:before="191" w:line="219" w:lineRule="auto"/>
              <w:ind w:left="217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详见附件</w:t>
            </w:r>
          </w:p>
        </w:tc>
        <w:tc>
          <w:tcPr>
            <w:tcW w:w="1610" w:type="dxa"/>
            <w:vAlign w:val="center"/>
          </w:tcPr>
          <w:p w14:paraId="5B512F35">
            <w:pPr>
              <w:spacing w:before="191" w:line="219" w:lineRule="auto"/>
              <w:ind w:left="387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"/>
                <w:sz w:val="22"/>
                <w:szCs w:val="22"/>
              </w:rPr>
              <w:t>详见附件</w:t>
            </w:r>
          </w:p>
        </w:tc>
      </w:tr>
    </w:tbl>
    <w:p w14:paraId="65886AD2">
      <w:pPr>
        <w:pStyle w:val="2"/>
        <w:spacing w:before="160" w:line="222" w:lineRule="auto"/>
        <w:ind w:left="1318"/>
        <w:rPr>
          <w:rFonts w:hint="default" w:eastAsia="黑体"/>
          <w:lang w:val="en-US" w:eastAsia="zh-CN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五、磋商小组成员名单</w:t>
      </w:r>
      <w:r>
        <w:rPr>
          <w:rFonts w:ascii="黑体" w:hAnsi="黑体" w:eastAsia="黑体" w:cs="黑体"/>
          <w:b/>
          <w:bCs/>
          <w:spacing w:val="10"/>
        </w:rPr>
        <w:t>：</w:t>
      </w:r>
      <w:r>
        <w:rPr>
          <w:rFonts w:hint="eastAsia"/>
          <w:spacing w:val="9"/>
          <w:lang w:val="en-US" w:eastAsia="zh-CN"/>
        </w:rPr>
        <w:t>孙志新、李金雪、吴玉海、左玉强、方海玲。</w:t>
      </w:r>
    </w:p>
    <w:p w14:paraId="55168567">
      <w:pPr>
        <w:spacing w:before="185" w:line="221" w:lineRule="auto"/>
        <w:ind w:left="1318"/>
        <w:rPr>
          <w:rFonts w:hint="eastAsia" w:ascii="黑体" w:hAnsi="黑体" w:eastAsia="宋体" w:cs="黑体"/>
          <w:sz w:val="27"/>
          <w:szCs w:val="27"/>
          <w:lang w:eastAsia="zh-CN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六、代理服务收费标准及金额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：</w:t>
      </w:r>
    </w:p>
    <w:p w14:paraId="1615EC85">
      <w:pPr>
        <w:pStyle w:val="2"/>
        <w:spacing w:before="192" w:line="321" w:lineRule="auto"/>
        <w:ind w:left="1315" w:right="768" w:firstLine="580"/>
      </w:pPr>
      <w:r>
        <w:rPr>
          <w:spacing w:val="9"/>
        </w:rPr>
        <w:t>收费标准：</w:t>
      </w:r>
      <w:r>
        <w:rPr>
          <w:rFonts w:hint="eastAsia"/>
          <w:spacing w:val="9"/>
        </w:rPr>
        <w:t>参照计价格[2002]1980号文件，收取￥10000.00 元(大写：壹万元整)由中标人领取中标通知书时一次性支付。</w:t>
      </w:r>
    </w:p>
    <w:p w14:paraId="2ACF6019">
      <w:pPr>
        <w:spacing w:before="1" w:line="223" w:lineRule="auto"/>
        <w:ind w:left="1318"/>
        <w:outlineLvl w:val="3"/>
        <w:rPr>
          <w:rFonts w:hint="eastAsia" w:ascii="黑体" w:hAnsi="黑体" w:eastAsia="宋体" w:cs="黑体"/>
          <w:sz w:val="27"/>
          <w:szCs w:val="27"/>
          <w:lang w:eastAsia="zh-CN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七、公告期限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：</w:t>
      </w:r>
    </w:p>
    <w:p w14:paraId="36C2C511">
      <w:pPr>
        <w:pStyle w:val="2"/>
        <w:spacing w:before="160" w:line="220" w:lineRule="auto"/>
        <w:ind w:left="1315"/>
      </w:pPr>
      <w:r>
        <w:rPr>
          <w:spacing w:val="20"/>
        </w:rPr>
        <w:t>自本公告发布之日起1个工作日。</w:t>
      </w:r>
    </w:p>
    <w:p w14:paraId="5C2E1AAE">
      <w:pPr>
        <w:spacing w:before="1" w:line="223" w:lineRule="auto"/>
        <w:ind w:left="1318"/>
        <w:outlineLvl w:val="3"/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sectPr>
          <w:pgSz w:w="11920" w:h="16840"/>
          <w:pgMar w:top="1431" w:right="254" w:bottom="0" w:left="994" w:header="0" w:footer="0" w:gutter="0"/>
          <w:cols w:space="720" w:num="1"/>
        </w:sect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八、项目联系人姓名及电话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：</w:t>
      </w:r>
    </w:p>
    <w:p w14:paraId="154C461E">
      <w:pPr>
        <w:spacing w:line="348" w:lineRule="auto"/>
        <w:rPr>
          <w:rFonts w:ascii="Arial"/>
          <w:sz w:val="21"/>
        </w:rPr>
      </w:pPr>
    </w:p>
    <w:p w14:paraId="5D069D13">
      <w:pPr>
        <w:pStyle w:val="2"/>
        <w:spacing w:before="87" w:line="222" w:lineRule="auto"/>
        <w:ind w:left="1142"/>
      </w:pPr>
      <w:r>
        <w:rPr>
          <w:rFonts w:ascii="宋体" w:hAnsi="宋体" w:eastAsia="宋体" w:cs="宋体"/>
          <w:spacing w:val="12"/>
        </w:rPr>
        <w:t>1、</w:t>
      </w:r>
      <w:r>
        <w:rPr>
          <w:spacing w:val="12"/>
        </w:rPr>
        <w:t>采购人：</w:t>
      </w:r>
      <w:r>
        <w:rPr>
          <w:rFonts w:hint="eastAsia"/>
          <w:spacing w:val="12"/>
        </w:rPr>
        <w:t>敦煌憨猴数智科技有限公司</w:t>
      </w:r>
    </w:p>
    <w:p w14:paraId="79D18E61">
      <w:pPr>
        <w:pStyle w:val="2"/>
        <w:spacing w:before="175" w:line="222" w:lineRule="auto"/>
        <w:ind w:left="1142"/>
      </w:pPr>
      <w:r>
        <w:rPr>
          <w:spacing w:val="8"/>
        </w:rPr>
        <w:t>联系人：</w:t>
      </w:r>
      <w:r>
        <w:rPr>
          <w:rFonts w:hint="eastAsia"/>
          <w:spacing w:val="8"/>
        </w:rPr>
        <w:t>吴先生</w:t>
      </w:r>
      <w:r>
        <w:rPr>
          <w:spacing w:val="31"/>
        </w:rPr>
        <w:t xml:space="preserve">    </w:t>
      </w:r>
      <w:r>
        <w:rPr>
          <w:spacing w:val="8"/>
        </w:rPr>
        <w:t>联系电话：</w:t>
      </w:r>
      <w:r>
        <w:rPr>
          <w:rFonts w:hint="eastAsia"/>
          <w:spacing w:val="8"/>
        </w:rPr>
        <w:t>13522703561</w:t>
      </w:r>
    </w:p>
    <w:p w14:paraId="6E463DEF">
      <w:pPr>
        <w:pStyle w:val="2"/>
        <w:spacing w:before="175" w:line="222" w:lineRule="auto"/>
        <w:ind w:left="1142"/>
      </w:pPr>
      <w:r>
        <w:rPr>
          <w:spacing w:val="17"/>
        </w:rPr>
        <w:t>联系地址：</w:t>
      </w:r>
      <w:r>
        <w:rPr>
          <w:rFonts w:hint="eastAsia"/>
          <w:spacing w:val="17"/>
        </w:rPr>
        <w:t>甘肃省酒泉市敦煌市肃州镇富康东路435号</w:t>
      </w:r>
    </w:p>
    <w:p w14:paraId="08CF803C">
      <w:pPr>
        <w:pStyle w:val="2"/>
        <w:spacing w:before="183" w:line="222" w:lineRule="auto"/>
        <w:ind w:left="1142"/>
      </w:pPr>
      <w:r>
        <w:rPr>
          <w:rFonts w:ascii="宋体" w:hAnsi="宋体" w:eastAsia="宋体" w:cs="宋体"/>
          <w:spacing w:val="9"/>
        </w:rPr>
        <w:t>2、</w:t>
      </w:r>
      <w:r>
        <w:rPr>
          <w:spacing w:val="9"/>
        </w:rPr>
        <w:t>采购代理机构信息</w:t>
      </w:r>
    </w:p>
    <w:p w14:paraId="6D5E43BA">
      <w:pPr>
        <w:pStyle w:val="2"/>
        <w:spacing w:before="174" w:line="221" w:lineRule="auto"/>
        <w:ind w:left="1142"/>
      </w:pPr>
      <w:r>
        <w:rPr>
          <w:spacing w:val="11"/>
        </w:rPr>
        <w:t>名称： 甘肃鸿鹄博越项目管理咨询有限责任公司</w:t>
      </w:r>
    </w:p>
    <w:p w14:paraId="66A60A11">
      <w:pPr>
        <w:pStyle w:val="2"/>
        <w:spacing w:before="189" w:line="222" w:lineRule="auto"/>
        <w:ind w:left="1142"/>
      </w:pPr>
      <w:r>
        <w:rPr>
          <w:spacing w:val="27"/>
        </w:rPr>
        <w:t>地址：甘肃省酒泉市肃州区大众巷86号3号楼101室</w:t>
      </w:r>
    </w:p>
    <w:p w14:paraId="745FFFF9">
      <w:pPr>
        <w:pStyle w:val="2"/>
        <w:spacing w:before="176" w:line="223" w:lineRule="auto"/>
        <w:ind w:left="1142"/>
        <w:rPr>
          <w:rFonts w:ascii="宋体" w:hAnsi="宋体" w:eastAsia="宋体" w:cs="宋体"/>
        </w:rPr>
      </w:pPr>
      <w:r>
        <w:t>项目联系人：</w:t>
      </w:r>
      <w:r>
        <w:rPr>
          <w:spacing w:val="62"/>
        </w:rPr>
        <w:t xml:space="preserve"> </w:t>
      </w:r>
      <w:r>
        <w:t>黄志龙</w:t>
      </w:r>
      <w:r>
        <w:rPr>
          <w:spacing w:val="8"/>
        </w:rPr>
        <w:t xml:space="preserve">            </w:t>
      </w:r>
      <w:r>
        <w:t>联系方式：</w:t>
      </w:r>
      <w:r>
        <w:rPr>
          <w:spacing w:val="53"/>
        </w:rPr>
        <w:t xml:space="preserve"> </w:t>
      </w:r>
      <w:r>
        <w:rPr>
          <w:rFonts w:ascii="宋体" w:hAnsi="宋体" w:eastAsia="宋体" w:cs="宋体"/>
        </w:rPr>
        <w:t>13830776366</w:t>
      </w:r>
    </w:p>
    <w:p w14:paraId="21E2920D">
      <w:pPr>
        <w:pStyle w:val="2"/>
        <w:spacing w:before="206" w:line="192" w:lineRule="auto"/>
        <w:ind w:left="1142"/>
        <w:rPr>
          <w:rFonts w:ascii="Times New Roman" w:hAnsi="Times New Roman" w:eastAsia="Times New Roman" w:cs="Times New Roman"/>
        </w:rPr>
      </w:pPr>
      <w:r>
        <w:t>邮 箱 ：</w:t>
      </w:r>
      <w:r>
        <w:rPr>
          <w:spacing w:val="-4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-4"/>
        </w:rPr>
        <w:t>504814655@qq.com</w:t>
      </w:r>
    </w:p>
    <w:p w14:paraId="0E47A102">
      <w:pPr>
        <w:spacing w:line="276" w:lineRule="auto"/>
        <w:rPr>
          <w:rFonts w:ascii="Arial"/>
          <w:sz w:val="21"/>
        </w:rPr>
      </w:pPr>
    </w:p>
    <w:p w14:paraId="1A69D245">
      <w:pPr>
        <w:spacing w:line="276" w:lineRule="auto"/>
        <w:rPr>
          <w:rFonts w:ascii="Arial"/>
          <w:sz w:val="21"/>
        </w:rPr>
      </w:pPr>
    </w:p>
    <w:p w14:paraId="59DBA946">
      <w:pPr>
        <w:spacing w:line="276" w:lineRule="auto"/>
        <w:rPr>
          <w:rFonts w:ascii="Arial"/>
          <w:sz w:val="21"/>
        </w:rPr>
      </w:pPr>
    </w:p>
    <w:p w14:paraId="2AF7992B">
      <w:pPr>
        <w:spacing w:line="276" w:lineRule="auto"/>
        <w:rPr>
          <w:rFonts w:ascii="Arial"/>
          <w:sz w:val="21"/>
        </w:rPr>
      </w:pPr>
    </w:p>
    <w:p w14:paraId="000F3B92">
      <w:pPr>
        <w:pStyle w:val="2"/>
        <w:spacing w:before="88" w:line="222" w:lineRule="auto"/>
        <w:jc w:val="right"/>
      </w:pPr>
      <w:r>
        <w:rPr>
          <w:spacing w:val="11"/>
        </w:rPr>
        <w:t>甘肃鸿鹄博越项目管理咨询有限责任公司</w:t>
      </w:r>
    </w:p>
    <w:p w14:paraId="0A6AA8F9">
      <w:pPr>
        <w:pStyle w:val="2"/>
        <w:spacing w:before="88" w:line="222" w:lineRule="auto"/>
        <w:jc w:val="right"/>
        <w:rPr>
          <w:spacing w:val="11"/>
        </w:rPr>
        <w:sectPr>
          <w:pgSz w:w="11920" w:h="16840"/>
          <w:pgMar w:top="1431" w:right="994" w:bottom="0" w:left="1788" w:header="0" w:footer="0" w:gutter="0"/>
          <w:cols w:space="720" w:num="1"/>
        </w:sectPr>
      </w:pPr>
      <w:bookmarkStart w:id="0" w:name="_GoBack"/>
      <w:r>
        <w:rPr>
          <w:spacing w:val="11"/>
        </w:rPr>
        <w:t>2025年10月</w:t>
      </w:r>
      <w:r>
        <w:rPr>
          <w:rFonts w:hint="eastAsia"/>
          <w:spacing w:val="11"/>
          <w:lang w:val="en-US" w:eastAsia="zh-CN"/>
        </w:rPr>
        <w:t>29</w:t>
      </w:r>
      <w:r>
        <w:rPr>
          <w:spacing w:val="11"/>
        </w:rPr>
        <w:t>日</w:t>
      </w:r>
    </w:p>
    <w:bookmarkEnd w:id="0"/>
    <w:p w14:paraId="0225EF26">
      <w:pPr>
        <w:pStyle w:val="2"/>
        <w:spacing w:before="97" w:line="222" w:lineRule="auto"/>
        <w:rPr>
          <w:sz w:val="23"/>
          <w:szCs w:val="23"/>
        </w:rPr>
      </w:pPr>
    </w:p>
    <w:sectPr>
      <w:pgSz w:w="11920" w:h="16840"/>
      <w:pgMar w:top="1431" w:right="724" w:bottom="0" w:left="11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56A3C"/>
    <w:multiLevelType w:val="singleLevel"/>
    <w:tmpl w:val="71756A3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8523E"/>
    <w:rsid w:val="0176597C"/>
    <w:rsid w:val="02693149"/>
    <w:rsid w:val="049F168E"/>
    <w:rsid w:val="051756C8"/>
    <w:rsid w:val="06B84C89"/>
    <w:rsid w:val="07197B0C"/>
    <w:rsid w:val="086F1377"/>
    <w:rsid w:val="08AF79C5"/>
    <w:rsid w:val="090441B5"/>
    <w:rsid w:val="09DA73B0"/>
    <w:rsid w:val="0A56459C"/>
    <w:rsid w:val="0A695B05"/>
    <w:rsid w:val="0B8E5F75"/>
    <w:rsid w:val="0C394176"/>
    <w:rsid w:val="0C985340"/>
    <w:rsid w:val="0D7A2C98"/>
    <w:rsid w:val="0D7D62E4"/>
    <w:rsid w:val="0D9E6986"/>
    <w:rsid w:val="0E060087"/>
    <w:rsid w:val="0E0A401C"/>
    <w:rsid w:val="0E135128"/>
    <w:rsid w:val="0F2A424A"/>
    <w:rsid w:val="10E548CC"/>
    <w:rsid w:val="110B1E88"/>
    <w:rsid w:val="11567578"/>
    <w:rsid w:val="118B5473"/>
    <w:rsid w:val="11E44B84"/>
    <w:rsid w:val="1356560D"/>
    <w:rsid w:val="13F53078"/>
    <w:rsid w:val="13FC4407"/>
    <w:rsid w:val="172451BE"/>
    <w:rsid w:val="17465999"/>
    <w:rsid w:val="17CA65CA"/>
    <w:rsid w:val="189E3CDE"/>
    <w:rsid w:val="1BDC68CC"/>
    <w:rsid w:val="1CC161ED"/>
    <w:rsid w:val="1E3E73CA"/>
    <w:rsid w:val="1E4F5A7B"/>
    <w:rsid w:val="1E630A36"/>
    <w:rsid w:val="1FCD778D"/>
    <w:rsid w:val="208C266E"/>
    <w:rsid w:val="20CE0ED9"/>
    <w:rsid w:val="21894E00"/>
    <w:rsid w:val="21AF0D0A"/>
    <w:rsid w:val="23DE7685"/>
    <w:rsid w:val="23E12CD1"/>
    <w:rsid w:val="248B7E85"/>
    <w:rsid w:val="264B6B28"/>
    <w:rsid w:val="27206206"/>
    <w:rsid w:val="27247AA4"/>
    <w:rsid w:val="27764281"/>
    <w:rsid w:val="281F64BE"/>
    <w:rsid w:val="2A9E41B4"/>
    <w:rsid w:val="2B0674C1"/>
    <w:rsid w:val="2BD1187D"/>
    <w:rsid w:val="2C3A1B18"/>
    <w:rsid w:val="2D0D0FDB"/>
    <w:rsid w:val="2D0F4D53"/>
    <w:rsid w:val="31413001"/>
    <w:rsid w:val="31C854D0"/>
    <w:rsid w:val="328D7700"/>
    <w:rsid w:val="34C12DD7"/>
    <w:rsid w:val="35E60E4C"/>
    <w:rsid w:val="366F596F"/>
    <w:rsid w:val="37265173"/>
    <w:rsid w:val="375072F1"/>
    <w:rsid w:val="37893954"/>
    <w:rsid w:val="3A3556CD"/>
    <w:rsid w:val="3AB75619"/>
    <w:rsid w:val="3B691AD2"/>
    <w:rsid w:val="3CDB255C"/>
    <w:rsid w:val="3CEA05C8"/>
    <w:rsid w:val="3D0C0967"/>
    <w:rsid w:val="3E7C7D6E"/>
    <w:rsid w:val="3F3E5024"/>
    <w:rsid w:val="40477F08"/>
    <w:rsid w:val="40582115"/>
    <w:rsid w:val="43302C6B"/>
    <w:rsid w:val="43C03933"/>
    <w:rsid w:val="447137A5"/>
    <w:rsid w:val="45A656D1"/>
    <w:rsid w:val="45E2495B"/>
    <w:rsid w:val="48592ECE"/>
    <w:rsid w:val="48FD5F50"/>
    <w:rsid w:val="4A8E6E5F"/>
    <w:rsid w:val="4AD870BB"/>
    <w:rsid w:val="4C9D6DD1"/>
    <w:rsid w:val="4D2C0BB1"/>
    <w:rsid w:val="4D8B58D8"/>
    <w:rsid w:val="4DDF3E76"/>
    <w:rsid w:val="500F5F58"/>
    <w:rsid w:val="50610B72"/>
    <w:rsid w:val="514C35D0"/>
    <w:rsid w:val="517F39A6"/>
    <w:rsid w:val="518014CC"/>
    <w:rsid w:val="55BA1450"/>
    <w:rsid w:val="565672E6"/>
    <w:rsid w:val="57DA7B88"/>
    <w:rsid w:val="58F7058B"/>
    <w:rsid w:val="5A184997"/>
    <w:rsid w:val="5A915389"/>
    <w:rsid w:val="5AB81CD6"/>
    <w:rsid w:val="5AC95C92"/>
    <w:rsid w:val="5D26561D"/>
    <w:rsid w:val="5D353A50"/>
    <w:rsid w:val="5D7C523D"/>
    <w:rsid w:val="5E6A153A"/>
    <w:rsid w:val="5EB9456E"/>
    <w:rsid w:val="5F021772"/>
    <w:rsid w:val="60123C37"/>
    <w:rsid w:val="61A134C4"/>
    <w:rsid w:val="62EE098B"/>
    <w:rsid w:val="63590D8D"/>
    <w:rsid w:val="65B03CD6"/>
    <w:rsid w:val="6779459B"/>
    <w:rsid w:val="687B77F4"/>
    <w:rsid w:val="68D0468F"/>
    <w:rsid w:val="68EB3277"/>
    <w:rsid w:val="6AF6662F"/>
    <w:rsid w:val="6C1332E1"/>
    <w:rsid w:val="6C4038DA"/>
    <w:rsid w:val="6CEF1588"/>
    <w:rsid w:val="711E6125"/>
    <w:rsid w:val="72A76461"/>
    <w:rsid w:val="74493C73"/>
    <w:rsid w:val="74D86DA5"/>
    <w:rsid w:val="75387844"/>
    <w:rsid w:val="75A86778"/>
    <w:rsid w:val="77F9150C"/>
    <w:rsid w:val="782354D1"/>
    <w:rsid w:val="788259A6"/>
    <w:rsid w:val="788D434B"/>
    <w:rsid w:val="79C478F8"/>
    <w:rsid w:val="7AB12572"/>
    <w:rsid w:val="7BA224EA"/>
    <w:rsid w:val="7BA577E9"/>
    <w:rsid w:val="7C8B0BA1"/>
    <w:rsid w:val="7DA43C3E"/>
    <w:rsid w:val="7E10135E"/>
    <w:rsid w:val="7ECB0608"/>
    <w:rsid w:val="7EF70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1070</Words>
  <Characters>1295</Characters>
  <TotalTime>10</TotalTime>
  <ScaleCrop>false</ScaleCrop>
  <LinksUpToDate>false</LinksUpToDate>
  <CharactersWithSpaces>1330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2025-10-16T10:37:00Z</dcterms:created>
  <dc:creator>Lenovo</dc:creator>
  <cp:lastModifiedBy>风飞沙</cp:lastModifiedBy>
  <dcterms:modified xsi:type="dcterms:W3CDTF">2025-10-29T03:20:43Z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2025-10-16T10:37:15Z</vt:filetime>
  </property>
  <property fmtid="{D5CDD505-2E9C-101B-9397-08002B2CF9AE}" pid="4" name="UsrData">
    <vt:lpwstr>68f05a585212d1001f64f194wl</vt:lpwstr>
  </property>
  <property fmtid="{D5CDD505-2E9C-101B-9397-08002B2CF9AE}" pid="5" name="KSOTemplateDocerSaveRecord">
    <vt:lpwstr>eyJoZGlkIjoiZjEzN2Q4NGU3Y2IxYjNjYjBkZjI0NWY4ODA3M2E5NjAiLCJ1c2VySWQiOiIyMDk0MzMzMTEifQ==</vt:lpwstr>
  </property>
  <property fmtid="{D5CDD505-2E9C-101B-9397-08002B2CF9AE}" pid="6" name="KSOProductBuildVer">
    <vt:lpwstr>2052-12.1.0.23125</vt:lpwstr>
  </property>
  <property fmtid="{D5CDD505-2E9C-101B-9397-08002B2CF9AE}" pid="7" name="ICV">
    <vt:lpwstr>31F6593271B84A9886A74AD965B2420A_13</vt:lpwstr>
  </property>
</Properties>
</file>