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DD13F">
      <w:pPr>
        <w:autoSpaceDE w:val="0"/>
        <w:autoSpaceDN w:val="0"/>
        <w:adjustRightInd w:val="0"/>
        <w:snapToGrid w:val="0"/>
        <w:spacing w:after="120" w:afterLines="50"/>
        <w:jc w:val="center"/>
        <w:outlineLvl w:val="0"/>
        <w:rPr>
          <w:rFonts w:hint="eastAsia" w:ascii="宋体" w:hAnsi="宋体" w:cs="宋体"/>
          <w:b/>
          <w:color w:val="auto"/>
          <w:kern w:val="0"/>
          <w:sz w:val="32"/>
          <w:szCs w:val="32"/>
          <w:highlight w:val="none"/>
        </w:rPr>
      </w:pPr>
      <w:bookmarkStart w:id="0" w:name="_Toc18513897"/>
      <w:bookmarkStart w:id="1" w:name="_Toc45739900"/>
      <w:bookmarkStart w:id="5" w:name="_GoBack"/>
      <w:r>
        <w:rPr>
          <w:rFonts w:hint="eastAsia" w:ascii="宋体" w:hAnsi="宋体" w:cs="宋体"/>
          <w:b/>
          <w:color w:val="auto"/>
          <w:kern w:val="0"/>
          <w:sz w:val="32"/>
          <w:szCs w:val="32"/>
          <w:highlight w:val="none"/>
        </w:rPr>
        <w:t>第一章 竞争性磋商公告</w:t>
      </w:r>
      <w:bookmarkEnd w:id="0"/>
      <w:bookmarkEnd w:id="1"/>
    </w:p>
    <w:bookmarkEnd w:id="5"/>
    <w:p w14:paraId="1C5636B3">
      <w:pPr>
        <w:pStyle w:val="2"/>
        <w:jc w:val="center"/>
        <w:rPr>
          <w:rFonts w:hint="eastAsia"/>
          <w:color w:val="auto"/>
          <w:sz w:val="30"/>
          <w:szCs w:val="30"/>
          <w:highlight w:val="none"/>
          <w:lang w:eastAsia="zh-CN"/>
        </w:rPr>
      </w:pPr>
      <w:r>
        <w:rPr>
          <w:rFonts w:hint="eastAsia"/>
          <w:color w:val="auto"/>
          <w:sz w:val="30"/>
          <w:szCs w:val="30"/>
          <w:highlight w:val="none"/>
          <w:lang w:eastAsia="zh-CN"/>
        </w:rPr>
        <w:t>天水某项目公共RNP AR程序项目</w:t>
      </w:r>
    </w:p>
    <w:p w14:paraId="281C2707">
      <w:pPr>
        <w:pStyle w:val="2"/>
        <w:jc w:val="center"/>
        <w:rPr>
          <w:rFonts w:hint="eastAsia"/>
          <w:color w:val="auto"/>
          <w:sz w:val="30"/>
          <w:szCs w:val="30"/>
          <w:highlight w:val="none"/>
        </w:rPr>
      </w:pPr>
      <w:r>
        <w:rPr>
          <w:rFonts w:hint="eastAsia"/>
          <w:color w:val="auto"/>
          <w:sz w:val="30"/>
          <w:szCs w:val="30"/>
          <w:highlight w:val="none"/>
        </w:rPr>
        <w:t>竞争性磋商公告</w:t>
      </w:r>
    </w:p>
    <w:p w14:paraId="6E9B2743">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一、受</w:t>
      </w:r>
      <w:r>
        <w:rPr>
          <w:rFonts w:hint="eastAsia" w:ascii="宋体" w:hAnsi="宋体" w:cs="宋体"/>
          <w:color w:val="auto"/>
          <w:kern w:val="0"/>
          <w:szCs w:val="21"/>
          <w:highlight w:val="none"/>
          <w:u w:val="single"/>
          <w:lang w:eastAsia="zh-CN"/>
        </w:rPr>
        <w:t>甘肃省民航机场集团有限公司</w:t>
      </w:r>
      <w:r>
        <w:rPr>
          <w:rFonts w:hint="eastAsia" w:ascii="宋体" w:hAnsi="宋体" w:cs="宋体"/>
          <w:color w:val="auto"/>
          <w:kern w:val="0"/>
          <w:szCs w:val="21"/>
          <w:highlight w:val="none"/>
        </w:rPr>
        <w:t>委托，</w:t>
      </w:r>
      <w:r>
        <w:rPr>
          <w:rFonts w:hint="eastAsia" w:ascii="宋体" w:hAnsi="宋体" w:cs="宋体"/>
          <w:color w:val="auto"/>
          <w:kern w:val="0"/>
          <w:szCs w:val="21"/>
          <w:highlight w:val="none"/>
          <w:lang w:eastAsia="zh-CN"/>
        </w:rPr>
        <w:t>陕西西北民航工程咨询有限公司</w:t>
      </w:r>
      <w:r>
        <w:rPr>
          <w:rFonts w:hint="eastAsia" w:ascii="宋体" w:hAnsi="宋体" w:cs="宋体"/>
          <w:color w:val="auto"/>
          <w:kern w:val="0"/>
          <w:szCs w:val="21"/>
          <w:highlight w:val="none"/>
        </w:rPr>
        <w:t>对</w:t>
      </w:r>
      <w:r>
        <w:rPr>
          <w:rFonts w:hint="eastAsia" w:ascii="宋体" w:hAnsi="宋体" w:cs="宋体"/>
          <w:color w:val="auto"/>
          <w:kern w:val="0"/>
          <w:szCs w:val="21"/>
          <w:highlight w:val="none"/>
          <w:u w:val="single"/>
          <w:lang w:eastAsia="zh-CN"/>
        </w:rPr>
        <w:t>天水某项目公共RNP AR程序项目</w:t>
      </w:r>
      <w:r>
        <w:rPr>
          <w:rFonts w:hint="eastAsia" w:ascii="宋体" w:hAnsi="宋体" w:cs="宋体"/>
          <w:color w:val="auto"/>
          <w:kern w:val="0"/>
          <w:szCs w:val="21"/>
          <w:highlight w:val="none"/>
        </w:rPr>
        <w:t>以竞争性磋商方式组织采购，欢迎符合条件的供应商参加。</w:t>
      </w:r>
    </w:p>
    <w:p w14:paraId="546D38EC">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二、项目概况</w:t>
      </w:r>
    </w:p>
    <w:p w14:paraId="42B15FEF">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1、项目名称：</w:t>
      </w:r>
      <w:r>
        <w:rPr>
          <w:rFonts w:hint="eastAsia" w:ascii="宋体" w:hAnsi="宋体" w:cs="宋体"/>
          <w:color w:val="auto"/>
          <w:kern w:val="0"/>
          <w:szCs w:val="21"/>
          <w:highlight w:val="none"/>
          <w:lang w:eastAsia="zh-CN"/>
        </w:rPr>
        <w:t>天水某项目公共RNP AR程序项目</w:t>
      </w:r>
    </w:p>
    <w:p w14:paraId="1AAC0385">
      <w:pPr>
        <w:tabs>
          <w:tab w:val="left" w:pos="933"/>
        </w:tabs>
        <w:autoSpaceDE w:val="0"/>
        <w:autoSpaceDN w:val="0"/>
        <w:adjustRightInd w:val="0"/>
        <w:snapToGrid w:val="0"/>
        <w:spacing w:line="4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2、项目编号：XBMH2025-364</w:t>
      </w:r>
    </w:p>
    <w:p w14:paraId="287856CD">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、采购方式：竞争性磋商</w:t>
      </w:r>
    </w:p>
    <w:p w14:paraId="015CED66">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、预算金额：约为91万元</w:t>
      </w:r>
    </w:p>
    <w:p w14:paraId="7220131C">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、采购范围：</w:t>
      </w:r>
      <w:r>
        <w:rPr>
          <w:rFonts w:hint="eastAsia" w:ascii="宋体" w:hAnsi="宋体" w:cs="宋体"/>
          <w:color w:val="auto"/>
          <w:kern w:val="0"/>
          <w:szCs w:val="21"/>
          <w:highlight w:val="none"/>
          <w:lang w:eastAsia="zh-CN"/>
        </w:rPr>
        <w:t>提供所有航空公司适用于机场运行机型的公共RNP AR程序飞行运行安全评估的验证分析，以及技术报告设计与编制服务，包括RNP AR飞行程序设计（包括但不限于：10/28号跑道的RNP AR进离场程序、进近程序、一发失效应急程序等）、现场踏勘及测绘、程序评审等，以及后期的持续技术服务等，并协助获得局方对天水机场公共RNP AR程序的运行批准。</w:t>
      </w:r>
    </w:p>
    <w:p w14:paraId="036005A6">
      <w:pPr>
        <w:pStyle w:val="7"/>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6、项目地点：天水机场</w:t>
      </w:r>
    </w:p>
    <w:p w14:paraId="66F558D8">
      <w:pPr>
        <w:pStyle w:val="7"/>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7、计划服务期：自合同签订后90日历天完成飞行程序设计，至天水机场RNP AR航行情报资料公布为止。</w:t>
      </w:r>
    </w:p>
    <w:p w14:paraId="77AE14B2">
      <w:pPr>
        <w:pStyle w:val="7"/>
        <w:rPr>
          <w:rFonts w:hint="default"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8、标段划分:划分一个标段。</w:t>
      </w:r>
    </w:p>
    <w:p w14:paraId="1093A7CE">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三、供应商资格要求：</w:t>
      </w:r>
    </w:p>
    <w:p w14:paraId="393B88F4">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1、符合《中华人民共和国政府采购法》第二十二条（一）至（六）的规定，即：</w:t>
      </w:r>
    </w:p>
    <w:p w14:paraId="03A32B49">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（1）具有独立承担民事责任的能力；</w:t>
      </w:r>
    </w:p>
    <w:p w14:paraId="0C8828FC">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（2）具有良好的商业信誉和健全的财务会计制度；</w:t>
      </w:r>
    </w:p>
    <w:p w14:paraId="4829FB9B">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（3）具有履行合同所必需的设备和专业技术能力；</w:t>
      </w:r>
    </w:p>
    <w:p w14:paraId="6D34E97B">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（4）有依法缴纳税收和社会保障资金的良好记录；</w:t>
      </w:r>
    </w:p>
    <w:p w14:paraId="44343EE7">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（5）参加政府采购活动前三年内，在经营活动中没有重大违法记录；</w:t>
      </w:r>
    </w:p>
    <w:p w14:paraId="516DE7B4">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（6）法律、行政法规规定的其他条件。</w:t>
      </w:r>
    </w:p>
    <w:p w14:paraId="23B62397">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本项目的特定资格要求：</w:t>
      </w:r>
    </w:p>
    <w:p w14:paraId="5AAFFFB9">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1.供应商须是中华人民共和国境内正式注册并具有有效独立法人资格的法人或其他组织；</w:t>
      </w:r>
    </w:p>
    <w:p w14:paraId="06F1A3FF">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bookmarkStart w:id="2" w:name="OLE_LINK2"/>
      <w:r>
        <w:rPr>
          <w:rFonts w:hint="eastAsia" w:ascii="宋体" w:hAnsi="宋体" w:eastAsia="宋体" w:cs="宋体"/>
          <w:color w:val="auto"/>
          <w:kern w:val="0"/>
          <w:szCs w:val="21"/>
          <w:highlight w:val="none"/>
          <w:lang w:val="en-US" w:eastAsia="zh-CN"/>
        </w:rPr>
        <w:t>2.供应商</w:t>
      </w:r>
      <w:bookmarkStart w:id="3" w:name="OLE_LINK1"/>
      <w:r>
        <w:rPr>
          <w:rFonts w:hint="eastAsia" w:ascii="宋体" w:hAnsi="宋体" w:eastAsia="宋体" w:cs="宋体"/>
          <w:color w:val="auto"/>
          <w:kern w:val="0"/>
          <w:szCs w:val="21"/>
          <w:highlight w:val="none"/>
          <w:lang w:val="en-US" w:eastAsia="zh-CN"/>
        </w:rPr>
        <w:t>须在《中国民用航空局》官网公布的最新一期“飞行程序设计单位备案信息公布表”中</w:t>
      </w:r>
      <w:bookmarkEnd w:id="3"/>
      <w:r>
        <w:rPr>
          <w:rFonts w:hint="eastAsia" w:ascii="宋体" w:hAnsi="宋体" w:eastAsia="宋体" w:cs="宋体"/>
          <w:color w:val="auto"/>
          <w:kern w:val="0"/>
          <w:szCs w:val="21"/>
          <w:highlight w:val="none"/>
          <w:lang w:val="en-US" w:eastAsia="zh-CN"/>
        </w:rPr>
        <w:t>且具备完成RNP AR</w:t>
      </w:r>
      <w:r>
        <w:rPr>
          <w:rFonts w:hint="default" w:ascii="宋体" w:hAnsi="宋体" w:eastAsia="宋体" w:cs="宋体"/>
          <w:color w:val="auto"/>
          <w:kern w:val="0"/>
          <w:szCs w:val="21"/>
          <w:highlight w:val="none"/>
          <w:lang w:val="en-US" w:eastAsia="zh-CN"/>
        </w:rPr>
        <w:t>飞行程序</w:t>
      </w:r>
      <w:r>
        <w:rPr>
          <w:rFonts w:hint="eastAsia" w:ascii="宋体" w:hAnsi="宋体" w:eastAsia="宋体" w:cs="宋体"/>
          <w:color w:val="auto"/>
          <w:kern w:val="0"/>
          <w:szCs w:val="21"/>
          <w:highlight w:val="none"/>
          <w:lang w:val="en-US" w:eastAsia="zh-CN"/>
        </w:rPr>
        <w:t>的能力的单位（需提供最新一期“飞行程序设计单位备案信息公布表截图）；</w:t>
      </w:r>
    </w:p>
    <w:bookmarkEnd w:id="2"/>
    <w:p w14:paraId="6E864DE8">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bookmarkStart w:id="4" w:name="OLE_LINK5"/>
      <w:r>
        <w:rPr>
          <w:rFonts w:hint="eastAsia" w:ascii="宋体" w:hAnsi="宋体" w:eastAsia="宋体" w:cs="宋体"/>
          <w:color w:val="auto"/>
          <w:kern w:val="0"/>
          <w:szCs w:val="21"/>
          <w:highlight w:val="none"/>
          <w:lang w:val="en-US" w:eastAsia="zh-CN"/>
        </w:rPr>
        <w:t>3.项目负责人须为《中国民用航空局》官网公布的最新一期“飞行程序设计单位备案信息公布表”中通过备案的人员。</w:t>
      </w:r>
    </w:p>
    <w:bookmarkEnd w:id="4"/>
    <w:p w14:paraId="6246C13F">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供应商须提供近三年（2022年至2024年）经审计的财务报告，若成立不足三年的须提供自成立以来经审计的财务报告，若成立不足一年的须提供银行出具的资信证明。供应商如为非经营类其他组织须提供银行出具的资信证明。</w:t>
      </w:r>
    </w:p>
    <w:p w14:paraId="331CF9F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5.供应商须提供需提供近一年任意连续三个月的企业纳税证明，成立不足三个月的须提供自成立以来的企业纳税证明。</w:t>
      </w:r>
    </w:p>
    <w:p w14:paraId="52615D5F">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本次采购不接受被人民法院列为失信被执行人的单位及个人（供应商法定代表人、拟投项目负责人）参与磋商响应，供应商须提供以下查询结果截图：（1）“信用中国”网站(www.creditchina.gov.cn)“专项查询——失信被执行人”磋商登记截止日后的单位、法定代表人、拟投项目负责人的查询信息（以采购登记截止日后在“信用中国”网站查询结果为准）。（2）“国家企业信用信息公示系统”（www.gsxt.gov.cn）未被列入严重违法失信企业名单（供应商单位信息）的查询结果截图。（以采购登记截止日后在“国家企业信用信息公示系统”网站查询结果为准）。供应商如为非经营类其他组织仅须提供本条第（1）项的证明材料。</w:t>
      </w:r>
    </w:p>
    <w:p w14:paraId="0C374921">
      <w:pPr>
        <w:tabs>
          <w:tab w:val="left" w:pos="709"/>
        </w:tabs>
        <w:autoSpaceDE w:val="0"/>
        <w:autoSpaceDN w:val="0"/>
        <w:adjustRightInd w:val="0"/>
        <w:snapToGrid w:val="0"/>
        <w:spacing w:line="4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本次磋商不接受被中华人民共和国工商行政管理机关、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65E1257A">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8.单位负责人为同一人或者存在控股、管理关系的不同单位，不得同时参加本磋商项目响应。</w:t>
      </w:r>
    </w:p>
    <w:p w14:paraId="2D8CCCCA">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9.本项目不接受联合体响应</w:t>
      </w:r>
      <w:r>
        <w:rPr>
          <w:rFonts w:hint="default" w:ascii="宋体" w:hAnsi="宋体" w:eastAsia="宋体" w:cs="宋体"/>
          <w:color w:val="auto"/>
          <w:kern w:val="0"/>
          <w:szCs w:val="21"/>
          <w:highlight w:val="none"/>
          <w:lang w:val="en-US" w:eastAsia="zh-CN"/>
        </w:rPr>
        <w:t>。</w:t>
      </w:r>
    </w:p>
    <w:p w14:paraId="663BAADB">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四、获取磋商文件的时间期限、地点、方式及售价</w:t>
      </w:r>
    </w:p>
    <w:p w14:paraId="43B30E83">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凡有意参加磋商者，请于</w:t>
      </w:r>
      <w:r>
        <w:rPr>
          <w:rFonts w:hint="eastAsia" w:ascii="宋体" w:hAnsi="宋体" w:cs="宋体"/>
          <w:color w:val="auto"/>
          <w:kern w:val="0"/>
          <w:szCs w:val="21"/>
          <w:highlight w:val="none"/>
          <w:u w:val="single"/>
          <w:lang w:val="en-US"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rPr>
        <w:t>日至</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16</w:t>
      </w:r>
      <w:r>
        <w:rPr>
          <w:rFonts w:hint="eastAsia" w:ascii="宋体" w:hAnsi="宋体" w:cs="宋体"/>
          <w:color w:val="auto"/>
          <w:kern w:val="0"/>
          <w:szCs w:val="21"/>
          <w:highlight w:val="none"/>
        </w:rPr>
        <w:t>日，每日上午9:00时至11:30时，下午14:30至17：</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0时（以上为北京时间），持其法人代表证明及法人代表授权及被授权人的有效身份证明原件及复印件（加盖公章），至</w:t>
      </w:r>
      <w:r>
        <w:rPr>
          <w:rFonts w:hint="eastAsia" w:ascii="宋体" w:hAnsi="宋体" w:cs="宋体"/>
          <w:color w:val="auto"/>
          <w:kern w:val="0"/>
          <w:szCs w:val="21"/>
          <w:highlight w:val="none"/>
          <w:lang w:eastAsia="zh-CN"/>
        </w:rPr>
        <w:t>陕西西北民航工程咨询有限公司</w:t>
      </w:r>
      <w:r>
        <w:rPr>
          <w:rFonts w:hint="eastAsia" w:ascii="宋体" w:hAnsi="宋体" w:cs="宋体"/>
          <w:color w:val="auto"/>
          <w:kern w:val="0"/>
          <w:szCs w:val="21"/>
          <w:highlight w:val="none"/>
        </w:rPr>
        <w:t>（地址：西安市唐延路3号唐延国际中心AB区8楼）获取磋商文件或通过网上获取（</w:t>
      </w:r>
      <w:r>
        <w:rPr>
          <w:rFonts w:hint="eastAsia" w:ascii="宋体" w:hAnsi="宋体" w:cs="宋体"/>
          <w:color w:val="auto"/>
          <w:kern w:val="0"/>
          <w:szCs w:val="21"/>
          <w:highlight w:val="none"/>
          <w:lang w:val="zh-CN"/>
        </w:rPr>
        <w:t>将</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公章的登记资料扫描件发送至</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"mailto:xbmhzb@163.com"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lang w:val="en-US" w:eastAsia="zh-CN"/>
        </w:rPr>
        <w:t>xbmh</w:t>
      </w:r>
      <w:r>
        <w:rPr>
          <w:rFonts w:hint="eastAsia" w:ascii="宋体" w:hAnsi="宋体" w:cs="宋体"/>
          <w:color w:val="auto"/>
          <w:kern w:val="0"/>
          <w:szCs w:val="21"/>
          <w:highlight w:val="none"/>
        </w:rPr>
        <w:t>zb3@163.com</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【邮件名称为项目名称+单位名称】），并同步购买磋商文件。</w:t>
      </w:r>
    </w:p>
    <w:p w14:paraId="1FB1F102">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磋商文件售价：人民币500元/每</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，售后不退。</w:t>
      </w:r>
    </w:p>
    <w:p w14:paraId="77F83503">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获取文件时需提交的资料：营业执照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或事业</w:t>
      </w:r>
      <w:r>
        <w:rPr>
          <w:rFonts w:hint="eastAsia" w:ascii="宋体" w:hAnsi="宋体" w:cs="宋体"/>
          <w:color w:val="auto"/>
          <w:kern w:val="0"/>
          <w:szCs w:val="21"/>
          <w:highlight w:val="none"/>
        </w:rPr>
        <w:t>单位法人证书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企业备案表截图（及人员截图）、</w:t>
      </w:r>
      <w:r>
        <w:rPr>
          <w:rFonts w:hint="eastAsia" w:ascii="宋体" w:hAnsi="宋体" w:cs="宋体"/>
          <w:color w:val="auto"/>
          <w:kern w:val="0"/>
          <w:szCs w:val="21"/>
          <w:highlight w:val="none"/>
        </w:rPr>
        <w:t>基本存款账户开户许可证或银行出具的基本存款账户信息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法人代表证明及法人代表授权及被授权人的有效身份证明等复印件加盖公章。</w:t>
      </w:r>
    </w:p>
    <w:p w14:paraId="36E0E1AD">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五、公告发布媒介</w:t>
      </w:r>
    </w:p>
    <w:p w14:paraId="3B7537C1">
      <w:pPr>
        <w:tabs>
          <w:tab w:val="left" w:pos="709"/>
        </w:tabs>
        <w:wordWrap w:val="0"/>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本磋商公告在《中国招标投标公共服务平台》（http://www.cebpubservice.com/）和《甘肃经济信息网》（http://www.gsei.com.cn/）</w:t>
      </w:r>
      <w:r>
        <w:rPr>
          <w:rFonts w:hint="eastAsia" w:ascii="宋体" w:hAnsi="宋体" w:cs="宋体"/>
          <w:color w:val="auto"/>
          <w:kern w:val="0"/>
          <w:szCs w:val="21"/>
          <w:highlight w:val="none"/>
          <w:lang w:eastAsia="zh-CN"/>
        </w:rPr>
        <w:t>、《甘肃省民航机场集团招标采购管理平台》</w:t>
      </w:r>
      <w:r>
        <w:rPr>
          <w:rFonts w:hint="eastAsia" w:ascii="宋体" w:hAnsi="宋体" w:cs="宋体"/>
          <w:color w:val="auto"/>
          <w:kern w:val="0"/>
          <w:szCs w:val="21"/>
          <w:highlight w:val="none"/>
        </w:rPr>
        <w:t>上同时发布。</w:t>
      </w:r>
    </w:p>
    <w:p w14:paraId="19DD6F93">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六、响应文件首次递交截止时间、磋商时间及地点</w:t>
      </w:r>
    </w:p>
    <w:p w14:paraId="391118DF">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响应文件首次递交截止时间：</w:t>
      </w:r>
      <w:r>
        <w:rPr>
          <w:rFonts w:hint="eastAsia" w:ascii="宋体" w:hAnsi="宋体" w:cs="宋体"/>
          <w:color w:val="auto"/>
          <w:kern w:val="0"/>
          <w:szCs w:val="21"/>
          <w:highlight w:val="none"/>
          <w:u w:val="single"/>
          <w:lang w:val="en-US"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09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分。 </w:t>
      </w:r>
    </w:p>
    <w:p w14:paraId="0AB483C7">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磋商时间：同响应文件递交截止时间。</w:t>
      </w:r>
    </w:p>
    <w:p w14:paraId="6BF82310">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响应文件首次递交和磋商地点：</w:t>
      </w:r>
      <w:r>
        <w:rPr>
          <w:rFonts w:hint="eastAsia" w:ascii="宋体" w:hAnsi="宋体" w:cs="宋体"/>
          <w:color w:val="auto"/>
          <w:kern w:val="0"/>
          <w:szCs w:val="21"/>
          <w:highlight w:val="none"/>
          <w:u w:val="single"/>
          <w:lang w:val="en-US" w:eastAsia="zh-CN"/>
        </w:rPr>
        <w:t>西安市唐延路3号唐延国际中心AB区8楼</w:t>
      </w:r>
      <w:r>
        <w:rPr>
          <w:rFonts w:hint="eastAsia" w:ascii="宋体" w:hAnsi="宋体" w:cs="宋体"/>
          <w:color w:val="auto"/>
          <w:kern w:val="0"/>
          <w:szCs w:val="21"/>
          <w:highlight w:val="none"/>
          <w:u w:val="none"/>
          <w:lang w:val="en-US" w:eastAsia="zh-CN"/>
        </w:rPr>
        <w:t>。</w:t>
      </w:r>
    </w:p>
    <w:p w14:paraId="0289FA43">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请供应商的法定代表人或授权代理人携带法定代表人证明书或授权委托书、有效身份证递交响应文件。逾期送达的或者未送达指定地点的响应文件，采购人不予受理。</w:t>
      </w:r>
    </w:p>
    <w:p w14:paraId="23D3AE67">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七、采购人及其委托的采购代理机构的名称、地址和联系方法</w:t>
      </w:r>
    </w:p>
    <w:p w14:paraId="47807B18">
      <w:pPr>
        <w:tabs>
          <w:tab w:val="left" w:pos="709"/>
        </w:tabs>
        <w:autoSpaceDE w:val="0"/>
        <w:autoSpaceDN w:val="0"/>
        <w:adjustRightInd w:val="0"/>
        <w:snapToGrid w:val="0"/>
        <w:spacing w:line="480" w:lineRule="exact"/>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rPr>
        <w:t>采 购 人：</w:t>
      </w:r>
      <w:r>
        <w:rPr>
          <w:rFonts w:hint="eastAsia" w:ascii="宋体" w:hAnsi="宋体" w:eastAsia="宋体" w:cs="宋体"/>
          <w:color w:val="auto"/>
          <w:kern w:val="0"/>
          <w:sz w:val="21"/>
          <w:szCs w:val="21"/>
          <w:highlight w:val="none"/>
          <w:lang w:val="en-US" w:eastAsia="zh-CN"/>
        </w:rPr>
        <w:t>甘肃省民航机场集团有限公司</w:t>
      </w:r>
    </w:p>
    <w:p w14:paraId="11F46B49">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val="en-US" w:eastAsia="zh-CN"/>
        </w:rPr>
        <w:t>兰州市城关区嘉峪关西路203号</w:t>
      </w:r>
    </w:p>
    <w:p w14:paraId="65574D3A">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val="en-US" w:eastAsia="zh-CN"/>
        </w:rPr>
        <w:t>张雯、</w:t>
      </w:r>
      <w:r>
        <w:rPr>
          <w:rFonts w:hint="eastAsia" w:ascii="宋体" w:hAnsi="宋体" w:cs="宋体"/>
          <w:color w:val="auto"/>
          <w:kern w:val="0"/>
          <w:szCs w:val="21"/>
          <w:highlight w:val="none"/>
          <w:lang w:eastAsia="zh-CN"/>
        </w:rPr>
        <w:t>沈天瑞</w:t>
      </w:r>
    </w:p>
    <w:p w14:paraId="7744F778">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r>
        <w:rPr>
          <w:rFonts w:hint="eastAsia" w:ascii="宋体" w:hAnsi="宋体" w:cs="宋体"/>
          <w:color w:val="auto"/>
          <w:szCs w:val="21"/>
          <w:highlight w:val="none"/>
        </w:rPr>
        <w:t>0931-8160255</w:t>
      </w:r>
    </w:p>
    <w:p w14:paraId="3BEE635B">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采购项目联系人：</w:t>
      </w:r>
      <w:r>
        <w:rPr>
          <w:rFonts w:hint="eastAsia" w:ascii="宋体" w:hAnsi="宋体" w:eastAsia="宋体" w:cs="宋体"/>
          <w:color w:val="auto"/>
          <w:kern w:val="0"/>
          <w:szCs w:val="21"/>
          <w:highlight w:val="none"/>
          <w:lang w:eastAsia="zh-CN"/>
        </w:rPr>
        <w:t>郭颖（同异议联系人）</w:t>
      </w:r>
    </w:p>
    <w:p w14:paraId="332F7840">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联系方式（电话）：029-88347987-</w:t>
      </w:r>
      <w:r>
        <w:rPr>
          <w:rFonts w:hint="eastAsia" w:ascii="宋体" w:hAnsi="宋体" w:eastAsia="宋体" w:cs="宋体"/>
          <w:color w:val="auto"/>
          <w:kern w:val="0"/>
          <w:szCs w:val="21"/>
          <w:highlight w:val="none"/>
          <w:lang w:eastAsia="zh-CN"/>
        </w:rPr>
        <w:t>8060</w:t>
      </w:r>
    </w:p>
    <w:p w14:paraId="3254CA48">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采购代理机构开户名称：陕西西北民航工程咨询有限公司</w:t>
      </w:r>
    </w:p>
    <w:p w14:paraId="2DD2D27C">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开户行名称：中国建设银行股份有限公司西安高新科技支行</w:t>
      </w:r>
    </w:p>
    <w:p w14:paraId="7F44A06A">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号：61001925700052502533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4576"/>
    <w:rsid w:val="5C34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szCs w:val="20"/>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2026-01-12T03:27:00Z</dcterms:created>
  <dc:creator>西北咨询</dc:creator>
  <cp:lastModifiedBy>西北咨询</cp:lastModifiedBy>
  <dcterms:modified xsi:type="dcterms:W3CDTF">2026-01-12T03:28:02Z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D479EFFD462D47C4925FD9CA3CED34FA_11</vt:lpwstr>
  </property>
  <property fmtid="{D5CDD505-2E9C-101B-9397-08002B2CF9AE}" pid="4" name="KSOTemplateDocerSaveRecord">
    <vt:lpwstr>eyJoZGlkIjoiZWQwYTE3MjhhNmMzZWJlMWUxYzNhYjZkOWMzMzlkNTUiLCJ1c2VySWQiOiI0NDM5MjEyMzEifQ==</vt:lpwstr>
  </property>
</Properties>
</file>