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216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color w:val="000000" w:themeColor="text1"/>
          <w:kern w:val="0"/>
          <w:sz w:val="28"/>
          <w:szCs w:val="28"/>
          <w:highlight w:val="none"/>
          <w:lang w:val="en-US" w:eastAsia="zh-CN"/>
          <w14:textFill>
            <w14:solidFill>
              <w14:schemeClr w14:val="tx1"/>
            </w14:solidFill>
          </w14:textFill>
        </w:rPr>
      </w:pPr>
      <w:bookmarkStart w:id="0" w:name="_Toc14303"/>
      <w:bookmarkStart w:id="1" w:name="_Toc15087"/>
      <w:bookmarkStart w:id="2" w:name="_Toc16097"/>
      <w:bookmarkStart w:id="3" w:name="_Toc30820"/>
      <w:bookmarkStart w:id="4" w:name="_Toc6299"/>
      <w:bookmarkStart w:id="5" w:name="_Toc15861"/>
      <w:r>
        <w:rPr>
          <w:rFonts w:hint="eastAsia" w:ascii="宋体" w:hAnsi="宋体" w:eastAsia="宋体" w:cs="宋体"/>
          <w:b/>
          <w:bCs/>
          <w:snapToGrid w:val="0"/>
          <w:color w:val="000000" w:themeColor="text1"/>
          <w:kern w:val="0"/>
          <w:sz w:val="28"/>
          <w:szCs w:val="28"/>
          <w:highlight w:val="none"/>
          <w:lang w:val="en-US" w:eastAsia="zh-CN"/>
          <w14:textFill>
            <w14:solidFill>
              <w14:schemeClr w14:val="tx1"/>
            </w14:solidFill>
          </w14:textFill>
        </w:rPr>
        <w:t>中国人民银行甘肃省分行办公楼西楼维修改造项目</w:t>
      </w:r>
    </w:p>
    <w:p w14:paraId="1CA4DF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snapToGrid w:val="0"/>
          <w:color w:val="000000" w:themeColor="text1"/>
          <w:kern w:val="0"/>
          <w:sz w:val="28"/>
          <w:szCs w:val="28"/>
          <w:highlight w:val="none"/>
          <w:lang w:val="en-US" w:eastAsia="zh-CN"/>
          <w14:textFill>
            <w14:solidFill>
              <w14:schemeClr w14:val="tx1"/>
            </w14:solidFill>
          </w14:textFill>
        </w:rPr>
        <w:t>竞争性磋商公告</w:t>
      </w:r>
      <w:bookmarkEnd w:id="0"/>
      <w:bookmarkEnd w:id="1"/>
      <w:bookmarkEnd w:id="2"/>
      <w:bookmarkEnd w:id="3"/>
      <w:bookmarkEnd w:id="4"/>
      <w:bookmarkEnd w:id="5"/>
    </w:p>
    <w:p w14:paraId="70FB0249">
      <w:pPr>
        <w:keepNext w:val="0"/>
        <w:keepLines w:val="0"/>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auto"/>
          <w:sz w:val="24"/>
          <w:szCs w:val="24"/>
          <w:lang w:val="en-US" w:eastAsia="zh-CN"/>
        </w:rPr>
        <w:t>甘肃省通信产业服务有限公司受中国人民银行甘肃省分行的委托，</w:t>
      </w:r>
      <w:r>
        <w:rPr>
          <w:rFonts w:hint="eastAsia" w:ascii="宋体" w:hAnsi="宋体" w:cs="宋体"/>
          <w:color w:val="auto"/>
          <w:sz w:val="24"/>
          <w:szCs w:val="24"/>
          <w:lang w:val="en-US" w:eastAsia="zh-CN"/>
        </w:rPr>
        <w:t>对中国人民银行甘肃省分行办公楼西楼维修改造项目以竞争性磋商的方式进行采购</w:t>
      </w:r>
      <w:r>
        <w:rPr>
          <w:rFonts w:hint="eastAsia" w:ascii="宋体" w:hAnsi="宋体" w:eastAsia="宋体" w:cs="宋体"/>
          <w:color w:val="auto"/>
          <w:sz w:val="24"/>
          <w:szCs w:val="24"/>
          <w:lang w:val="en-US" w:eastAsia="zh-CN"/>
        </w:rPr>
        <w:t>，</w:t>
      </w:r>
      <w:r>
        <w:rPr>
          <w:rFonts w:hint="eastAsia" w:ascii="宋体" w:hAnsi="宋体" w:eastAsia="宋体" w:cs="宋体"/>
          <w:color w:val="000000"/>
          <w:sz w:val="24"/>
          <w:szCs w:val="24"/>
          <w:highlight w:val="none"/>
        </w:rPr>
        <w:t>欢迎符合资格条件的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前来参加。</w:t>
      </w:r>
    </w:p>
    <w:p w14:paraId="7106481C">
      <w:pPr>
        <w:keepNext w:val="0"/>
        <w:keepLines w:val="0"/>
        <w:pageBreakBefore w:val="0"/>
        <w:wordWrap/>
        <w:overflowPunct/>
        <w:topLinePunct w:val="0"/>
        <w:bidi w:val="0"/>
        <w:spacing w:line="360" w:lineRule="auto"/>
        <w:ind w:firstLine="420" w:firstLineChars="0"/>
        <w:outlineLvl w:val="9"/>
        <w:rPr>
          <w:rFonts w:hint="eastAsia" w:ascii="宋体" w:hAnsi="宋体" w:eastAsia="宋体" w:cs="宋体"/>
          <w:b/>
          <w:bCs/>
          <w:sz w:val="24"/>
          <w:szCs w:val="36"/>
          <w:highlight w:val="yellow"/>
          <w:lang w:val="en-US" w:eastAsia="zh-CN"/>
        </w:rPr>
      </w:pPr>
      <w:bookmarkStart w:id="6" w:name="_Toc13656"/>
      <w:bookmarkStart w:id="7" w:name="_Toc16473"/>
      <w:bookmarkStart w:id="8" w:name="_Toc22757"/>
      <w:bookmarkStart w:id="9" w:name="_Toc57792226"/>
      <w:bookmarkStart w:id="10" w:name="_Toc8822"/>
      <w:bookmarkStart w:id="11" w:name="_Toc69483818"/>
      <w:bookmarkStart w:id="12" w:name="_Toc30994"/>
      <w:bookmarkStart w:id="13" w:name="_Toc102833640"/>
      <w:bookmarkStart w:id="14" w:name="_Toc13126"/>
      <w:bookmarkStart w:id="15" w:name="_Toc24904"/>
      <w:bookmarkStart w:id="16" w:name="_Toc2476"/>
      <w:bookmarkStart w:id="17" w:name="_Toc16471"/>
      <w:r>
        <w:rPr>
          <w:rFonts w:hint="eastAsia" w:ascii="宋体" w:hAnsi="宋体" w:eastAsia="宋体" w:cs="宋体"/>
          <w:b/>
          <w:sz w:val="24"/>
          <w:szCs w:val="24"/>
          <w:highlight w:val="none"/>
          <w:lang w:eastAsia="zh-CN"/>
        </w:rPr>
        <w:t>一</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lang w:eastAsia="zh-CN"/>
        </w:rPr>
        <w:t>项目编号：</w:t>
      </w:r>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eastAsia="宋体" w:cs="宋体"/>
          <w:b/>
          <w:sz w:val="24"/>
          <w:szCs w:val="24"/>
          <w:highlight w:val="none"/>
          <w:lang w:eastAsia="zh-CN"/>
        </w:rPr>
        <w:t>TXZB-JK-2026-00127</w:t>
      </w:r>
    </w:p>
    <w:p w14:paraId="7A7B7AC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color w:val="auto"/>
          <w:sz w:val="24"/>
          <w:szCs w:val="24"/>
          <w:lang w:val="en-US"/>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项目概况</w:t>
      </w:r>
    </w:p>
    <w:p w14:paraId="2611518A">
      <w:pPr>
        <w:keepNext w:val="0"/>
        <w:keepLines w:val="0"/>
        <w:pageBreakBefore w:val="0"/>
        <w:kinsoku/>
        <w:overflowPunct/>
        <w:topLinePunct w:val="0"/>
        <w:autoSpaceDE/>
        <w:autoSpaceDN/>
        <w:bidi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bookmarkStart w:id="18" w:name="_Toc491690041"/>
      <w:bookmarkStart w:id="19" w:name="_Toc491689898"/>
      <w:bookmarkStart w:id="20" w:name="_Hlk495998494"/>
      <w:r>
        <w:rPr>
          <w:rFonts w:hint="eastAsia" w:ascii="宋体" w:hAnsi="宋体" w:cs="宋体"/>
          <w:color w:val="auto"/>
          <w:sz w:val="24"/>
          <w:szCs w:val="24"/>
          <w:highlight w:val="none"/>
          <w:lang w:val="en-US" w:eastAsia="zh-CN"/>
        </w:rPr>
        <w:t>2.1 项目概况：中国人民银行甘肃省分行机关办公楼西楼部分区域设施设备老化，影响履职的同时存在一定安全隐患；部分楼层房间地面和设施设备使用年限久远，为满足使用需求，需重新维修改造，保障办公区域相关设施正常运转。</w:t>
      </w:r>
    </w:p>
    <w:p w14:paraId="2A0F0B3C">
      <w:pPr>
        <w:keepNext w:val="0"/>
        <w:keepLines w:val="0"/>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 项目</w:t>
      </w:r>
      <w:r>
        <w:rPr>
          <w:rFonts w:hint="eastAsia" w:ascii="宋体" w:hAnsi="宋体" w:eastAsia="宋体" w:cs="宋体"/>
          <w:color w:val="auto"/>
          <w:sz w:val="24"/>
          <w:szCs w:val="24"/>
          <w:lang w:val="en-US" w:eastAsia="zh-CN"/>
        </w:rPr>
        <w:t>内容：</w:t>
      </w:r>
    </w:p>
    <w:p w14:paraId="04A4DB49">
      <w:pPr>
        <w:keepNext w:val="0"/>
        <w:keepLines w:val="0"/>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办公楼西楼门头檐口进行维修，对四层多功能厅空调及显示屏、八至十三层窗纱、十四层水箱、十五层会议室显示屏及音响、房间电子门锁等设施设备进行维修更换，三层会议中心会议室、北侧楼梯间地面、八至九层房间室内地面等进行维修改造，对西附楼亮化灯进行拆除。</w:t>
      </w:r>
    </w:p>
    <w:p w14:paraId="5F7E7C0E">
      <w:pPr>
        <w:keepNext w:val="0"/>
        <w:keepLines w:val="0"/>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szCs w:val="24"/>
          <w:lang w:val="en-US" w:eastAsia="zh-CN"/>
        </w:rPr>
        <w:t>（2）对在项目实施过程中造成的墙面、地面、装饰装修等破坏或损坏进行恢复和修复，及时清理外运拆除、恢复所产生的建筑垃圾。</w:t>
      </w:r>
    </w:p>
    <w:p w14:paraId="4DC76B56">
      <w:pPr>
        <w:keepNext w:val="0"/>
        <w:keepLines w:val="0"/>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2.3 </w:t>
      </w:r>
      <w:r>
        <w:rPr>
          <w:rFonts w:hint="eastAsia" w:ascii="宋体" w:hAnsi="宋体" w:eastAsia="宋体" w:cs="宋体"/>
          <w:color w:val="auto"/>
          <w:sz w:val="24"/>
          <w:szCs w:val="24"/>
          <w:lang w:val="en-US" w:eastAsia="zh-CN"/>
        </w:rPr>
        <w:t>工期</w:t>
      </w:r>
      <w:r>
        <w:rPr>
          <w:rFonts w:hint="eastAsia" w:ascii="宋体" w:hAnsi="宋体" w:cs="宋体"/>
          <w:color w:val="auto"/>
          <w:sz w:val="24"/>
          <w:szCs w:val="24"/>
          <w:lang w:val="en-US" w:eastAsia="zh-CN"/>
        </w:rPr>
        <w:t>要求</w:t>
      </w:r>
      <w:r>
        <w:rPr>
          <w:rFonts w:hint="eastAsia" w:ascii="宋体" w:hAnsi="宋体" w:eastAsia="宋体" w:cs="宋体"/>
          <w:color w:val="auto"/>
          <w:sz w:val="24"/>
          <w:szCs w:val="24"/>
          <w:lang w:val="en-US" w:eastAsia="zh-CN"/>
        </w:rPr>
        <w:t>：自合同签订之日起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0日历天。</w:t>
      </w:r>
    </w:p>
    <w:p w14:paraId="0BFBBEAE">
      <w:pPr>
        <w:keepNext w:val="0"/>
        <w:keepLines w:val="0"/>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2.4 项目实施地点</w:t>
      </w:r>
      <w:r>
        <w:rPr>
          <w:rFonts w:hint="eastAsia" w:ascii="宋体" w:hAnsi="宋体" w:eastAsia="宋体" w:cs="宋体"/>
          <w:color w:val="auto"/>
          <w:sz w:val="24"/>
          <w:szCs w:val="24"/>
          <w:lang w:val="en-US" w:eastAsia="zh-CN"/>
        </w:rPr>
        <w:t>：中国人民银行甘肃省分行办公楼西楼（兰州市城关区东岗西路700号）</w:t>
      </w:r>
      <w:r>
        <w:rPr>
          <w:rFonts w:hint="eastAsia" w:ascii="宋体" w:hAnsi="宋体" w:eastAsia="宋体" w:cs="宋体"/>
          <w:color w:val="auto"/>
          <w:sz w:val="24"/>
          <w:szCs w:val="24"/>
          <w:highlight w:val="none"/>
          <w:lang w:eastAsia="zh-CN"/>
        </w:rPr>
        <w:t>。</w:t>
      </w:r>
    </w:p>
    <w:p w14:paraId="0A6C6A21">
      <w:pPr>
        <w:keepNext w:val="0"/>
        <w:keepLines w:val="0"/>
        <w:pageBreakBefore w:val="0"/>
        <w:kinsoku/>
        <w:overflowPunct/>
        <w:topLinePunct w:val="0"/>
        <w:autoSpaceDE/>
        <w:autoSpaceDN/>
        <w:bidi w:val="0"/>
        <w:spacing w:line="360" w:lineRule="auto"/>
        <w:ind w:firstLine="482" w:firstLineChars="200"/>
        <w:textAlignment w:val="auto"/>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sz w:val="24"/>
          <w:szCs w:val="24"/>
          <w:lang w:val="en-US" w:eastAsia="zh-CN"/>
        </w:rPr>
        <w:t>三、预算金额</w:t>
      </w: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17.99</w:t>
      </w:r>
      <w:r>
        <w:rPr>
          <w:rFonts w:hint="eastAsia" w:ascii="宋体" w:hAnsi="宋体" w:eastAsia="宋体" w:cs="宋体"/>
          <w:b/>
          <w:bCs/>
          <w:color w:val="auto"/>
          <w:kern w:val="2"/>
          <w:sz w:val="24"/>
          <w:szCs w:val="24"/>
          <w:highlight w:val="none"/>
          <w:lang w:val="en-US" w:eastAsia="zh-CN" w:bidi="ar"/>
        </w:rPr>
        <w:t>万元。</w:t>
      </w:r>
    </w:p>
    <w:p w14:paraId="55FC878C">
      <w:pPr>
        <w:keepNext w:val="0"/>
        <w:keepLines w:val="0"/>
        <w:pageBreakBefore w:val="0"/>
        <w:kinsoku/>
        <w:overflowPunct/>
        <w:topLinePunct w:val="0"/>
        <w:autoSpaceDE/>
        <w:autoSpaceDN/>
        <w:bidi w:val="0"/>
        <w:spacing w:line="360" w:lineRule="auto"/>
        <w:ind w:firstLine="482" w:firstLineChars="200"/>
        <w:textAlignment w:val="auto"/>
        <w:outlineLvl w:val="9"/>
        <w:rPr>
          <w:rFonts w:hint="default"/>
          <w:lang w:val="en-US" w:eastAsia="zh-CN"/>
        </w:rPr>
      </w:pPr>
      <w:r>
        <w:rPr>
          <w:rFonts w:hint="eastAsia" w:ascii="宋体" w:hAnsi="宋体" w:eastAsia="宋体" w:cs="宋体"/>
          <w:b/>
          <w:bCs/>
          <w:color w:val="auto"/>
          <w:sz w:val="24"/>
          <w:szCs w:val="24"/>
          <w:lang w:val="en-US" w:eastAsia="zh-CN"/>
        </w:rPr>
        <w:t>四、供应商资格要求：</w:t>
      </w:r>
      <w:bookmarkEnd w:id="18"/>
      <w:bookmarkEnd w:id="19"/>
      <w:bookmarkEnd w:id="20"/>
    </w:p>
    <w:p w14:paraId="1E5578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 xml:space="preserve"> 供应商</w:t>
      </w:r>
      <w:r>
        <w:rPr>
          <w:rFonts w:hint="eastAsia" w:ascii="宋体" w:hAnsi="宋体" w:eastAsia="宋体" w:cs="宋体"/>
          <w:b w:val="0"/>
          <w:bCs w:val="0"/>
          <w:color w:val="auto"/>
          <w:sz w:val="24"/>
          <w:szCs w:val="24"/>
          <w:highlight w:val="none"/>
          <w:lang w:val="en-US" w:eastAsia="zh-CN"/>
        </w:rPr>
        <w:t>资格条件</w:t>
      </w:r>
      <w:r>
        <w:rPr>
          <w:rFonts w:hint="eastAsia" w:ascii="宋体" w:hAnsi="宋体" w:cs="宋体"/>
          <w:b w:val="0"/>
          <w:bCs w:val="0"/>
          <w:color w:val="auto"/>
          <w:sz w:val="24"/>
          <w:szCs w:val="24"/>
          <w:highlight w:val="none"/>
          <w:lang w:val="en-US" w:eastAsia="zh-CN"/>
        </w:rPr>
        <w:t>应当满足下列规定：</w:t>
      </w:r>
    </w:p>
    <w:p w14:paraId="79C98F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（1）供应商须为中国境内注册的独立法人资格，提供中华人民共和国工商行政管理部门颁发的“三证合一”的营业执照副本（复印件加盖公章）；</w:t>
      </w:r>
    </w:p>
    <w:p w14:paraId="58E7F0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供应商具有良好的商业信誉和健全的财务会计制度，提供2024年经第三方出具的财务审计报告复印件并加盖公章或近半年内（2025年9月至2026年2月）由磋商供应商开户银行出具的资信证明（可提供原件也可提供复印件）并加盖公章；</w:t>
      </w:r>
      <w:bookmarkStart w:id="21" w:name="_GoBack"/>
      <w:bookmarkEnd w:id="21"/>
    </w:p>
    <w:p w14:paraId="57CD99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供应商具有依法缴纳税收和社会保障资金的良好记录，提供近一年内（2025年1月至2026年2月）任意一个月本单位缴纳税收的相关证明和社保缴纳的相关证明（复印件加盖公章）；依法免税的供应商，应提供相应的证明材料（复印件加盖公章）；</w:t>
      </w:r>
      <w:r>
        <w:rPr>
          <w:rFonts w:hint="eastAsia" w:ascii="宋体" w:hAnsi="宋体" w:eastAsia="宋体" w:cs="宋体"/>
          <w:b w:val="0"/>
          <w:bCs w:val="0"/>
          <w:color w:val="auto"/>
          <w:sz w:val="24"/>
          <w:szCs w:val="24"/>
          <w:highlight w:val="none"/>
          <w:lang w:val="en-US" w:eastAsia="zh-CN"/>
        </w:rPr>
        <w:t xml:space="preserve"> </w:t>
      </w:r>
    </w:p>
    <w:p w14:paraId="52D96A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供应商提供本单位近三年内，在经营活动中没有重大违法记录的相关证明，提供声明函加盖公章；</w:t>
      </w:r>
    </w:p>
    <w:p w14:paraId="79D701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（5）法定代表人身份证明及身份证复印件加盖公章；</w:t>
      </w:r>
    </w:p>
    <w:p w14:paraId="7D617D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（6）法定代表人授权委托书（原件）及被授权人身份证复印件加盖公章；</w:t>
      </w:r>
    </w:p>
    <w:p w14:paraId="65786A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（7）供应商具有有效的建设行政主管部门颁发的建筑装修装饰工程专业承包贰级及以上资质，并具备有效的安全生产许可证，应提供以上证书复印件并加盖公章；</w:t>
      </w:r>
    </w:p>
    <w:p w14:paraId="3570BC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（8）供应商拟派本项目工作人员中，项目经理（1名）或技术负责人（1名）需持有二级及以上注册建造师证书，提供其中一人的有效资质证书复印件并加盖公章。</w:t>
      </w:r>
    </w:p>
    <w:p w14:paraId="3D4C1B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本项目焊接作业施工人员需持有特种作业人员操作证（焊接与热切割作业）或建筑施工特种作业人员操作资格证书（建筑电焊工），提供一名焊接作业施工人员的有效资质证书复印件并加盖公章。</w:t>
      </w:r>
    </w:p>
    <w:p w14:paraId="36DFC1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（9）供应商近三年未被列入信用中国网站（www.creditchina.gov.cn)、中国政府采购网（www.ccgp.gov.cn) 渠道信用记录失信被执行人、重大税收违法失信主体、政府采购严重违法失信行为记录名单，否则其此次采购将被拒绝（以采购代理机构在磋商评审当天的现场查询结果为准，采购代理机构将通过“信用中国”网站、中国政府采购网等渠道查询供应商信用记录，并采取必要方式做好信用信息查询记录和证据留存）；</w:t>
      </w:r>
    </w:p>
    <w:p w14:paraId="03B092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本项目不接受联合体投标，项目执行过程中不转包、不分包（提供承诺书，并加盖公章）</w:t>
      </w:r>
      <w:r>
        <w:rPr>
          <w:rFonts w:hint="eastAsia" w:ascii="宋体" w:hAnsi="宋体" w:cs="宋体"/>
          <w:b w:val="0"/>
          <w:bCs w:val="0"/>
          <w:color w:val="auto"/>
          <w:sz w:val="24"/>
          <w:szCs w:val="24"/>
          <w:highlight w:val="none"/>
          <w:lang w:val="en-US" w:eastAsia="zh-CN"/>
        </w:rPr>
        <w:t>；</w:t>
      </w:r>
    </w:p>
    <w:p w14:paraId="30093A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（11）</w:t>
      </w:r>
      <w:r>
        <w:rPr>
          <w:rFonts w:ascii="宋体" w:hAnsi="宋体" w:eastAsia="宋体" w:cs="宋体"/>
          <w:sz w:val="24"/>
          <w:szCs w:val="24"/>
        </w:rPr>
        <w:t>本项目专门面向中小企业，供应商需提供《中小企业声明函》；</w:t>
      </w:r>
      <w:r>
        <w:rPr>
          <w:rFonts w:ascii="宋体" w:hAnsi="宋体" w:eastAsia="宋体" w:cs="宋体"/>
          <w:sz w:val="24"/>
          <w:szCs w:val="24"/>
          <w:highlight w:val="none"/>
        </w:rPr>
        <w:t>监狱企业、残疾人福利性单位视同小微企业，其中监狱企业需提供省级以上监狱管理局、戒毒管理局（含新疆生产建设兵团）出具的证明文件，残疾人福利性单位需提供《残疾人福利性单位声明函》，二者均无需额外提供《中小企业声明函》。</w:t>
      </w:r>
    </w:p>
    <w:p w14:paraId="72132AF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竞争性磋商</w:t>
      </w:r>
      <w:r>
        <w:rPr>
          <w:rFonts w:hint="eastAsia" w:ascii="宋体" w:hAnsi="宋体" w:eastAsia="宋体" w:cs="宋体"/>
          <w:b/>
          <w:bCs/>
          <w:color w:val="auto"/>
          <w:sz w:val="24"/>
          <w:szCs w:val="24"/>
          <w:lang w:val="en-US" w:eastAsia="zh-CN"/>
        </w:rPr>
        <w:t>文件的获取</w:t>
      </w:r>
    </w:p>
    <w:p w14:paraId="0E6432A9">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获取时间：202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日8时30分至202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日17时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分。</w:t>
      </w:r>
    </w:p>
    <w:p w14:paraId="2F828D0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获取地点：兰州市平凉路366号中国通信服务甘肃大厦18楼。 </w:t>
      </w:r>
    </w:p>
    <w:p w14:paraId="6AA320A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rPr>
        <w:t>文件售价：0元</w:t>
      </w:r>
      <w:r>
        <w:rPr>
          <w:rFonts w:hint="eastAsia" w:ascii="宋体" w:hAnsi="宋体" w:cs="宋体"/>
          <w:color w:val="auto"/>
          <w:kern w:val="0"/>
          <w:sz w:val="24"/>
          <w:szCs w:val="24"/>
          <w:highlight w:val="none"/>
          <w:lang w:eastAsia="zh-CN"/>
        </w:rPr>
        <w:t>。</w:t>
      </w:r>
    </w:p>
    <w:p w14:paraId="1706F76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5.4</w:t>
      </w:r>
      <w:r>
        <w:rPr>
          <w:rFonts w:hint="eastAsia" w:ascii="宋体" w:hAnsi="宋体" w:eastAsia="宋体" w:cs="宋体"/>
          <w:b w:val="0"/>
          <w:bCs w:val="0"/>
          <w:color w:val="auto"/>
          <w:sz w:val="24"/>
          <w:szCs w:val="24"/>
          <w:highlight w:val="none"/>
          <w:lang w:val="en-US" w:eastAsia="zh-CN"/>
        </w:rPr>
        <w:t>获取竞争性磋商文件时需提交下列材料：营业执照、法定代表人授权委托书、法人代表身份证明及被授权人身份证明，以上证明材料提供复印件并加盖公章发送到邮箱qiaoqiao202409@163.com并写明联系方式即可。</w:t>
      </w:r>
    </w:p>
    <w:p w14:paraId="718D883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六、响应文件的递交</w:t>
      </w:r>
    </w:p>
    <w:p w14:paraId="1BA65A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6.1响应文件</w:t>
      </w:r>
      <w:r>
        <w:rPr>
          <w:rFonts w:hint="eastAsia" w:ascii="宋体" w:hAnsi="宋体" w:eastAsia="宋体" w:cs="宋体"/>
          <w:color w:val="auto"/>
          <w:kern w:val="0"/>
          <w:sz w:val="24"/>
          <w:szCs w:val="24"/>
          <w:highlight w:val="none"/>
        </w:rPr>
        <w:t>递交截止时间：202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 </w:t>
      </w:r>
    </w:p>
    <w:p w14:paraId="44F041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6.2响应文件</w:t>
      </w:r>
      <w:r>
        <w:rPr>
          <w:rFonts w:hint="eastAsia" w:ascii="宋体" w:hAnsi="宋体" w:eastAsia="宋体" w:cs="宋体"/>
          <w:color w:val="auto"/>
          <w:kern w:val="0"/>
          <w:sz w:val="24"/>
          <w:szCs w:val="24"/>
          <w:highlight w:val="none"/>
        </w:rPr>
        <w:t>递交地点：兰州市平凉路366号中国通信服务甘肃大厦18楼会议室，逾期送达或者未送达指定地点的</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文件，均不予受理。</w:t>
      </w:r>
    </w:p>
    <w:p w14:paraId="6523D9E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七、磋商时间和地点</w:t>
      </w:r>
    </w:p>
    <w:p w14:paraId="3FE3B6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7.1</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w:t>
      </w:r>
      <w:r>
        <w:rPr>
          <w:rFonts w:hint="eastAsia" w:ascii="宋体" w:hAnsi="宋体" w:eastAsia="宋体" w:cs="宋体"/>
          <w:color w:val="000000"/>
          <w:sz w:val="24"/>
          <w:szCs w:val="24"/>
          <w:highlight w:val="none"/>
          <w:lang w:eastAsia="zh-CN"/>
        </w:rPr>
        <w:t>；</w:t>
      </w:r>
    </w:p>
    <w:p w14:paraId="4DB768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7.2</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地点：</w:t>
      </w:r>
      <w:r>
        <w:rPr>
          <w:rFonts w:hint="eastAsia" w:ascii="宋体" w:hAnsi="宋体" w:eastAsia="宋体" w:cs="宋体"/>
          <w:color w:val="000000"/>
          <w:sz w:val="24"/>
          <w:szCs w:val="24"/>
          <w:highlight w:val="none"/>
          <w:lang w:eastAsia="zh-CN"/>
        </w:rPr>
        <w:t>兰州市平凉路</w:t>
      </w:r>
      <w:r>
        <w:rPr>
          <w:rFonts w:hint="eastAsia" w:ascii="宋体" w:hAnsi="宋体" w:eastAsia="宋体" w:cs="宋体"/>
          <w:color w:val="000000"/>
          <w:sz w:val="24"/>
          <w:szCs w:val="24"/>
          <w:highlight w:val="none"/>
          <w:lang w:val="en-US" w:eastAsia="zh-CN"/>
        </w:rPr>
        <w:t>366</w:t>
      </w:r>
      <w:r>
        <w:rPr>
          <w:rFonts w:hint="eastAsia" w:ascii="宋体" w:hAnsi="宋体" w:eastAsia="宋体" w:cs="宋体"/>
          <w:color w:val="000000"/>
          <w:sz w:val="24"/>
          <w:szCs w:val="24"/>
          <w:highlight w:val="none"/>
          <w:lang w:eastAsia="zh-CN"/>
        </w:rPr>
        <w:t>号中国通信服务甘肃大厦</w:t>
      </w: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lang w:eastAsia="zh-CN"/>
        </w:rPr>
        <w:t>楼会议室。</w:t>
      </w:r>
    </w:p>
    <w:p w14:paraId="35C47CC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八、发布招标公告的媒介</w:t>
      </w:r>
    </w:p>
    <w:p w14:paraId="20041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本次采购公告在</w:t>
      </w:r>
      <w:r>
        <w:rPr>
          <w:rFonts w:hint="eastAsia" w:ascii="宋体" w:hAnsi="宋体" w:eastAsia="宋体" w:cs="宋体"/>
          <w:snapToGrid w:val="0"/>
          <w:color w:val="auto"/>
          <w:sz w:val="24"/>
          <w:szCs w:val="24"/>
          <w:lang w:val="en-US" w:eastAsia="zh-CN"/>
        </w:rPr>
        <w:t>中国政府采购网、甘肃经济信息网</w:t>
      </w:r>
      <w:r>
        <w:rPr>
          <w:rFonts w:hint="eastAsia" w:ascii="宋体" w:hAnsi="宋体" w:eastAsia="宋体" w:cs="宋体"/>
          <w:snapToGrid w:val="0"/>
          <w:color w:val="auto"/>
          <w:spacing w:val="6"/>
          <w:sz w:val="24"/>
          <w:szCs w:val="24"/>
        </w:rPr>
        <w:t>上发布</w:t>
      </w:r>
      <w:r>
        <w:rPr>
          <w:rFonts w:hint="eastAsia" w:ascii="宋体" w:hAnsi="宋体" w:eastAsia="宋体" w:cs="宋体"/>
          <w:snapToGrid w:val="0"/>
          <w:color w:val="auto"/>
          <w:sz w:val="24"/>
          <w:szCs w:val="24"/>
        </w:rPr>
        <w:t>，因轻信其他媒体、组织或个人提供的信息而造成损失的，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snapToGrid w:val="0"/>
          <w:color w:val="auto"/>
          <w:sz w:val="24"/>
          <w:szCs w:val="24"/>
        </w:rPr>
        <w:t>、</w:t>
      </w:r>
      <w:r>
        <w:rPr>
          <w:rFonts w:hint="eastAsia" w:ascii="宋体" w:hAnsi="宋体" w:eastAsia="宋体" w:cs="宋体"/>
          <w:color w:val="auto"/>
          <w:sz w:val="24"/>
          <w:szCs w:val="24"/>
          <w:highlight w:val="none"/>
          <w:lang w:eastAsia="zh-CN"/>
        </w:rPr>
        <w:t>采购</w:t>
      </w:r>
      <w:r>
        <w:rPr>
          <w:rFonts w:hint="eastAsia" w:ascii="宋体" w:hAnsi="宋体" w:eastAsia="宋体" w:cs="宋体"/>
          <w:snapToGrid w:val="0"/>
          <w:color w:val="auto"/>
          <w:sz w:val="24"/>
          <w:szCs w:val="24"/>
        </w:rPr>
        <w:t>代理机构概不负责。</w:t>
      </w:r>
    </w:p>
    <w:p w14:paraId="70E8151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九、联系方式</w:t>
      </w:r>
    </w:p>
    <w:p w14:paraId="3857CCC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人：中国人民银行</w:t>
      </w:r>
      <w:r>
        <w:rPr>
          <w:rFonts w:hint="eastAsia" w:ascii="宋体" w:hAnsi="宋体" w:eastAsia="宋体" w:cs="宋体"/>
          <w:color w:val="auto"/>
          <w:sz w:val="24"/>
          <w:szCs w:val="24"/>
          <w:highlight w:val="none"/>
          <w:lang w:eastAsia="zh-CN"/>
        </w:rPr>
        <w:t>甘肃省分行</w:t>
      </w:r>
    </w:p>
    <w:p w14:paraId="567B21BA">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址：兰州市城关区东岗西路698号</w:t>
      </w:r>
    </w:p>
    <w:p w14:paraId="5DD4C5D7">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张经理</w:t>
      </w:r>
    </w:p>
    <w:p w14:paraId="6198CA4C">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话：0931-8800678</w:t>
      </w:r>
    </w:p>
    <w:p w14:paraId="4FBED3DB">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代理机构：甘肃省通信产业服务有限公司</w:t>
      </w:r>
    </w:p>
    <w:p w14:paraId="4D7F928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地址：兰州市平凉路366号中国通信服务甘肃大厦18楼</w:t>
      </w:r>
    </w:p>
    <w:p w14:paraId="00728BD8">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联系人：胡艺、</w:t>
      </w:r>
      <w:r>
        <w:rPr>
          <w:rFonts w:hint="eastAsia" w:ascii="宋体" w:hAnsi="宋体" w:eastAsia="宋体" w:cs="宋体"/>
          <w:color w:val="auto"/>
          <w:sz w:val="24"/>
          <w:szCs w:val="24"/>
          <w:highlight w:val="none"/>
          <w:lang w:val="en-US" w:eastAsia="zh-CN"/>
        </w:rPr>
        <w:t>谯巧、李强</w:t>
      </w:r>
    </w:p>
    <w:p w14:paraId="530DA44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联系电话：18993185542、1</w:t>
      </w:r>
      <w:r>
        <w:rPr>
          <w:rFonts w:hint="eastAsia" w:ascii="宋体" w:hAnsi="宋体" w:eastAsia="宋体" w:cs="宋体"/>
          <w:color w:val="auto"/>
          <w:sz w:val="24"/>
          <w:szCs w:val="24"/>
          <w:highlight w:val="none"/>
          <w:lang w:val="en-US" w:eastAsia="zh-CN"/>
        </w:rPr>
        <w:t>9119388127</w:t>
      </w:r>
    </w:p>
    <w:p w14:paraId="0BB533BA">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lang w:val="en-US" w:eastAsia="zh-CN"/>
        </w:rPr>
      </w:pPr>
      <w:r>
        <w:rPr>
          <w:rFonts w:hint="eastAsia" w:ascii="宋体" w:hAnsi="宋体" w:eastAsia="宋体" w:cs="宋体"/>
          <w:color w:val="auto"/>
          <w:sz w:val="24"/>
          <w:lang w:eastAsia="zh-CN"/>
        </w:rPr>
        <w:t>邮    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"mailto:qiaoqiao202409@163.com"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qiaoqiao202409@163.com</w:t>
      </w:r>
      <w:r>
        <w:rPr>
          <w:rFonts w:hint="eastAsia" w:ascii="宋体" w:hAnsi="宋体" w:eastAsia="宋体" w:cs="宋体"/>
          <w:color w:val="auto"/>
          <w:sz w:val="24"/>
          <w:szCs w:val="24"/>
          <w:highlight w:val="none"/>
          <w:lang w:val="en-US" w:eastAsia="zh-CN"/>
        </w:rPr>
        <w:fldChar w:fldCharType="end"/>
      </w:r>
    </w:p>
    <w:p w14:paraId="7616B7C7">
      <w:pPr>
        <w:pStyle w:val="5"/>
        <w:keepNext w:val="0"/>
        <w:keepLines w:val="0"/>
        <w:pageBreakBefore w:val="0"/>
        <w:wordWrap/>
        <w:overflowPunct/>
        <w:topLinePunct w:val="0"/>
        <w:bidi w:val="0"/>
        <w:spacing w:line="360" w:lineRule="auto"/>
        <w:rPr>
          <w:rFonts w:hint="eastAsia" w:ascii="宋体" w:hAnsi="宋体" w:eastAsia="宋体" w:cs="宋体"/>
          <w:color w:val="auto"/>
          <w:sz w:val="24"/>
          <w:szCs w:val="24"/>
          <w:highlight w:val="none"/>
          <w:lang w:val="en-US" w:eastAsia="zh-CN"/>
        </w:rPr>
      </w:pPr>
    </w:p>
    <w:p w14:paraId="3D77758D">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甘肃省通信产业服务有限公司</w:t>
      </w:r>
    </w:p>
    <w:p w14:paraId="744203E0">
      <w:pPr>
        <w:pStyle w:val="7"/>
        <w:keepNext w:val="0"/>
        <w:keepLines w:val="0"/>
        <w:pageBreakBefore w:val="0"/>
        <w:wordWrap/>
        <w:overflowPunct/>
        <w:topLinePunct w:val="0"/>
        <w:bidi w:val="0"/>
        <w:spacing w:line="360" w:lineRule="auto"/>
        <w:ind w:left="4620" w:leftChars="0"/>
        <w:jc w:val="center"/>
      </w:pPr>
      <w:r>
        <w:rPr>
          <w:rFonts w:hint="eastAsia" w:ascii="宋体" w:hAnsi="宋体" w:eastAsia="宋体" w:cs="宋体"/>
          <w:color w:val="auto"/>
          <w:kern w:val="2"/>
          <w:sz w:val="24"/>
          <w:szCs w:val="24"/>
          <w:highlight w:val="none"/>
          <w:lang w:val="en-US" w:eastAsia="zh-CN" w:bidi="ar-SA"/>
        </w:rPr>
        <w:t>2026年</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26</w:t>
      </w:r>
      <w:r>
        <w:rPr>
          <w:rFonts w:hint="eastAsia" w:ascii="宋体" w:hAnsi="宋体" w:eastAsia="宋体" w:cs="宋体"/>
          <w:color w:val="auto"/>
          <w:kern w:val="2"/>
          <w:sz w:val="24"/>
          <w:szCs w:val="24"/>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F2D39"/>
    <w:rsid w:val="104628AA"/>
    <w:rsid w:val="288325A9"/>
    <w:rsid w:val="3E7964D0"/>
    <w:rsid w:val="55CF2D39"/>
    <w:rsid w:val="67412802"/>
    <w:rsid w:val="6B092CA7"/>
    <w:rsid w:val="7481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adjustRightInd w:val="0"/>
      <w:snapToGrid w:val="0"/>
      <w:spacing w:line="360" w:lineRule="auto"/>
      <w:jc w:val="left"/>
      <w:outlineLvl w:val="0"/>
    </w:pPr>
    <w:rPr>
      <w:rFonts w:ascii="黑体" w:hAnsi="黑体" w:eastAsia="黑体" w:cs="Arial"/>
      <w:kern w:val="0"/>
      <w:sz w:val="30"/>
      <w:szCs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left="0" w:leftChars="0"/>
    </w:pPr>
    <w:rPr>
      <w:kern w:val="0"/>
      <w:sz w:val="20"/>
    </w:rPr>
  </w:style>
  <w:style w:type="paragraph" w:styleId="3">
    <w:name w:val="Body Text Indent"/>
    <w:basedOn w:val="1"/>
    <w:next w:val="4"/>
    <w:unhideWhenUsed/>
    <w:qFormat/>
    <w:uiPriority w:val="99"/>
    <w:pPr>
      <w:ind w:left="1260"/>
    </w:pPr>
  </w:style>
  <w:style w:type="paragraph" w:styleId="4">
    <w:name w:val="envelope return"/>
    <w:basedOn w:val="1"/>
    <w:qFormat/>
    <w:uiPriority w:val="0"/>
    <w:pPr>
      <w:snapToGrid w:val="0"/>
    </w:pPr>
    <w:rPr>
      <w:rFonts w:ascii="Arial" w:hAnsi="Arial" w:eastAsia="宋体" w:cs="Times New Roman"/>
    </w:rPr>
  </w:style>
  <w:style w:type="paragraph" w:styleId="5">
    <w:name w:val="List"/>
    <w:basedOn w:val="1"/>
    <w:unhideWhenUsed/>
    <w:qFormat/>
    <w:uiPriority w:val="0"/>
    <w:pPr>
      <w:ind w:left="420" w:hanging="420"/>
    </w:pPr>
    <w:rPr>
      <w:rFonts w:eastAsia="楷体_GB2312"/>
      <w:sz w:val="32"/>
      <w:szCs w:val="20"/>
    </w:rPr>
  </w:style>
  <w:style w:type="paragraph" w:styleId="7">
    <w:name w:val="Normal Indent"/>
    <w:basedOn w:val="1"/>
    <w:unhideWhenUsed/>
    <w:qFormat/>
    <w:uiPriority w:val="99"/>
    <w:pPr>
      <w:ind w:firstLine="420"/>
    </w:pPr>
  </w:style>
  <w:style w:type="paragraph" w:styleId="8">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2003</Words>
  <Characters>2219</Characters>
  <Lines>0</Lines>
  <Paragraphs>0</Paragraphs>
  <TotalTime>28</TotalTime>
  <ScaleCrop>false</ScaleCrop>
  <LinksUpToDate>false</LinksUpToDate>
  <CharactersWithSpaces>2234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2026-02-26T07:26:00Z</dcterms:created>
  <dc:creator>言工</dc:creator>
  <cp:lastModifiedBy>言工</cp:lastModifiedBy>
  <dcterms:modified xsi:type="dcterms:W3CDTF">2026-02-26T09:47:49Z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6CBDFA2B5C06456E8AF66714F69F49DD_13</vt:lpwstr>
  </property>
  <property fmtid="{D5CDD505-2E9C-101B-9397-08002B2CF9AE}" pid="4" name="KSOTemplateDocerSaveRecord">
    <vt:lpwstr>eyJoZGlkIjoiNGViMDY2YjgyNjY3NmViZjVjYmIwNjg4ZDkwMzFlMDAiLCJ1c2VySWQiOiI3NTUxNjU1NjQifQ==</vt:lpwstr>
  </property>
</Properties>
</file>