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8C07C">
      <w:pPr>
        <w:widowControl/>
        <w:spacing w:before="50" w:after="50" w:line="360" w:lineRule="auto"/>
        <w:jc w:val="center"/>
        <w:rPr>
          <w:rFonts w:hint="eastAsia" w:ascii="宋体" w:hAnsi="宋体" w:cs="宋体"/>
          <w:b/>
          <w:bCs/>
          <w:color w:val="000000" w:themeColor="text1"/>
          <w:kern w:val="0"/>
          <w:sz w:val="36"/>
          <w:szCs w:val="36"/>
          <w:lang w:eastAsia="zh-CN" w:bidi="ar"/>
          <w14:textFill>
            <w14:solidFill>
              <w14:schemeClr w14:val="tx1"/>
            </w14:solidFill>
          </w14:textFill>
        </w:rPr>
      </w:pPr>
      <w:r>
        <w:rPr>
          <w:rFonts w:hint="eastAsia" w:ascii="宋体" w:hAnsi="宋体" w:cs="宋体"/>
          <w:b/>
          <w:bCs/>
          <w:color w:val="000000" w:themeColor="text1"/>
          <w:kern w:val="0"/>
          <w:sz w:val="36"/>
          <w:szCs w:val="36"/>
          <w:lang w:eastAsia="zh-CN" w:bidi="ar"/>
          <w14:textFill>
            <w14:solidFill>
              <w14:schemeClr w14:val="tx1"/>
            </w14:solidFill>
          </w14:textFill>
        </w:rPr>
        <w:t>兰州交通大学2026年上半年离退休教职工福利采购</w:t>
      </w:r>
    </w:p>
    <w:p w14:paraId="312B9780">
      <w:pPr>
        <w:widowControl/>
        <w:spacing w:before="50" w:after="50" w:line="360" w:lineRule="auto"/>
        <w:jc w:val="center"/>
        <w:rPr>
          <w:rFonts w:ascii="宋体" w:hAnsi="宋体" w:cs="宋体"/>
          <w:color w:val="000000" w:themeColor="text1"/>
          <w:sz w:val="32"/>
          <w:szCs w:val="32"/>
          <w14:textFill>
            <w14:solidFill>
              <w14:schemeClr w14:val="tx1"/>
            </w14:solidFill>
          </w14:textFill>
        </w:rPr>
      </w:pPr>
      <w:bookmarkStart w:id="0" w:name="OLE_LINK1"/>
      <w:r>
        <w:rPr>
          <w:rFonts w:hint="eastAsia" w:ascii="宋体" w:hAnsi="宋体" w:cs="宋体"/>
          <w:b/>
          <w:bCs/>
          <w:color w:val="000000" w:themeColor="text1"/>
          <w:kern w:val="0"/>
          <w:sz w:val="36"/>
          <w:szCs w:val="36"/>
          <w:lang w:val="en-US" w:eastAsia="zh-CN" w:bidi="ar"/>
          <w14:textFill>
            <w14:solidFill>
              <w14:schemeClr w14:val="tx1"/>
            </w14:solidFill>
          </w14:textFill>
        </w:rPr>
        <w:t>(第二次)</w:t>
      </w:r>
      <w:bookmarkEnd w:id="0"/>
      <w:r>
        <w:rPr>
          <w:rFonts w:hint="eastAsia" w:ascii="宋体" w:hAnsi="宋体" w:cs="宋体"/>
          <w:b/>
          <w:bCs/>
          <w:color w:val="000000" w:themeColor="text1"/>
          <w:kern w:val="0"/>
          <w:sz w:val="36"/>
          <w:szCs w:val="36"/>
          <w:lang w:bidi="ar"/>
          <w14:textFill>
            <w14:solidFill>
              <w14:schemeClr w14:val="tx1"/>
            </w14:solidFill>
          </w14:textFill>
        </w:rPr>
        <w:t>公开招标公告</w:t>
      </w:r>
    </w:p>
    <w:p w14:paraId="4D7F1126">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公诚管理咨询有限公司受兰州交通大学的委托对“兰州交通大学2026年上半年离退休教职工福利采购(第二次)”以公开招标方式进行采购，欢迎符合资格条件的</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前来参加。</w:t>
      </w:r>
    </w:p>
    <w:p w14:paraId="14F020C5">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一、项目基本情况</w:t>
      </w:r>
    </w:p>
    <w:p w14:paraId="61A50EC3">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1.项目名称：兰州交通大学2026年上半年离退休教职工福利采购(第二次)</w:t>
      </w:r>
    </w:p>
    <w:p w14:paraId="76D9031E">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2.项目编号：LZJD-2026023-HW（DN）</w:t>
      </w:r>
    </w:p>
    <w:p w14:paraId="5CC9E38C">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3.采购预算金额：42.42万元</w:t>
      </w:r>
    </w:p>
    <w:p w14:paraId="0458CA7C">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4.最高限价：42.42万元</w:t>
      </w:r>
    </w:p>
    <w:p w14:paraId="587EE673">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5.采购需求：</w:t>
      </w:r>
    </w:p>
    <w:tbl>
      <w:tblPr>
        <w:tblStyle w:val="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56"/>
        <w:gridCol w:w="734"/>
        <w:gridCol w:w="1556"/>
        <w:gridCol w:w="3598"/>
      </w:tblGrid>
      <w:tr w14:paraId="7662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02" w:type="dxa"/>
            <w:vAlign w:val="center"/>
          </w:tcPr>
          <w:p w14:paraId="7EB93252">
            <w:pPr>
              <w:snapToGrid w:val="0"/>
              <w:spacing w:line="240" w:lineRule="auto"/>
              <w:ind w:left="0" w:leftChars="0" w:right="0" w:rightChars="0" w:firstLine="0" w:firstLineChars="0"/>
              <w:jc w:val="center"/>
              <w:rPr>
                <w:rFonts w:hint="default" w:ascii="宋体" w:hAnsi="宋体" w:eastAsia="宋体" w:cs="宋体"/>
                <w:b/>
                <w:sz w:val="24"/>
                <w:szCs w:val="24"/>
                <w:vertAlign w:val="baseline"/>
                <w:lang w:val="en-US" w:eastAsia="zh-CN"/>
              </w:rPr>
            </w:pPr>
            <w:r>
              <w:rPr>
                <w:rFonts w:hint="default" w:ascii="宋体" w:hAnsi="宋体" w:cs="宋体"/>
                <w:b/>
                <w:sz w:val="24"/>
                <w:szCs w:val="24"/>
                <w:vertAlign w:val="baseline"/>
                <w:lang w:val="en-US" w:eastAsia="zh-CN"/>
              </w:rPr>
              <w:t>品目</w:t>
            </w:r>
          </w:p>
        </w:tc>
        <w:tc>
          <w:tcPr>
            <w:tcW w:w="895" w:type="dxa"/>
            <w:vAlign w:val="center"/>
          </w:tcPr>
          <w:p w14:paraId="5113421D">
            <w:pPr>
              <w:snapToGrid w:val="0"/>
              <w:spacing w:line="240" w:lineRule="auto"/>
              <w:ind w:left="0" w:leftChars="0" w:right="0" w:rightChars="0" w:firstLine="0" w:firstLineChars="0"/>
              <w:jc w:val="center"/>
              <w:rPr>
                <w:rFonts w:hint="default" w:ascii="宋体" w:hAnsi="宋体" w:eastAsia="宋体" w:cs="宋体"/>
                <w:b/>
                <w:sz w:val="24"/>
                <w:szCs w:val="24"/>
                <w:vertAlign w:val="baseline"/>
                <w:lang w:val="en-US" w:eastAsia="zh-CN"/>
              </w:rPr>
            </w:pPr>
            <w:r>
              <w:rPr>
                <w:rFonts w:hint="default" w:ascii="宋体" w:hAnsi="宋体" w:cs="宋体"/>
                <w:b/>
                <w:sz w:val="24"/>
                <w:szCs w:val="24"/>
                <w:vertAlign w:val="baseline"/>
                <w:lang w:val="en-US" w:eastAsia="zh-CN"/>
              </w:rPr>
              <w:t>数量</w:t>
            </w:r>
          </w:p>
        </w:tc>
        <w:tc>
          <w:tcPr>
            <w:tcW w:w="744" w:type="dxa"/>
            <w:vAlign w:val="center"/>
          </w:tcPr>
          <w:p w14:paraId="125A3AFA">
            <w:pPr>
              <w:snapToGrid w:val="0"/>
              <w:spacing w:line="240" w:lineRule="auto"/>
              <w:ind w:firstLine="0" w:firstLineChars="0"/>
              <w:jc w:val="center"/>
              <w:rPr>
                <w:rFonts w:hint="eastAsia" w:ascii="宋体" w:hAnsi="宋体" w:eastAsia="宋体" w:cs="宋体"/>
                <w:b/>
                <w:i w:val="0"/>
                <w:iCs w:val="0"/>
                <w:caps w:val="0"/>
                <w:spacing w:val="0"/>
                <w:sz w:val="24"/>
                <w:szCs w:val="24"/>
                <w:lang w:val="en-US" w:eastAsia="zh-CN"/>
              </w:rPr>
            </w:pPr>
            <w:r>
              <w:rPr>
                <w:rFonts w:hint="eastAsia" w:ascii="宋体" w:hAnsi="宋体" w:cs="宋体"/>
                <w:b/>
                <w:i w:val="0"/>
                <w:iCs w:val="0"/>
                <w:caps w:val="0"/>
                <w:spacing w:val="0"/>
                <w:sz w:val="24"/>
                <w:szCs w:val="24"/>
                <w:lang w:val="en-US" w:eastAsia="zh-CN"/>
              </w:rPr>
              <w:t>单位</w:t>
            </w:r>
          </w:p>
        </w:tc>
        <w:tc>
          <w:tcPr>
            <w:tcW w:w="1579" w:type="dxa"/>
            <w:vAlign w:val="center"/>
          </w:tcPr>
          <w:p w14:paraId="2DFB789A">
            <w:pPr>
              <w:snapToGrid w:val="0"/>
              <w:spacing w:line="240" w:lineRule="auto"/>
              <w:ind w:firstLine="0" w:firstLineChars="0"/>
              <w:jc w:val="center"/>
              <w:rPr>
                <w:rFonts w:hint="default" w:ascii="宋体" w:hAnsi="宋体" w:eastAsia="宋体" w:cs="宋体"/>
                <w:b/>
                <w:i w:val="0"/>
                <w:iCs w:val="0"/>
                <w:caps w:val="0"/>
                <w:spacing w:val="0"/>
                <w:sz w:val="24"/>
                <w:szCs w:val="24"/>
              </w:rPr>
            </w:pPr>
            <w:r>
              <w:rPr>
                <w:rFonts w:hint="default" w:ascii="宋体" w:hAnsi="宋体" w:eastAsia="宋体" w:cs="宋体"/>
                <w:b/>
                <w:i w:val="0"/>
                <w:iCs w:val="0"/>
                <w:caps w:val="0"/>
                <w:spacing w:val="0"/>
                <w:sz w:val="24"/>
                <w:szCs w:val="24"/>
              </w:rPr>
              <w:t>购物券定价</w:t>
            </w:r>
          </w:p>
          <w:p w14:paraId="6722EBF3">
            <w:pPr>
              <w:snapToGrid w:val="0"/>
              <w:spacing w:line="240" w:lineRule="auto"/>
              <w:ind w:firstLine="0" w:firstLineChars="0"/>
              <w:jc w:val="center"/>
              <w:rPr>
                <w:rFonts w:hint="default" w:ascii="宋体" w:hAnsi="宋体" w:eastAsia="宋体" w:cs="宋体"/>
                <w:b/>
                <w:i w:val="0"/>
                <w:iCs w:val="0"/>
                <w:caps w:val="0"/>
                <w:spacing w:val="0"/>
                <w:sz w:val="24"/>
                <w:szCs w:val="24"/>
              </w:rPr>
            </w:pPr>
            <w:r>
              <w:rPr>
                <w:rFonts w:hint="default" w:ascii="宋体" w:hAnsi="宋体" w:eastAsia="宋体" w:cs="宋体"/>
                <w:b/>
                <w:i w:val="0"/>
                <w:iCs w:val="0"/>
                <w:caps w:val="0"/>
                <w:spacing w:val="0"/>
                <w:sz w:val="24"/>
                <w:szCs w:val="24"/>
              </w:rPr>
              <w:t>（元/人）</w:t>
            </w:r>
          </w:p>
        </w:tc>
        <w:tc>
          <w:tcPr>
            <w:tcW w:w="3703" w:type="dxa"/>
            <w:vAlign w:val="center"/>
          </w:tcPr>
          <w:p w14:paraId="4C73B96E">
            <w:pPr>
              <w:snapToGrid w:val="0"/>
              <w:spacing w:line="240" w:lineRule="auto"/>
              <w:ind w:left="0" w:leftChars="0" w:right="0" w:rightChars="0" w:firstLine="0" w:firstLineChars="0"/>
              <w:jc w:val="center"/>
              <w:rPr>
                <w:rFonts w:hint="default" w:ascii="宋体" w:hAnsi="宋体" w:cs="宋体"/>
                <w:b/>
                <w:sz w:val="24"/>
                <w:szCs w:val="24"/>
                <w:vertAlign w:val="baseline"/>
              </w:rPr>
            </w:pPr>
            <w:r>
              <w:rPr>
                <w:rFonts w:hint="default" w:ascii="宋体" w:hAnsi="宋体" w:cs="宋体"/>
                <w:b/>
                <w:sz w:val="24"/>
                <w:szCs w:val="24"/>
                <w:vertAlign w:val="baseline"/>
              </w:rPr>
              <w:t>备注</w:t>
            </w:r>
          </w:p>
        </w:tc>
      </w:tr>
      <w:tr w14:paraId="7B4F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Align w:val="center"/>
          </w:tcPr>
          <w:p w14:paraId="6AF39706">
            <w:pPr>
              <w:snapToGrid w:val="0"/>
              <w:spacing w:line="240" w:lineRule="auto"/>
              <w:ind w:left="0" w:leftChars="0" w:right="0" w:rightChars="0" w:firstLine="0" w:firstLineChars="0"/>
              <w:jc w:val="center"/>
              <w:rPr>
                <w:rFonts w:hint="default" w:ascii="宋体" w:hAnsi="宋体" w:cs="宋体"/>
                <w:b w:val="0"/>
                <w:sz w:val="24"/>
                <w:szCs w:val="24"/>
                <w:vertAlign w:val="baseline"/>
              </w:rPr>
            </w:pPr>
            <w:r>
              <w:rPr>
                <w:rFonts w:hint="default" w:ascii="宋体" w:hAnsi="宋体" w:cs="宋体"/>
                <w:b w:val="0"/>
                <w:sz w:val="24"/>
                <w:szCs w:val="24"/>
                <w:vertAlign w:val="baseline"/>
              </w:rPr>
              <w:t>购物券</w:t>
            </w:r>
          </w:p>
        </w:tc>
        <w:tc>
          <w:tcPr>
            <w:tcW w:w="895" w:type="dxa"/>
            <w:vAlign w:val="center"/>
          </w:tcPr>
          <w:p w14:paraId="3A679B6D">
            <w:pPr>
              <w:snapToGrid w:val="0"/>
              <w:spacing w:line="240" w:lineRule="auto"/>
              <w:ind w:left="0" w:leftChars="0" w:right="0" w:rightChars="0" w:firstLine="0" w:firstLineChars="0"/>
              <w:jc w:val="center"/>
              <w:rPr>
                <w:rFonts w:hint="default" w:ascii="宋体" w:hAnsi="宋体" w:eastAsia="宋体" w:cs="宋体"/>
                <w:b w:val="0"/>
                <w:sz w:val="24"/>
                <w:szCs w:val="24"/>
                <w:vertAlign w:val="baseline"/>
                <w:lang w:val="en-US" w:eastAsia="zh-CN"/>
              </w:rPr>
            </w:pPr>
            <w:r>
              <w:rPr>
                <w:rFonts w:hint="default" w:ascii="宋体" w:hAnsi="宋体" w:cs="宋体"/>
                <w:b w:val="0"/>
                <w:sz w:val="24"/>
                <w:szCs w:val="24"/>
                <w:vertAlign w:val="baseline"/>
              </w:rPr>
              <w:t>1414</w:t>
            </w:r>
            <w:r>
              <w:rPr>
                <w:rFonts w:hint="eastAsia" w:ascii="宋体" w:hAnsi="宋体" w:cs="宋体"/>
                <w:b w:val="0"/>
                <w:sz w:val="24"/>
                <w:szCs w:val="24"/>
                <w:vertAlign w:val="baseline"/>
                <w:lang w:val="en-US" w:eastAsia="zh-CN"/>
              </w:rPr>
              <w:t>.00</w:t>
            </w:r>
          </w:p>
        </w:tc>
        <w:tc>
          <w:tcPr>
            <w:tcW w:w="744" w:type="dxa"/>
            <w:vAlign w:val="center"/>
          </w:tcPr>
          <w:p w14:paraId="69142F58">
            <w:pPr>
              <w:snapToGrid w:val="0"/>
              <w:spacing w:line="240" w:lineRule="auto"/>
              <w:ind w:left="0" w:leftChars="0" w:right="0" w:rightChars="0" w:firstLine="0" w:firstLineChars="0"/>
              <w:jc w:val="center"/>
              <w:rPr>
                <w:rFonts w:hint="default" w:ascii="宋体" w:hAnsi="宋体" w:cs="宋体"/>
                <w:b w:val="0"/>
                <w:sz w:val="24"/>
                <w:szCs w:val="24"/>
                <w:vertAlign w:val="baseline"/>
                <w:lang w:val="en-US" w:eastAsia="zh-CN"/>
              </w:rPr>
            </w:pPr>
            <w:r>
              <w:rPr>
                <w:rFonts w:hint="eastAsia" w:ascii="宋体" w:hAnsi="宋体" w:cs="宋体"/>
                <w:b w:val="0"/>
                <w:sz w:val="24"/>
                <w:szCs w:val="24"/>
                <w:vertAlign w:val="baseline"/>
                <w:lang w:val="en-US" w:eastAsia="zh-CN"/>
              </w:rPr>
              <w:t>张</w:t>
            </w:r>
          </w:p>
        </w:tc>
        <w:tc>
          <w:tcPr>
            <w:tcW w:w="1579" w:type="dxa"/>
            <w:vAlign w:val="center"/>
          </w:tcPr>
          <w:p w14:paraId="665EDFF3">
            <w:pPr>
              <w:snapToGrid w:val="0"/>
              <w:spacing w:line="240" w:lineRule="auto"/>
              <w:ind w:left="0" w:leftChars="0" w:right="0" w:rightChars="0" w:firstLine="0" w:firstLineChars="0"/>
              <w:jc w:val="center"/>
              <w:rPr>
                <w:rFonts w:hint="default" w:ascii="宋体" w:hAnsi="宋体" w:cs="宋体"/>
                <w:b w:val="0"/>
                <w:sz w:val="24"/>
                <w:szCs w:val="24"/>
                <w:vertAlign w:val="baseline"/>
                <w:lang w:val="en-US" w:eastAsia="zh-CN"/>
              </w:rPr>
            </w:pPr>
            <w:r>
              <w:rPr>
                <w:rFonts w:hint="default" w:ascii="宋体" w:hAnsi="宋体" w:cs="宋体"/>
                <w:b w:val="0"/>
                <w:sz w:val="24"/>
                <w:szCs w:val="24"/>
                <w:vertAlign w:val="baseline"/>
                <w:lang w:val="en-US" w:eastAsia="zh-CN"/>
              </w:rPr>
              <w:t>300</w:t>
            </w:r>
            <w:r>
              <w:rPr>
                <w:rFonts w:hint="eastAsia" w:ascii="宋体" w:hAnsi="宋体" w:cs="宋体"/>
                <w:b w:val="0"/>
                <w:sz w:val="24"/>
                <w:szCs w:val="24"/>
                <w:vertAlign w:val="baseline"/>
                <w:lang w:val="en-US" w:eastAsia="zh-CN"/>
              </w:rPr>
              <w:t>.00</w:t>
            </w:r>
          </w:p>
        </w:tc>
        <w:tc>
          <w:tcPr>
            <w:tcW w:w="3703" w:type="dxa"/>
            <w:vAlign w:val="center"/>
          </w:tcPr>
          <w:p w14:paraId="333E8B96">
            <w:pPr>
              <w:snapToGrid w:val="0"/>
              <w:spacing w:line="240" w:lineRule="auto"/>
              <w:ind w:firstLine="0" w:firstLineChars="0"/>
              <w:jc w:val="center"/>
              <w:rPr>
                <w:rFonts w:ascii="宋体" w:hAnsi="宋体" w:eastAsia="宋体" w:cs="宋体"/>
                <w:i w:val="0"/>
                <w:iCs w:val="0"/>
                <w:caps w:val="0"/>
                <w:spacing w:val="0"/>
                <w:sz w:val="24"/>
                <w:szCs w:val="24"/>
              </w:rPr>
            </w:pPr>
            <w:r>
              <w:rPr>
                <w:rFonts w:ascii="宋体" w:hAnsi="宋体" w:eastAsia="宋体" w:cs="宋体"/>
                <w:i w:val="0"/>
                <w:iCs w:val="0"/>
                <w:caps w:val="0"/>
                <w:spacing w:val="0"/>
                <w:sz w:val="24"/>
                <w:szCs w:val="24"/>
              </w:rPr>
              <w:t>以实际供货数量为准。</w:t>
            </w:r>
          </w:p>
          <w:p w14:paraId="1A80E014">
            <w:pPr>
              <w:snapToGrid w:val="0"/>
              <w:spacing w:line="240" w:lineRule="auto"/>
              <w:jc w:val="center"/>
              <w:rPr>
                <w:rFonts w:hint="default" w:ascii="宋体" w:hAnsi="宋体" w:cs="宋体"/>
                <w:b w:val="0"/>
                <w:sz w:val="24"/>
                <w:szCs w:val="24"/>
                <w:vertAlign w:val="baseline"/>
              </w:rPr>
            </w:pPr>
            <w:r>
              <w:rPr>
                <w:rFonts w:hint="default" w:ascii="宋体" w:hAnsi="宋体" w:eastAsia="宋体" w:cs="宋体"/>
                <w:i w:val="0"/>
                <w:iCs w:val="0"/>
                <w:caps w:val="0"/>
                <w:spacing w:val="0"/>
                <w:sz w:val="24"/>
                <w:szCs w:val="24"/>
              </w:rPr>
              <w:t>注：供应商须根据评标办法（价格评分标准）予以溢价报价。</w:t>
            </w:r>
          </w:p>
        </w:tc>
      </w:tr>
    </w:tbl>
    <w:p w14:paraId="4B92A304">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6.中标人数量：1人。</w:t>
      </w:r>
    </w:p>
    <w:p w14:paraId="147BD93C">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7.交付时间：合同签订后5天以内。</w:t>
      </w:r>
    </w:p>
    <w:p w14:paraId="4F3BA38A">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8.交货地点：兰州交通大学</w:t>
      </w:r>
    </w:p>
    <w:p w14:paraId="240751C0">
      <w:pPr>
        <w:widowControl/>
        <w:spacing w:line="520" w:lineRule="exact"/>
        <w:ind w:firstLine="420"/>
        <w:jc w:val="left"/>
        <w:rPr>
          <w:rFonts w:hint="eastAsia" w:ascii="宋体" w:hAnsi="宋体" w:cs="宋体"/>
          <w:color w:val="000000"/>
          <w:sz w:val="24"/>
        </w:rPr>
      </w:pPr>
      <w:r>
        <w:rPr>
          <w:rFonts w:hint="eastAsia" w:ascii="宋体" w:hAnsi="宋体" w:cs="宋体"/>
          <w:color w:val="000000"/>
          <w:sz w:val="24"/>
        </w:rPr>
        <w:t>9.合同履行期限：按合同约定执行。</w:t>
      </w:r>
    </w:p>
    <w:p w14:paraId="076E0D7F">
      <w:pPr>
        <w:widowControl/>
        <w:spacing w:line="520" w:lineRule="exact"/>
        <w:ind w:firstLine="420"/>
        <w:jc w:val="left"/>
        <w:rPr>
          <w:rFonts w:ascii="宋体" w:hAnsi="宋体" w:cs="宋体"/>
          <w:color w:val="000000"/>
          <w:sz w:val="24"/>
        </w:rPr>
      </w:pPr>
      <w:r>
        <w:rPr>
          <w:rFonts w:hint="eastAsia" w:ascii="宋体" w:hAnsi="宋体" w:cs="宋体"/>
          <w:color w:val="000000"/>
          <w:sz w:val="24"/>
        </w:rPr>
        <w:t>10.标包划分：本项目不划分标包。</w:t>
      </w:r>
    </w:p>
    <w:p w14:paraId="00A7C5CE">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二、申请人的资格要求</w:t>
      </w:r>
    </w:p>
    <w:p w14:paraId="3A8C4F8F">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1.满足《中华人民共和国政府采购法》第二十二条第一款规定，承认并自愿履行本招标公告及后续合同中的全部条款和要求。</w:t>
      </w:r>
    </w:p>
    <w:p w14:paraId="7620536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（1）具有独立承担民事责任的能力：</w:t>
      </w:r>
      <w:r>
        <w:rPr>
          <w:rFonts w:hint="eastAsia" w:ascii="宋体" w:hAnsi="宋体" w:cs="宋体"/>
          <w:color w:val="000000"/>
          <w:kern w:val="0"/>
          <w:sz w:val="24"/>
          <w:lang w:eastAsia="zh-CN" w:bidi="ar"/>
        </w:rPr>
        <w:t xml:space="preserve">供应商须在中华人民共和国境内合法注册，具有独立承担民事责任的能力，须提供统一社会信用代码的营业执照副本；分支机构投标的，须提供总公司和分公司营业执照副本复印件且总公司出具的授权委托书原件，如供应商是事业单位，应提供“事业单位法人证书”；如供应商是其他组织，应提供相应的证明文件（复印件加盖公章）。 </w:t>
      </w:r>
    </w:p>
    <w:p w14:paraId="1E0FB061">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具有良好的商业信誉和健全的财务会计制度(提供2024年度或2025年度经第三方出具的财务审计报告或提供基本开户银行出具的资信证明，资信证明的开具时间为本项目招标公告发布之日至投标截止日，复印件加盖公章，成立时间不足一年的供应商提供银行开具的资信证明)。</w:t>
      </w:r>
    </w:p>
    <w:p w14:paraId="4B450F0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（3）具有履行合同所必需的设备和专业技术能力（提供书面声明，格式自拟，需加盖单位公章）。</w:t>
      </w:r>
    </w:p>
    <w:p w14:paraId="1057A661">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（4）有依法缴纳税收和社会保障资金的良好记录：</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近6个月（</w:t>
      </w:r>
      <w:r>
        <w:rPr>
          <w:rFonts w:hint="eastAsia" w:ascii="宋体" w:hAnsi="宋体" w:cs="宋体"/>
          <w:color w:val="000000"/>
          <w:kern w:val="0"/>
          <w:sz w:val="24"/>
          <w:lang w:eastAsia="zh-CN" w:bidi="ar"/>
        </w:rPr>
        <w:t>2025年10月至2026年4月</w:t>
      </w:r>
      <w:r>
        <w:rPr>
          <w:rFonts w:hint="eastAsia" w:ascii="宋体" w:hAnsi="宋体" w:cs="宋体"/>
          <w:color w:val="000000"/>
          <w:kern w:val="0"/>
          <w:sz w:val="24"/>
          <w:lang w:bidi="ar"/>
        </w:rPr>
        <w:t>）内任意一个月有依法缴纳税收的记录（提供完税凭证复印件）；</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近6个月（</w:t>
      </w:r>
      <w:r>
        <w:rPr>
          <w:rFonts w:hint="eastAsia" w:ascii="宋体" w:hAnsi="宋体" w:cs="宋体"/>
          <w:color w:val="000000"/>
          <w:kern w:val="0"/>
          <w:sz w:val="24"/>
          <w:lang w:eastAsia="zh-CN" w:bidi="ar"/>
        </w:rPr>
        <w:t>2025年10月至2026年4月</w:t>
      </w:r>
      <w:r>
        <w:rPr>
          <w:rFonts w:hint="eastAsia" w:ascii="宋体" w:hAnsi="宋体" w:cs="宋体"/>
          <w:color w:val="000000"/>
          <w:kern w:val="0"/>
          <w:sz w:val="24"/>
          <w:lang w:bidi="ar"/>
        </w:rPr>
        <w:t>）内任意一个月有依法缴纳社保的记录（提供社保缴纳证明复印件）；若</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为自然人或享受税收、社保减免政策的，需提供相关证明材料。</w:t>
      </w:r>
    </w:p>
    <w:p w14:paraId="106B78BD">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（5）参加政府采购活动前三年内，在经营活动中没有重大违法记录：</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近3年（</w:t>
      </w:r>
      <w:r>
        <w:rPr>
          <w:rFonts w:hint="eastAsia" w:ascii="宋体" w:hAnsi="宋体" w:cs="宋体"/>
          <w:color w:val="000000"/>
          <w:kern w:val="0"/>
          <w:sz w:val="24"/>
          <w:lang w:eastAsia="zh-CN" w:bidi="ar"/>
        </w:rPr>
        <w:t>2023年3月</w:t>
      </w:r>
      <w:r>
        <w:rPr>
          <w:rFonts w:hint="eastAsia" w:ascii="宋体" w:hAnsi="宋体" w:cs="宋体"/>
          <w:color w:val="000000"/>
          <w:kern w:val="0"/>
          <w:sz w:val="24"/>
          <w:lang w:bidi="ar"/>
        </w:rPr>
        <w:t>至投标截止之日）未因违法经营受到行政处罚、刑事处罚，未被列入政府采购严重违法失信行为记录名单（提供书面声明，格式自拟，需加盖单位公章）。</w:t>
      </w:r>
    </w:p>
    <w:p w14:paraId="7D1812A4">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（6）法律、行政法规规定的其他条件（需提供承诺,格式自拟）。</w:t>
      </w:r>
    </w:p>
    <w:p w14:paraId="4DA9593F">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2.信用要求：</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未被列入“中国执行信息公开网（https://zxgk.court.gov.cn/）”失信被执行人、“信用中国”网站（www.creditchina.gov.cn）记录的重大税收违法案件当事人名单或政府采购严重违法失信行为记录名单，且不处于中国政府采购网（www.ccgp.gov.cn）政府采购严重违法失信行为信息记录中的禁止参加政府采购活动期间，方可参加本项目的投标。以本项目在“信用中国”网站（www.creditchina.gov.cn）、“中国执行信息公开网（https://zxgk.court.gov.cn/）”及中国政府采购网（www.ccgp.gov.cn）查询结果为准，如相关失信记录已失效，</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需提供相关证明资料。</w:t>
      </w:r>
    </w:p>
    <w:p w14:paraId="5276539E">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3.无关联关系承诺：单位负责人为同一人或者存在直接控股、管理关系的不同供应商，不得参加同一标段投标或未划分标段的同一政府采购活动招标项目。(供应商提供承诺函原件加盖公章)。</w:t>
      </w:r>
    </w:p>
    <w:p w14:paraId="274254A2">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4.本项目不接受联合体报价，不允许分包、转包。</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须承诺，成交后不得将本项目的服务分包给其他机构或个人，不得擅自转让项目经营权，否则采购人有权解除合同，并追究</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违约责任。</w:t>
      </w:r>
    </w:p>
    <w:p w14:paraId="6F9B7FA3">
      <w:pPr>
        <w:widowControl/>
        <w:spacing w:line="520" w:lineRule="exact"/>
        <w:ind w:firstLine="420"/>
        <w:jc w:val="left"/>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.落实政府采购政策需满足的资格要求：无</w:t>
      </w:r>
    </w:p>
    <w:p w14:paraId="02541C4D">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三、获取招标文件</w:t>
      </w:r>
    </w:p>
    <w:p w14:paraId="55B9AE51">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bidi="ar"/>
        </w:rPr>
        <w:t>1.获取时间：2026年</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日至2026年</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16</w:t>
      </w:r>
      <w:r>
        <w:rPr>
          <w:rFonts w:hint="eastAsia" w:ascii="宋体" w:hAnsi="宋体" w:cs="宋体"/>
          <w:color w:val="000000"/>
          <w:kern w:val="0"/>
          <w:sz w:val="24"/>
          <w:lang w:bidi="ar"/>
        </w:rPr>
        <w:t>日上午9：00～12：00，下午14：30～17：00（北京时间，法定节假日除外。）。</w:t>
      </w:r>
    </w:p>
    <w:p w14:paraId="6AEF0873">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2.凡有意参与的潜在</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 请通过“诚E招电子采购交易平台”（网址：https://www.chengezhao.com/）完成本项目招标文件的获取与下载。</w:t>
      </w:r>
    </w:p>
    <w:p w14:paraId="0F2ECAD2">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注册：输入网址，点击【新用户注册】（注册步骤详见门户网站：【投标人操作指南】-【注册指引】）。登录账号后点击【常用文件】，下载《投标人&amp;投标人操作手册》。</w:t>
      </w:r>
    </w:p>
    <w:p w14:paraId="23CEFC8B">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报名、获取与下载：注册成功后登录平台，点击【商机发现】，检索本项目后支付招标文件费。</w:t>
      </w:r>
    </w:p>
    <w:p w14:paraId="4AF05B15">
      <w:pPr>
        <w:widowControl/>
        <w:spacing w:line="520" w:lineRule="exact"/>
        <w:ind w:firstLine="420"/>
        <w:jc w:val="left"/>
        <w:rPr>
          <w:rFonts w:hint="eastAsia" w:ascii="宋体" w:hAnsi="宋体" w:cs="宋体"/>
          <w:color w:val="000000"/>
          <w:kern w:val="0"/>
          <w:sz w:val="24"/>
          <w:lang w:bidi="ar"/>
        </w:rPr>
      </w:pPr>
      <w:r>
        <w:rPr>
          <w:rFonts w:hint="eastAsia" w:ascii="宋体" w:hAnsi="宋体" w:cs="宋体"/>
          <w:color w:val="000000"/>
          <w:kern w:val="0"/>
          <w:sz w:val="24"/>
          <w:lang w:bidi="ar"/>
        </w:rPr>
        <w:t>疑问反馈：具体操作若有疑问，可致电客服热线：020-89524219。服务时间8:30-17:30（工作日）。</w:t>
      </w:r>
    </w:p>
    <w:p w14:paraId="063E72C9">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bidi="ar"/>
        </w:rPr>
        <w:t>注：招标文件如需邮寄，需要以书面形式通知招标代理机构。采购代理机构在收到招标文件费用后 2 日内寄出，邮寄费用由</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承担。</w:t>
      </w:r>
    </w:p>
    <w:p w14:paraId="7FD5BD3D">
      <w:pPr>
        <w:spacing w:line="500" w:lineRule="exact"/>
        <w:ind w:firstLine="480" w:firstLineChars="200"/>
        <w:rPr>
          <w:rFonts w:hint="default" w:ascii="宋体" w:hAnsi="宋体" w:cs="宋体"/>
          <w:sz w:val="24"/>
          <w:szCs w:val="24"/>
          <w:shd w:val="clear" w:color="auto" w:fill="FFFFFF"/>
        </w:rPr>
      </w:pPr>
      <w:r>
        <w:rPr>
          <w:rFonts w:hint="eastAsia" w:ascii="宋体" w:hAnsi="宋体" w:cs="宋体"/>
          <w:color w:val="000000"/>
          <w:kern w:val="0"/>
          <w:sz w:val="24"/>
          <w:lang w:bidi="ar"/>
        </w:rPr>
        <w:t>3.</w:t>
      </w:r>
      <w:r>
        <w:rPr>
          <w:rFonts w:hint="default" w:ascii="宋体" w:hAnsi="宋体" w:cs="宋体"/>
          <w:sz w:val="24"/>
          <w:szCs w:val="24"/>
          <w:shd w:val="clear" w:color="auto" w:fill="FFFFFF"/>
        </w:rPr>
        <w:t>招标文件售价：</w:t>
      </w:r>
      <w:r>
        <w:rPr>
          <w:rFonts w:hint="default" w:ascii="宋体" w:hAnsi="宋体" w:cs="宋体"/>
          <w:sz w:val="24"/>
          <w:szCs w:val="24"/>
          <w:shd w:val="clear" w:color="auto" w:fill="FFFFFF"/>
          <w:lang w:eastAsia="zh-CN"/>
        </w:rPr>
        <w:t>招标文件售价300.00元/份</w:t>
      </w:r>
      <w:r>
        <w:rPr>
          <w:rFonts w:hint="default" w:ascii="宋体" w:hAnsi="宋体" w:cs="宋体"/>
          <w:sz w:val="24"/>
          <w:szCs w:val="24"/>
          <w:shd w:val="clear" w:color="auto" w:fill="FFFFFF"/>
        </w:rPr>
        <w:t>，售后不退。</w:t>
      </w:r>
    </w:p>
    <w:p w14:paraId="0CF60C69">
      <w:pPr>
        <w:spacing w:line="500" w:lineRule="exact"/>
        <w:rPr>
          <w:rFonts w:hint="default" w:ascii="宋体" w:hAnsi="宋体" w:cs="宋体"/>
          <w:sz w:val="24"/>
          <w:szCs w:val="24"/>
          <w:shd w:val="clear" w:color="auto" w:fill="FFFFFF"/>
        </w:rPr>
      </w:pPr>
      <w:r>
        <w:rPr>
          <w:rFonts w:hint="default" w:ascii="宋体" w:hAnsi="宋体" w:cs="宋体"/>
          <w:b/>
          <w:sz w:val="24"/>
          <w:szCs w:val="24"/>
          <w:shd w:val="clear" w:color="auto" w:fill="FFFFFF"/>
        </w:rPr>
        <w:t>注：</w:t>
      </w:r>
      <w:r>
        <w:rPr>
          <w:rFonts w:hint="eastAsia" w:ascii="宋体" w:hAnsi="宋体" w:cs="宋体"/>
          <w:b/>
          <w:sz w:val="24"/>
          <w:szCs w:val="24"/>
          <w:shd w:val="clear" w:color="auto" w:fill="FFFFFF"/>
          <w:lang w:eastAsia="zh-CN"/>
        </w:rPr>
        <w:t>招标文件</w:t>
      </w:r>
      <w:r>
        <w:rPr>
          <w:rFonts w:hint="default" w:ascii="宋体" w:hAnsi="宋体" w:cs="宋体"/>
          <w:b/>
          <w:sz w:val="24"/>
          <w:szCs w:val="24"/>
          <w:shd w:val="clear" w:color="auto" w:fill="FFFFFF"/>
        </w:rPr>
        <w:t>获取费汇至账户：</w:t>
      </w:r>
    </w:p>
    <w:p w14:paraId="249A33E2">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开户名：公诚管理咨询有限公司</w:t>
      </w:r>
    </w:p>
    <w:p w14:paraId="21A1648E">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开户银行：中信银行广州花园支行</w:t>
      </w:r>
    </w:p>
    <w:p w14:paraId="60774F15">
      <w:pPr>
        <w:widowControl/>
        <w:spacing w:line="520" w:lineRule="exact"/>
        <w:ind w:firstLine="420"/>
        <w:jc w:val="left"/>
        <w:rPr>
          <w:rFonts w:hint="default" w:ascii="宋体" w:hAnsi="宋体" w:eastAsia="宋体" w:cs="宋体"/>
          <w:color w:val="000000"/>
          <w:kern w:val="0"/>
          <w:sz w:val="24"/>
          <w:lang w:bidi="ar"/>
        </w:rPr>
      </w:pPr>
      <w:r>
        <w:rPr>
          <w:rFonts w:hint="default" w:ascii="宋体" w:hAnsi="宋体" w:eastAsia="宋体" w:cs="宋体"/>
          <w:color w:val="000000"/>
          <w:kern w:val="0"/>
          <w:sz w:val="24"/>
          <w:lang w:bidi="ar"/>
        </w:rPr>
        <w:t>账号</w:t>
      </w:r>
      <w:r>
        <w:rPr>
          <w:rFonts w:hint="default" w:ascii="宋体" w:hAnsi="宋体" w:eastAsia="宋体" w:cs="宋体"/>
          <w:color w:val="000000"/>
          <w:kern w:val="0"/>
          <w:sz w:val="24"/>
          <w:lang w:eastAsia="zh-CN" w:bidi="ar"/>
        </w:rPr>
        <w:t>：</w:t>
      </w:r>
      <w:r>
        <w:rPr>
          <w:rFonts w:hint="eastAsia" w:ascii="宋体" w:hAnsi="宋体" w:cs="宋体"/>
          <w:color w:val="000000"/>
          <w:kern w:val="0"/>
          <w:sz w:val="24"/>
          <w:highlight w:val="none"/>
          <w:lang w:eastAsia="zh-CN" w:bidi="ar"/>
        </w:rPr>
        <w:t>3110910037672607536</w:t>
      </w:r>
      <w:r>
        <w:rPr>
          <w:rFonts w:hint="default" w:ascii="宋体" w:hAnsi="宋体" w:eastAsia="宋体" w:cs="宋体"/>
          <w:color w:val="000000"/>
          <w:kern w:val="0"/>
          <w:sz w:val="24"/>
          <w:highlight w:val="none"/>
          <w:lang w:bidi="ar"/>
        </w:rPr>
        <w:t>（此账</w:t>
      </w:r>
      <w:r>
        <w:rPr>
          <w:rFonts w:hint="default" w:ascii="宋体" w:hAnsi="宋体" w:eastAsia="宋体" w:cs="宋体"/>
          <w:color w:val="000000"/>
          <w:kern w:val="0"/>
          <w:sz w:val="24"/>
          <w:lang w:bidi="ar"/>
        </w:rPr>
        <w:t>号为该项目独立账号，请各</w:t>
      </w:r>
      <w:r>
        <w:rPr>
          <w:rFonts w:hint="eastAsia" w:ascii="宋体" w:hAnsi="宋体" w:eastAsia="宋体" w:cs="宋体"/>
          <w:color w:val="000000"/>
          <w:kern w:val="0"/>
          <w:sz w:val="24"/>
          <w:lang w:eastAsia="zh-CN" w:bidi="ar"/>
        </w:rPr>
        <w:t>供应商</w:t>
      </w:r>
      <w:r>
        <w:rPr>
          <w:rFonts w:hint="default" w:ascii="宋体" w:hAnsi="宋体" w:eastAsia="宋体" w:cs="宋体"/>
          <w:color w:val="000000"/>
          <w:kern w:val="0"/>
          <w:sz w:val="24"/>
          <w:lang w:bidi="ar"/>
        </w:rPr>
        <w:t>注意避免汇款错误，进而影响项目</w:t>
      </w:r>
      <w:r>
        <w:rPr>
          <w:rFonts w:hint="default" w:ascii="宋体" w:hAnsi="宋体" w:eastAsia="宋体" w:cs="宋体"/>
          <w:color w:val="000000"/>
          <w:kern w:val="0"/>
          <w:sz w:val="24"/>
          <w:lang w:eastAsia="zh-CN" w:bidi="ar"/>
        </w:rPr>
        <w:t>投标</w:t>
      </w:r>
      <w:r>
        <w:rPr>
          <w:rFonts w:hint="default" w:ascii="宋体" w:hAnsi="宋体" w:eastAsia="宋体" w:cs="宋体"/>
          <w:color w:val="000000"/>
          <w:kern w:val="0"/>
          <w:sz w:val="24"/>
          <w:lang w:bidi="ar"/>
        </w:rPr>
        <w:t>）</w:t>
      </w:r>
    </w:p>
    <w:p w14:paraId="7369C769">
      <w:pPr>
        <w:widowControl/>
        <w:spacing w:line="520" w:lineRule="exact"/>
        <w:ind w:firstLine="420"/>
        <w:jc w:val="left"/>
        <w:rPr>
          <w:rFonts w:hint="eastAsia" w:ascii="宋体" w:hAnsi="宋体" w:eastAsia="宋体" w:cs="宋体"/>
          <w:color w:val="000000"/>
          <w:kern w:val="0"/>
          <w:sz w:val="24"/>
          <w:lang w:bidi="ar"/>
        </w:rPr>
      </w:pPr>
      <w:r>
        <w:rPr>
          <w:rFonts w:hint="default" w:ascii="宋体" w:hAnsi="宋体" w:eastAsia="宋体" w:cs="宋体"/>
          <w:color w:val="000000"/>
          <w:kern w:val="0"/>
          <w:sz w:val="24"/>
          <w:lang w:bidi="ar"/>
        </w:rPr>
        <w:t>附言栏请注明：“</w:t>
      </w:r>
      <w:r>
        <w:rPr>
          <w:rFonts w:hint="eastAsia" w:ascii="宋体" w:hAnsi="宋体" w:eastAsia="宋体" w:cs="宋体"/>
          <w:color w:val="000000"/>
          <w:kern w:val="0"/>
          <w:sz w:val="24"/>
          <w:lang w:eastAsia="zh-CN" w:bidi="ar"/>
        </w:rPr>
        <w:t>LZJD-2026023-HW（DN）</w:t>
      </w:r>
      <w:r>
        <w:rPr>
          <w:rFonts w:hint="default" w:ascii="宋体" w:hAnsi="宋体" w:eastAsia="宋体" w:cs="宋体"/>
          <w:color w:val="000000"/>
          <w:kern w:val="0"/>
          <w:sz w:val="24"/>
          <w:lang w:bidi="ar"/>
        </w:rPr>
        <w:t>招标文件获取费”。</w:t>
      </w:r>
    </w:p>
    <w:p w14:paraId="25534898">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四、提交投标文件截止时间、开标时间和地点</w:t>
      </w:r>
    </w:p>
    <w:p w14:paraId="5C9A3062">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投标文件递交截止时间：</w:t>
      </w:r>
      <w:r>
        <w:rPr>
          <w:rFonts w:hint="default" w:ascii="宋体" w:hAnsi="宋体" w:cs="宋体"/>
          <w:sz w:val="24"/>
          <w:szCs w:val="24"/>
          <w:highlight w:val="none"/>
          <w:shd w:val="clear" w:color="auto" w:fill="FFFFFF"/>
          <w:lang w:eastAsia="zh-CN"/>
        </w:rPr>
        <w:t>2026年</w:t>
      </w:r>
      <w:r>
        <w:rPr>
          <w:rFonts w:hint="eastAsia" w:ascii="宋体" w:hAnsi="宋体" w:cs="宋体"/>
          <w:sz w:val="24"/>
          <w:szCs w:val="24"/>
          <w:highlight w:val="none"/>
          <w:shd w:val="clear" w:color="auto" w:fill="FFFFFF"/>
          <w:lang w:val="en-US" w:eastAsia="zh-CN"/>
        </w:rPr>
        <w:t>4</w:t>
      </w:r>
      <w:r>
        <w:rPr>
          <w:rFonts w:hint="default" w:ascii="宋体" w:hAnsi="宋体" w:cs="宋体"/>
          <w:sz w:val="24"/>
          <w:szCs w:val="24"/>
          <w:highlight w:val="none"/>
          <w:shd w:val="clear" w:color="auto" w:fill="FFFFFF"/>
          <w:lang w:eastAsia="zh-CN"/>
        </w:rPr>
        <w:t>月</w:t>
      </w:r>
      <w:r>
        <w:rPr>
          <w:rFonts w:hint="eastAsia" w:ascii="宋体" w:hAnsi="宋体" w:cs="宋体"/>
          <w:sz w:val="24"/>
          <w:szCs w:val="24"/>
          <w:highlight w:val="none"/>
          <w:shd w:val="clear" w:color="auto" w:fill="FFFFFF"/>
          <w:lang w:val="en-US" w:eastAsia="zh-CN"/>
        </w:rPr>
        <w:t>30</w:t>
      </w:r>
      <w:r>
        <w:rPr>
          <w:rFonts w:hint="default" w:ascii="宋体" w:hAnsi="宋体" w:cs="宋体"/>
          <w:sz w:val="24"/>
          <w:szCs w:val="24"/>
          <w:highlight w:val="none"/>
          <w:shd w:val="clear" w:color="auto" w:fill="FFFFFF"/>
          <w:lang w:eastAsia="zh-CN"/>
        </w:rPr>
        <w:t>日09时30分</w:t>
      </w:r>
      <w:r>
        <w:rPr>
          <w:rFonts w:hint="default" w:ascii="宋体" w:hAnsi="宋体" w:cs="宋体"/>
          <w:sz w:val="24"/>
          <w:szCs w:val="24"/>
          <w:highlight w:val="none"/>
          <w:shd w:val="clear" w:color="auto" w:fill="FFFFFF"/>
        </w:rPr>
        <w:t>前（北京时间）</w:t>
      </w:r>
    </w:p>
    <w:p w14:paraId="2FE1B004">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投标文件递交地点：</w:t>
      </w:r>
      <w:r>
        <w:rPr>
          <w:rFonts w:hint="default" w:ascii="宋体" w:hAnsi="宋体" w:cs="宋体"/>
          <w:sz w:val="24"/>
          <w:szCs w:val="24"/>
          <w:shd w:val="clear" w:color="auto" w:fill="FFFFFF"/>
        </w:rPr>
        <w:t>兰州交通大学尚德楼1204室（逾期送达或者未送达指定地点的</w:t>
      </w:r>
      <w:r>
        <w:rPr>
          <w:rFonts w:hint="eastAsia" w:ascii="宋体" w:hAnsi="宋体" w:cs="宋体"/>
          <w:sz w:val="24"/>
          <w:szCs w:val="24"/>
          <w:shd w:val="clear" w:color="auto" w:fill="FFFFFF"/>
          <w:lang w:eastAsia="zh-CN"/>
        </w:rPr>
        <w:t>投标</w:t>
      </w:r>
      <w:r>
        <w:rPr>
          <w:rFonts w:hint="default" w:ascii="宋体" w:hAnsi="宋体" w:cs="宋体"/>
          <w:sz w:val="24"/>
          <w:szCs w:val="24"/>
          <w:shd w:val="clear" w:color="auto" w:fill="FFFFFF"/>
        </w:rPr>
        <w:t>文件，</w:t>
      </w:r>
      <w:r>
        <w:rPr>
          <w:rFonts w:hint="eastAsia" w:ascii="宋体" w:hAnsi="宋体" w:cs="宋体"/>
          <w:sz w:val="24"/>
          <w:szCs w:val="24"/>
          <w:shd w:val="clear" w:color="auto" w:fill="FFFFFF"/>
          <w:lang w:eastAsia="zh-CN"/>
        </w:rPr>
        <w:t>招标人</w:t>
      </w:r>
      <w:r>
        <w:rPr>
          <w:rFonts w:hint="default" w:ascii="宋体" w:hAnsi="宋体" w:cs="宋体"/>
          <w:sz w:val="24"/>
          <w:szCs w:val="24"/>
          <w:shd w:val="clear" w:color="auto" w:fill="FFFFFF"/>
        </w:rPr>
        <w:t>不予接收）</w:t>
      </w:r>
    </w:p>
    <w:p w14:paraId="739B522F">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开标时间：</w:t>
      </w:r>
      <w:r>
        <w:rPr>
          <w:rFonts w:hint="default" w:ascii="宋体" w:hAnsi="宋体" w:cs="宋体"/>
          <w:sz w:val="24"/>
          <w:szCs w:val="24"/>
          <w:highlight w:val="none"/>
          <w:shd w:val="clear" w:color="auto" w:fill="FFFFFF"/>
          <w:lang w:eastAsia="zh-CN"/>
        </w:rPr>
        <w:t>2026年</w:t>
      </w:r>
      <w:r>
        <w:rPr>
          <w:rFonts w:hint="eastAsia" w:ascii="宋体" w:hAnsi="宋体" w:cs="宋体"/>
          <w:sz w:val="24"/>
          <w:szCs w:val="24"/>
          <w:highlight w:val="none"/>
          <w:shd w:val="clear" w:color="auto" w:fill="FFFFFF"/>
          <w:lang w:val="en-US" w:eastAsia="zh-CN"/>
        </w:rPr>
        <w:t>4</w:t>
      </w:r>
      <w:r>
        <w:rPr>
          <w:rFonts w:hint="default" w:ascii="宋体" w:hAnsi="宋体" w:cs="宋体"/>
          <w:sz w:val="24"/>
          <w:szCs w:val="24"/>
          <w:highlight w:val="none"/>
          <w:shd w:val="clear" w:color="auto" w:fill="FFFFFF"/>
          <w:lang w:eastAsia="zh-CN"/>
        </w:rPr>
        <w:t>月</w:t>
      </w:r>
      <w:r>
        <w:rPr>
          <w:rFonts w:hint="eastAsia" w:ascii="宋体" w:hAnsi="宋体" w:cs="宋体"/>
          <w:sz w:val="24"/>
          <w:szCs w:val="24"/>
          <w:highlight w:val="none"/>
          <w:shd w:val="clear" w:color="auto" w:fill="FFFFFF"/>
          <w:lang w:val="en-US" w:eastAsia="zh-CN"/>
        </w:rPr>
        <w:t>30日</w:t>
      </w:r>
      <w:r>
        <w:rPr>
          <w:rFonts w:hint="default" w:ascii="宋体" w:hAnsi="宋体" w:cs="宋体"/>
          <w:sz w:val="24"/>
          <w:szCs w:val="24"/>
          <w:highlight w:val="none"/>
          <w:shd w:val="clear" w:color="auto" w:fill="FFFFFF"/>
          <w:lang w:eastAsia="zh-CN"/>
        </w:rPr>
        <w:t>09时30分</w:t>
      </w:r>
      <w:r>
        <w:rPr>
          <w:rFonts w:hint="default" w:ascii="宋体" w:hAnsi="宋体" w:cs="宋体"/>
          <w:sz w:val="24"/>
          <w:szCs w:val="24"/>
          <w:highlight w:val="none"/>
          <w:shd w:val="clear" w:color="auto" w:fill="FFFFFF"/>
        </w:rPr>
        <w:t>前（北京时间）</w:t>
      </w:r>
    </w:p>
    <w:p w14:paraId="313D6AC6">
      <w:pPr>
        <w:widowControl/>
        <w:spacing w:line="520" w:lineRule="exact"/>
        <w:ind w:firstLine="420"/>
        <w:jc w:val="left"/>
        <w:rPr>
          <w:rFonts w:ascii="宋体" w:hAnsi="宋体" w:cs="宋体"/>
          <w:color w:val="000000"/>
          <w:kern w:val="0"/>
          <w:sz w:val="24"/>
          <w:lang w:bidi="ar"/>
        </w:rPr>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开标地点：</w:t>
      </w:r>
      <w:r>
        <w:rPr>
          <w:rFonts w:hint="default" w:ascii="宋体" w:hAnsi="宋体" w:cs="宋体"/>
          <w:sz w:val="24"/>
          <w:szCs w:val="24"/>
          <w:shd w:val="clear" w:color="auto" w:fill="FFFFFF"/>
        </w:rPr>
        <w:t>兰州交通大学尚德楼1204室</w:t>
      </w:r>
    </w:p>
    <w:p w14:paraId="6F08D0A5">
      <w:pPr>
        <w:widowControl/>
        <w:spacing w:line="520" w:lineRule="exact"/>
        <w:ind w:firstLine="420"/>
        <w:jc w:val="left"/>
        <w:rPr>
          <w:rFonts w:ascii="宋体" w:hAnsi="宋体" w:cs="宋体"/>
          <w:color w:val="000000"/>
          <w:sz w:val="24"/>
        </w:rPr>
      </w:pPr>
      <w:r>
        <w:rPr>
          <w:rFonts w:hint="eastAsia" w:ascii="宋体" w:hAnsi="宋体" w:cs="宋体"/>
          <w:b/>
          <w:bCs/>
          <w:color w:val="000000"/>
          <w:kern w:val="0"/>
          <w:sz w:val="24"/>
          <w:lang w:bidi="ar"/>
        </w:rPr>
        <w:t>五、公告期限</w:t>
      </w:r>
    </w:p>
    <w:p w14:paraId="2C5BA230">
      <w:pPr>
        <w:widowControl/>
        <w:spacing w:line="520" w:lineRule="exact"/>
        <w:ind w:firstLine="420"/>
        <w:jc w:val="left"/>
        <w:rPr>
          <w:rFonts w:ascii="宋体" w:hAnsi="宋体" w:cs="宋体"/>
          <w:color w:val="000000"/>
          <w:sz w:val="24"/>
        </w:rPr>
      </w:pPr>
      <w:r>
        <w:rPr>
          <w:rFonts w:hint="eastAsia" w:ascii="宋体" w:hAnsi="宋体" w:cs="宋体"/>
          <w:color w:val="000000"/>
          <w:kern w:val="0"/>
          <w:sz w:val="24"/>
          <w:lang w:bidi="ar"/>
        </w:rPr>
        <w:t>自本公告发布之日起5个工作日。</w:t>
      </w:r>
    </w:p>
    <w:p w14:paraId="113FA799">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六、其他补充事宜</w:t>
      </w:r>
    </w:p>
    <w:p w14:paraId="72CDA3F2">
      <w:pPr>
        <w:spacing w:line="500" w:lineRule="exact"/>
        <w:ind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本公告在</w:t>
      </w:r>
      <w:r>
        <w:rPr>
          <w:rFonts w:hint="default" w:ascii="宋体" w:hAnsi="宋体" w:cs="宋体"/>
          <w:sz w:val="24"/>
          <w:szCs w:val="24"/>
          <w:highlight w:val="none"/>
          <w:shd w:val="clear" w:color="auto" w:fill="FFFFFF"/>
        </w:rPr>
        <w:t>兰州交通大学招标中心网页（http://zbzx.lzjtu.edu.cn）</w:t>
      </w:r>
      <w:bookmarkStart w:id="1" w:name="_GoBack"/>
      <w:bookmarkEnd w:id="1"/>
      <w:r>
        <w:rPr>
          <w:rFonts w:hint="default" w:ascii="宋体" w:hAnsi="宋体" w:cs="宋体"/>
          <w:sz w:val="24"/>
          <w:szCs w:val="24"/>
          <w:highlight w:val="none"/>
          <w:shd w:val="clear" w:color="auto" w:fill="FFFFFF"/>
        </w:rPr>
        <w:t>上发布，</w:t>
      </w:r>
      <w:r>
        <w:rPr>
          <w:rFonts w:hint="default" w:ascii="宋体" w:hAnsi="宋体" w:cs="宋体"/>
          <w:sz w:val="24"/>
          <w:szCs w:val="24"/>
          <w:shd w:val="clear" w:color="auto" w:fill="FFFFFF"/>
        </w:rPr>
        <w:t>对于因其他网站转载并发布的非完整版或修改版公告，而导致误报名或无效报名的情形，</w:t>
      </w:r>
      <w:r>
        <w:rPr>
          <w:rFonts w:hint="eastAsia" w:ascii="宋体" w:hAnsi="宋体" w:cs="宋体"/>
          <w:sz w:val="24"/>
          <w:szCs w:val="24"/>
          <w:shd w:val="clear" w:color="auto" w:fill="FFFFFF"/>
          <w:lang w:eastAsia="zh-CN"/>
        </w:rPr>
        <w:t>招标人</w:t>
      </w:r>
      <w:r>
        <w:rPr>
          <w:rFonts w:hint="default" w:ascii="宋体" w:hAnsi="宋体" w:cs="宋体"/>
          <w:sz w:val="24"/>
          <w:szCs w:val="24"/>
          <w:shd w:val="clear" w:color="auto" w:fill="FFFFFF"/>
        </w:rPr>
        <w:t>及采购代理机构不予承担责任。</w:t>
      </w:r>
    </w:p>
    <w:p w14:paraId="7287A289">
      <w:pPr>
        <w:widowControl/>
        <w:spacing w:line="520" w:lineRule="exact"/>
        <w:ind w:firstLine="420"/>
        <w:jc w:val="left"/>
        <w:rPr>
          <w:rFonts w:ascii="宋体" w:hAnsi="宋体" w:cs="宋体"/>
          <w:b/>
          <w:bCs/>
          <w:color w:val="000000"/>
          <w:sz w:val="24"/>
        </w:rPr>
      </w:pPr>
      <w:r>
        <w:rPr>
          <w:rFonts w:hint="eastAsia" w:ascii="宋体" w:hAnsi="宋体" w:cs="宋体"/>
          <w:b/>
          <w:bCs/>
          <w:color w:val="000000"/>
          <w:kern w:val="0"/>
          <w:sz w:val="24"/>
          <w:lang w:bidi="ar"/>
        </w:rPr>
        <w:t>七、对本次招标提出询问，请按以下方式联系</w:t>
      </w:r>
    </w:p>
    <w:p w14:paraId="1388890B">
      <w:pPr>
        <w:tabs>
          <w:tab w:val="left" w:pos="525"/>
        </w:tabs>
        <w:snapToGrid w:val="0"/>
        <w:spacing w:line="500" w:lineRule="exact"/>
        <w:ind w:firstLine="480" w:firstLineChars="200"/>
        <w:rPr>
          <w:rFonts w:hint="default" w:ascii="宋体" w:hAnsi="宋体" w:cs="宋体"/>
          <w:sz w:val="24"/>
          <w:szCs w:val="24"/>
          <w:shd w:val="clear" w:color="auto" w:fill="FFFFFF"/>
        </w:rPr>
      </w:pPr>
      <w:r>
        <w:rPr>
          <w:rFonts w:hint="default" w:ascii="宋体" w:hAnsi="宋体" w:cs="宋体"/>
          <w:sz w:val="24"/>
          <w:szCs w:val="24"/>
          <w:shd w:val="clear" w:color="auto" w:fill="FFFFFF"/>
        </w:rPr>
        <w:t>采 购 人：兰州交通大学</w:t>
      </w:r>
    </w:p>
    <w:p w14:paraId="68BD9468">
      <w:pPr>
        <w:tabs>
          <w:tab w:val="left" w:pos="525"/>
        </w:tabs>
        <w:snapToGrid w:val="0"/>
        <w:spacing w:line="500" w:lineRule="exact"/>
        <w:ind w:firstLine="480" w:firstLineChars="200"/>
        <w:rPr>
          <w:rFonts w:hint="default" w:ascii="宋体" w:hAnsi="宋体" w:eastAsia="宋体" w:cs="宋体"/>
          <w:sz w:val="24"/>
          <w:szCs w:val="24"/>
          <w:shd w:val="clear" w:color="auto" w:fill="FFFFFF"/>
        </w:rPr>
      </w:pPr>
      <w:r>
        <w:rPr>
          <w:rFonts w:hint="default" w:ascii="宋体" w:hAnsi="宋体" w:cs="宋体"/>
          <w:sz w:val="24"/>
          <w:szCs w:val="24"/>
          <w:shd w:val="clear" w:color="auto" w:fill="FFFFFF"/>
        </w:rPr>
        <w:t>地    址：</w:t>
      </w:r>
      <w:r>
        <w:rPr>
          <w:rFonts w:hint="default" w:ascii="宋体" w:hAnsi="宋体" w:eastAsia="宋体" w:cs="宋体"/>
          <w:sz w:val="24"/>
          <w:szCs w:val="24"/>
          <w:shd w:val="clear" w:color="auto" w:fill="FFFFFF"/>
        </w:rPr>
        <w:t>兰州市安宁区安宁西路88号</w:t>
      </w:r>
    </w:p>
    <w:p w14:paraId="59BB9F7C">
      <w:pPr>
        <w:tabs>
          <w:tab w:val="left" w:pos="525"/>
        </w:tabs>
        <w:snapToGrid w:val="0"/>
        <w:spacing w:line="500" w:lineRule="exact"/>
        <w:ind w:firstLine="480" w:firstLineChars="200"/>
        <w:rPr>
          <w:rFonts w:hint="default" w:ascii="宋体" w:hAnsi="宋体" w:eastAsia="宋体" w:cs="宋体"/>
          <w:sz w:val="24"/>
          <w:szCs w:val="24"/>
          <w:shd w:val="clear" w:color="auto" w:fill="FFFFFF"/>
          <w:lang w:val="en-US" w:eastAsia="zh-CN"/>
        </w:rPr>
      </w:pPr>
      <w:r>
        <w:rPr>
          <w:rFonts w:hint="default" w:ascii="宋体" w:hAnsi="宋体" w:eastAsia="宋体" w:cs="宋体"/>
          <w:sz w:val="24"/>
          <w:szCs w:val="24"/>
          <w:shd w:val="clear" w:color="auto" w:fill="FFFFFF"/>
        </w:rPr>
        <w:t>联 系 人：</w:t>
      </w:r>
      <w:r>
        <w:rPr>
          <w:rFonts w:hint="default" w:ascii="宋体" w:hAnsi="宋体" w:eastAsia="宋体" w:cs="宋体"/>
          <w:sz w:val="24"/>
          <w:szCs w:val="24"/>
          <w:shd w:val="clear" w:color="auto" w:fill="FFFFFF"/>
          <w:lang w:val="en-US" w:eastAsia="zh-CN"/>
        </w:rPr>
        <w:t>段老师</w:t>
      </w:r>
    </w:p>
    <w:p w14:paraId="7FE1239E">
      <w:pPr>
        <w:tabs>
          <w:tab w:val="left" w:pos="525"/>
        </w:tabs>
        <w:snapToGrid w:val="0"/>
        <w:spacing w:line="500" w:lineRule="exact"/>
        <w:ind w:firstLine="480" w:firstLineChars="200"/>
        <w:rPr>
          <w:rFonts w:hint="default" w:ascii="宋体" w:hAnsi="宋体" w:eastAsia="宋体" w:cs="宋体"/>
          <w:sz w:val="24"/>
          <w:szCs w:val="24"/>
          <w:shd w:val="clear" w:color="auto" w:fill="FFFFFF"/>
          <w:lang w:val="en-US" w:eastAsia="zh-CN"/>
        </w:rPr>
      </w:pPr>
      <w:r>
        <w:rPr>
          <w:rFonts w:hint="default" w:ascii="宋体" w:hAnsi="宋体" w:eastAsia="宋体" w:cs="宋体"/>
          <w:sz w:val="24"/>
          <w:szCs w:val="24"/>
          <w:shd w:val="clear" w:color="auto" w:fill="FFFFFF"/>
        </w:rPr>
        <w:t>电    话：</w:t>
      </w:r>
      <w:r>
        <w:rPr>
          <w:rFonts w:hint="default" w:ascii="宋体" w:hAnsi="宋体" w:eastAsia="宋体" w:cs="宋体"/>
          <w:sz w:val="24"/>
          <w:szCs w:val="24"/>
          <w:shd w:val="clear" w:color="auto" w:fill="FFFFFF"/>
          <w:lang w:val="en-US" w:eastAsia="zh-CN"/>
        </w:rPr>
        <w:t>0931-4955687</w:t>
      </w:r>
    </w:p>
    <w:p w14:paraId="576E89A6">
      <w:pPr>
        <w:tabs>
          <w:tab w:val="left" w:pos="525"/>
        </w:tabs>
        <w:snapToGrid w:val="0"/>
        <w:spacing w:line="500" w:lineRule="exact"/>
        <w:ind w:firstLine="480" w:firstLineChars="200"/>
        <w:rPr>
          <w:rFonts w:hint="default" w:ascii="宋体" w:hAnsi="宋体" w:cs="宋体"/>
          <w:sz w:val="24"/>
          <w:szCs w:val="24"/>
          <w:shd w:val="clear" w:color="auto" w:fill="FFFFFF"/>
        </w:rPr>
      </w:pPr>
    </w:p>
    <w:p w14:paraId="22AEBDEE">
      <w:pPr>
        <w:tabs>
          <w:tab w:val="left" w:pos="525"/>
        </w:tabs>
        <w:snapToGrid w:val="0"/>
        <w:spacing w:line="500" w:lineRule="exact"/>
        <w:ind w:firstLine="480" w:firstLineChars="200"/>
        <w:rPr>
          <w:rFonts w:hint="default" w:ascii="宋体" w:hAnsi="宋体" w:cs="宋体"/>
          <w:sz w:val="24"/>
          <w:szCs w:val="24"/>
          <w:shd w:val="clear" w:color="auto" w:fill="FFFFFF"/>
          <w:lang w:eastAsia="zh-CN"/>
        </w:rPr>
      </w:pPr>
      <w:r>
        <w:rPr>
          <w:rFonts w:hint="default" w:ascii="宋体" w:hAnsi="宋体" w:cs="宋体"/>
          <w:sz w:val="24"/>
          <w:szCs w:val="24"/>
          <w:shd w:val="clear" w:color="auto" w:fill="FFFFFF"/>
        </w:rPr>
        <w:t>代理机构：</w:t>
      </w:r>
      <w:r>
        <w:rPr>
          <w:rFonts w:hint="default" w:ascii="宋体" w:hAnsi="宋体" w:cs="宋体"/>
          <w:sz w:val="24"/>
          <w:szCs w:val="24"/>
          <w:shd w:val="clear" w:color="auto" w:fill="FFFFFF"/>
          <w:lang w:eastAsia="zh-CN"/>
        </w:rPr>
        <w:t>公诚管理咨询有限公司</w:t>
      </w:r>
    </w:p>
    <w:p w14:paraId="4AB15AB0">
      <w:pPr>
        <w:tabs>
          <w:tab w:val="left" w:pos="525"/>
        </w:tabs>
        <w:snapToGrid w:val="0"/>
        <w:spacing w:line="500" w:lineRule="exact"/>
        <w:ind w:left="479" w:leftChars="228"/>
        <w:rPr>
          <w:rFonts w:hint="default" w:ascii="宋体" w:hAnsi="宋体" w:cs="宋体"/>
          <w:sz w:val="24"/>
          <w:szCs w:val="24"/>
          <w:shd w:val="clear" w:color="auto" w:fill="FFFFFF"/>
        </w:rPr>
      </w:pPr>
      <w:r>
        <w:rPr>
          <w:rFonts w:hint="default" w:ascii="宋体" w:hAnsi="宋体" w:cs="宋体"/>
          <w:sz w:val="24"/>
          <w:szCs w:val="24"/>
          <w:shd w:val="clear" w:color="auto" w:fill="FFFFFF"/>
        </w:rPr>
        <w:t>地    址：甘肃省兰州市城关区雁兴路农垦总部经济大厦2#楼（雁兴路19号）20层2001-2003</w:t>
      </w:r>
    </w:p>
    <w:p w14:paraId="5A9A82ED">
      <w:pPr>
        <w:tabs>
          <w:tab w:val="left" w:pos="525"/>
        </w:tabs>
        <w:snapToGrid w:val="0"/>
        <w:spacing w:line="500" w:lineRule="exact"/>
        <w:ind w:firstLine="480" w:firstLineChars="200"/>
        <w:rPr>
          <w:rFonts w:hint="default" w:ascii="宋体" w:hAnsi="宋体" w:cs="宋体"/>
          <w:sz w:val="24"/>
          <w:szCs w:val="24"/>
          <w:shd w:val="clear" w:color="auto" w:fill="FFFFFF"/>
          <w:lang w:val="en-US"/>
        </w:rPr>
      </w:pPr>
      <w:r>
        <w:rPr>
          <w:rFonts w:hint="default" w:ascii="宋体" w:hAnsi="宋体" w:cs="宋体"/>
          <w:sz w:val="24"/>
          <w:szCs w:val="24"/>
          <w:shd w:val="clear" w:color="auto" w:fill="FFFFFF"/>
        </w:rPr>
        <w:t>联 系 人：</w:t>
      </w:r>
      <w:r>
        <w:rPr>
          <w:rFonts w:hint="eastAsia" w:ascii="宋体" w:hAnsi="宋体" w:cs="宋体"/>
          <w:sz w:val="24"/>
          <w:szCs w:val="24"/>
          <w:shd w:val="clear" w:color="auto" w:fill="FFFFFF"/>
          <w:lang w:val="en-US" w:eastAsia="zh-CN"/>
        </w:rPr>
        <w:t>陈银宝、</w:t>
      </w:r>
      <w:r>
        <w:rPr>
          <w:rFonts w:hint="default" w:ascii="宋体" w:hAnsi="宋体" w:cs="宋体"/>
          <w:sz w:val="24"/>
          <w:szCs w:val="24"/>
          <w:shd w:val="clear" w:color="auto" w:fill="FFFFFF"/>
          <w:lang w:val="en-US" w:eastAsia="zh-CN"/>
        </w:rPr>
        <w:t>马艳</w:t>
      </w:r>
      <w:r>
        <w:rPr>
          <w:rFonts w:hint="eastAsia" w:ascii="宋体" w:hAnsi="宋体" w:cs="宋体"/>
          <w:sz w:val="24"/>
          <w:szCs w:val="24"/>
          <w:shd w:val="clear" w:color="auto" w:fill="FFFFFF"/>
          <w:lang w:val="en-US" w:eastAsia="zh-CN"/>
        </w:rPr>
        <w:t>、闵代道、韦二许</w:t>
      </w:r>
    </w:p>
    <w:p w14:paraId="7173C8CA">
      <w:pPr>
        <w:tabs>
          <w:tab w:val="left" w:pos="525"/>
        </w:tabs>
        <w:snapToGrid w:val="0"/>
        <w:spacing w:line="500" w:lineRule="exact"/>
        <w:ind w:left="479" w:leftChars="228"/>
        <w:rPr>
          <w:rFonts w:hint="default" w:ascii="宋体" w:hAnsi="宋体" w:cs="宋体"/>
          <w:sz w:val="24"/>
          <w:szCs w:val="24"/>
          <w:shd w:val="clear" w:color="auto" w:fill="FFFFFF"/>
          <w:lang w:val="en-US" w:eastAsia="zh-CN"/>
        </w:rPr>
      </w:pPr>
      <w:r>
        <w:rPr>
          <w:rFonts w:hint="default" w:ascii="宋体" w:hAnsi="宋体" w:cs="宋体"/>
          <w:sz w:val="24"/>
          <w:szCs w:val="24"/>
          <w:shd w:val="clear" w:color="auto" w:fill="FFFFFF"/>
        </w:rPr>
        <w:t>电    话：</w:t>
      </w:r>
      <w:r>
        <w:rPr>
          <w:rFonts w:hint="eastAsia" w:ascii="宋体" w:hAnsi="宋体" w:cs="宋体"/>
          <w:sz w:val="24"/>
          <w:szCs w:val="24"/>
          <w:shd w:val="clear" w:color="auto" w:fill="FFFFFF"/>
          <w:lang w:val="en-US" w:eastAsia="zh-CN"/>
        </w:rPr>
        <w:t>18293474453、</w:t>
      </w:r>
      <w:r>
        <w:rPr>
          <w:rFonts w:hint="default" w:ascii="宋体" w:hAnsi="宋体" w:cs="宋体"/>
          <w:sz w:val="24"/>
          <w:szCs w:val="24"/>
          <w:shd w:val="clear" w:color="auto" w:fill="FFFFFF"/>
          <w:lang w:val="en-US" w:eastAsia="zh-CN"/>
        </w:rPr>
        <w:t>18194260382</w:t>
      </w:r>
    </w:p>
    <w:p w14:paraId="0F483E67">
      <w:pPr>
        <w:tabs>
          <w:tab w:val="left" w:pos="525"/>
        </w:tabs>
        <w:snapToGrid w:val="0"/>
        <w:spacing w:line="500" w:lineRule="exact"/>
        <w:ind w:left="479" w:leftChars="228"/>
        <w:rPr>
          <w:rFonts w:hint="default" w:ascii="宋体" w:hAnsi="宋体" w:cs="宋体"/>
          <w:sz w:val="24"/>
          <w:szCs w:val="24"/>
          <w:shd w:val="clear" w:color="auto" w:fill="FFFFFF"/>
          <w:lang w:val="en-US"/>
        </w:rPr>
      </w:pPr>
      <w:r>
        <w:rPr>
          <w:rFonts w:hint="eastAsia" w:ascii="宋体" w:hAnsi="宋体" w:cs="宋体"/>
          <w:sz w:val="24"/>
          <w:szCs w:val="24"/>
          <w:shd w:val="clear" w:color="auto" w:fill="FFFFFF"/>
          <w:lang w:val="en-US" w:eastAsia="zh-CN"/>
        </w:rPr>
        <w:t>邮箱：gcdlcyb@163.com</w:t>
      </w:r>
    </w:p>
    <w:p w14:paraId="4E28F40E">
      <w:pPr>
        <w:pStyle w:val="3"/>
      </w:pPr>
    </w:p>
    <w:p w14:paraId="79E1C89F">
      <w:pPr>
        <w:tabs>
          <w:tab w:val="left" w:pos="525"/>
        </w:tabs>
        <w:spacing w:line="480" w:lineRule="exact"/>
        <w:ind w:firstLine="480" w:firstLineChars="20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公诚管理咨询有限公司</w:t>
      </w:r>
    </w:p>
    <w:p w14:paraId="7BB3BABA">
      <w:pPr>
        <w:pStyle w:val="9"/>
        <w:ind w:firstLine="6403" w:firstLineChars="2668"/>
        <w:rPr>
          <w:rFonts w:ascii="宋体" w:hAnsi="宋体"/>
          <w:b/>
          <w:color w:val="000000" w:themeColor="text1"/>
          <w:sz w:val="48"/>
          <w:szCs w:val="48"/>
          <w14:textFill>
            <w14:solidFill>
              <w14:schemeClr w14:val="tx1"/>
            </w14:solidFill>
          </w14:textFill>
        </w:rPr>
      </w:pPr>
      <w:r>
        <w:rPr>
          <w:rFonts w:hint="eastAsia" w:ascii="宋体" w:hAnsi="宋体" w:eastAsia="宋体" w:cs="宋体"/>
          <w:color w:val="000000" w:themeColor="text1"/>
          <w:kern w:val="2"/>
          <w:sz w:val="24"/>
          <w:szCs w:val="24"/>
          <w:lang w:val="en-US"/>
          <w14:textFill>
            <w14:solidFill>
              <w14:schemeClr w14:val="tx1"/>
            </w14:solidFill>
          </w14:textFill>
        </w:rPr>
        <w:t>202</w:t>
      </w:r>
      <w:r>
        <w:rPr>
          <w:rFonts w:hint="eastAsia" w:ascii="宋体" w:hAnsi="宋体" w:eastAsia="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14:textFill>
            <w14:solidFill>
              <w14:schemeClr w14:val="tx1"/>
            </w14:solidFill>
          </w14:textFill>
        </w:rPr>
        <w:t>年</w:t>
      </w:r>
      <w:r>
        <w:rPr>
          <w:rFonts w:hint="eastAsia" w:ascii="宋体" w:hAnsi="宋体" w:eastAsia="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lang w:val="en-US"/>
          <w14:textFill>
            <w14:solidFill>
              <w14:schemeClr w14:val="tx1"/>
            </w14:solidFill>
          </w14:textFill>
        </w:rPr>
        <w:t>月</w:t>
      </w:r>
      <w:r>
        <w:rPr>
          <w:rFonts w:hint="eastAsia" w:ascii="宋体" w:hAnsi="宋体" w:eastAsia="宋体" w:cs="宋体"/>
          <w:color w:val="000000" w:themeColor="text1"/>
          <w:kern w:val="2"/>
          <w:sz w:val="24"/>
          <w:szCs w:val="24"/>
          <w:lang w:val="en-US" w:eastAsia="zh-CN"/>
          <w14:textFill>
            <w14:solidFill>
              <w14:schemeClr w14:val="tx1"/>
            </w14:solidFill>
          </w14:textFill>
        </w:rPr>
        <w:t>9</w:t>
      </w:r>
      <w:r>
        <w:rPr>
          <w:rFonts w:hint="eastAsia" w:ascii="宋体" w:hAnsi="宋体" w:eastAsia="宋体" w:cs="宋体"/>
          <w:color w:val="000000" w:themeColor="text1"/>
          <w:kern w:val="2"/>
          <w:sz w:val="24"/>
          <w:szCs w:val="24"/>
          <w:lang w:val="en-US"/>
          <w14:textFill>
            <w14:solidFill>
              <w14:schemeClr w14:val="tx1"/>
            </w14:solidFill>
          </w14:textFill>
        </w:rPr>
        <w:t>日</w:t>
      </w:r>
    </w:p>
    <w:p w14:paraId="5CD96F7F"/>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2422E"/>
    <w:rsid w:val="01593EC7"/>
    <w:rsid w:val="07BB6140"/>
    <w:rsid w:val="0A2168AE"/>
    <w:rsid w:val="178F79B5"/>
    <w:rsid w:val="187D763D"/>
    <w:rsid w:val="1D8A0F84"/>
    <w:rsid w:val="22F914C2"/>
    <w:rsid w:val="2D9B3963"/>
    <w:rsid w:val="2F612F68"/>
    <w:rsid w:val="2FE3129F"/>
    <w:rsid w:val="3552422E"/>
    <w:rsid w:val="57FF05EB"/>
    <w:rsid w:val="5AF42BC7"/>
    <w:rsid w:val="67765163"/>
    <w:rsid w:val="6C386C1D"/>
    <w:rsid w:val="6F491A22"/>
    <w:rsid w:val="73011B3E"/>
    <w:rsid w:val="7A92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Body Text"/>
    <w:basedOn w:val="1"/>
    <w:next w:val="4"/>
    <w:qFormat/>
    <w:uiPriority w:val="0"/>
    <w:pPr>
      <w:tabs>
        <w:tab w:val="left" w:pos="420"/>
      </w:tabs>
    </w:pPr>
    <w:rPr>
      <w:kern w:val="0"/>
      <w:sz w:val="24"/>
    </w:rPr>
  </w:style>
  <w:style w:type="paragraph" w:styleId="4">
    <w:name w:val="toc 9"/>
    <w:basedOn w:val="1"/>
    <w:next w:val="1"/>
    <w:qFormat/>
    <w:uiPriority w:val="39"/>
    <w:pPr>
      <w:ind w:left="3360" w:leftChars="1600"/>
    </w:pPr>
    <w:rPr>
      <w:rFonts w:ascii="Calibri" w:hAnsi="Calibri"/>
    </w:rPr>
  </w:style>
  <w:style w:type="table" w:styleId="6">
    <w:name w:val="Table Grid"/>
    <w:basedOn w:val="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BodyText1I"/>
    <w:qFormat/>
    <w:uiPriority w:val="0"/>
    <w:pPr>
      <w:spacing w:line="567" w:lineRule="exact"/>
      <w:ind w:firstLine="567"/>
      <w:textAlignment w:val="baseline"/>
    </w:pPr>
    <w:rPr>
      <w:rFonts w:ascii="仿宋" w:hAnsi="仿宋" w:eastAsia="仿宋" w:cs="Times New Roman"/>
      <w:sz w:val="22"/>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2263</Words>
  <Characters>2695</Characters>
  <Lines>0</Lines>
  <Paragraphs>0</Paragraphs>
  <TotalTime>13</TotalTime>
  <ScaleCrop>false</ScaleCrop>
  <LinksUpToDate>false</LinksUpToDate>
  <CharactersWithSpaces>2765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2026-03-31T02:44:00Z</dcterms:created>
  <dc:creator>lyj</dc:creator>
  <cp:lastModifiedBy>Aurora</cp:lastModifiedBy>
  <dcterms:modified xsi:type="dcterms:W3CDTF">2026-04-09T07:38:23Z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0E66A15DC2C248428E01019587B46D36_13</vt:lpwstr>
  </property>
  <property fmtid="{D5CDD505-2E9C-101B-9397-08002B2CF9AE}" pid="4" name="KSOTemplateDocerSaveRecord">
    <vt:lpwstr>eyJoZGlkIjoiY2QyMTU5ZTVlNDYxNGFkMGUwMjRkYTM4NDMyZjdlYzUiLCJ1c2VySWQiOiI1NTEyMjQ3OTkifQ==</vt:lpwstr>
  </property>
</Properties>
</file>