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rPr>
          <w:rFonts w:ascii="黑体" w:hAnsi="黑体" w:cs="黑体"/>
          <w:sz w:val="32"/>
        </w:rPr>
      </w:pPr>
      <w:r>
        <w:rPr>
          <w:rFonts w:hint="eastAsia" w:ascii="黑体" w:hAnsi="黑体" w:cs="黑体"/>
          <w:sz w:val="32"/>
        </w:rPr>
        <w:t>采购清单（材</w:t>
      </w:r>
      <w:r>
        <w:rPr>
          <w:rFonts w:ascii="黑体" w:hAnsi="黑体" w:cs="黑体"/>
          <w:sz w:val="32"/>
        </w:rPr>
        <w:t>料）</w:t>
      </w:r>
    </w:p>
    <w:p>
      <w:pPr>
        <w:widowControl/>
        <w:jc w:val="left"/>
        <w:textAlignment w:val="center"/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（1）宇通47座大巴ZK6119H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Y（配玉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动机）</w:t>
      </w:r>
    </w:p>
    <w:tbl>
      <w:tblPr>
        <w:tblStyle w:val="4"/>
        <w:tblW w:w="8921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33"/>
        <w:gridCol w:w="1080"/>
        <w:gridCol w:w="1080"/>
        <w:gridCol w:w="831"/>
        <w:gridCol w:w="816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8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玉柴悍虎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离合器从动盘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离合器压盘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离合器分离轴承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离合器分泵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尿素计量喷射泵修理包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方向机总成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刹车调整臂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刹车总泵（主阀体）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差式继动阀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快放阀修理包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气瓶放水阀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平衡杆臂连杆衬套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发电机调节器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发电机前壳带轴承盖板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发电机轴承碳刷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发电机定子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发电机转子总成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发电机整流桥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起动机拔叉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起动机行程齿圈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起动机行星齿轮盖板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起动机行星齿轮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起动机单向器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起动机前套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车门门泵电磁阀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车门门泵气缸修理包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车门门泵调气阀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乘客门平衡杆（含球头）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发动机至空调压缩机过渡轮皮带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发电机至空调压缩机皮带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主发电机(水泵)皮带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风扇过渡轮至风扇皮带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发动机至风扇过渡轮皮带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张紧轮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惰轮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点火开关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刹车灯开关（行车制动传感器）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倒档开关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空档开关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缓速器控制盒触点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曲轴位置传感器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里程表传感器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机油压力传感器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锅炉点火传感器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冷却液水位传感器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锅炉水套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发动机前胶垫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后第一片钢板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后第二片钢板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片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灯光手柄组合开关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灯光旋扭组合开关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冷媒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公斤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前轮毂螺栓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后轮毂螺栓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车门限位螺丝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踏步水箱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发动机冷却液散热器（水箱）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车门调整轴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车辆外出费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（2）宇通46座大巴ZK6119H5Y（配玉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动机）</w:t>
      </w:r>
    </w:p>
    <w:tbl>
      <w:tblPr>
        <w:tblStyle w:val="4"/>
        <w:tblW w:w="890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40"/>
        <w:gridCol w:w="1080"/>
        <w:gridCol w:w="1080"/>
        <w:gridCol w:w="547"/>
        <w:gridCol w:w="993"/>
        <w:gridCol w:w="708"/>
        <w:gridCol w:w="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离合器从动盘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离合器压盘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离合器分离轴承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离合器总泵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离合器助力泵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尿素计量喷射泵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尿素计量喷射泵修理包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方向机总成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刹车总泵（主阀体）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手控刹阀开关总成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差式继动阀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快放阀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快放阀修理包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平衡杆臂连杆胶套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主发电机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空调发电机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发电机调节器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发电机前壳带轴承盖板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发电机轴承6305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发电机轴承6205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发电机轴承碳刷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发电机定子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发电机转子总成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起动机整流桥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起动机行程齿圈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起动机行星齿轮盖板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起动机行星齿轮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起动机单向器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起动机前套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电子风扇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车门门泵电磁阀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车门门泵气缸修理包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车门门泵调气阀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乘客门平衡杆（含球头）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发动机至空调压缩机过渡轮皮带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发电机至空调压缩机皮带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主发电机(水泵)皮带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张紧轮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惰轮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刹车灯开关（行车制动传感器）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倒档开关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空档开关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选档软轴（排档拉线）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缓速器控制盒触点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曲轴位置传感器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里程表传感器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机油压力传感器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锅炉点火塞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锅炉点火传感器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冷却液水位传感器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车门调整轴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发动机前胶垫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发动机后胶垫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后第一片钢板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后第二片钢板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灯光手柄组合开关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灯光旋扭组合开关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冷媒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前轮毂螺栓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后轮毂螺栓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车门限位螺丝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（3）宇通9座CL6 ZK6601D5Y3（配上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动机）</w:t>
      </w:r>
    </w:p>
    <w:tbl>
      <w:tblPr>
        <w:tblStyle w:val="4"/>
        <w:tblW w:w="878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33"/>
        <w:gridCol w:w="1080"/>
        <w:gridCol w:w="1080"/>
        <w:gridCol w:w="689"/>
        <w:gridCol w:w="816"/>
        <w:gridCol w:w="709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6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77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仿宋_GB2312" w:hAnsi="仿宋_GB2312" w:eastAsia="仿宋_GB2312" w:cs="仿宋_GB2312"/>
          <w:snapToGrid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（4）宇通19座仿考ZK6729D61（配玉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动机）</w:t>
      </w:r>
    </w:p>
    <w:tbl>
      <w:tblPr>
        <w:tblStyle w:val="4"/>
        <w:tblW w:w="877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33"/>
        <w:gridCol w:w="1080"/>
        <w:gridCol w:w="1080"/>
        <w:gridCol w:w="547"/>
        <w:gridCol w:w="816"/>
        <w:gridCol w:w="709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车门调气（压）阀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锅炉点火传感器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锅炉控制器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adjustRightInd w:val="0"/>
        <w:snapToGrid w:val="0"/>
        <w:spacing w:line="432" w:lineRule="auto"/>
        <w:rPr>
          <w:rFonts w:ascii="仿宋_GB2312" w:hAnsi="仿宋_GB2312" w:eastAsia="仿宋_GB2312" w:cs="仿宋_GB2312"/>
          <w:snapToGrid w:val="0"/>
          <w:sz w:val="24"/>
          <w:szCs w:val="24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（5）宇通19-26座仿考 ZK6729DT5/51（配潍柴发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动机）</w:t>
      </w:r>
    </w:p>
    <w:tbl>
      <w:tblPr>
        <w:tblStyle w:val="4"/>
        <w:tblW w:w="880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4"/>
        <w:gridCol w:w="850"/>
        <w:gridCol w:w="1418"/>
        <w:gridCol w:w="1134"/>
        <w:gridCol w:w="992"/>
        <w:gridCol w:w="709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宇通配件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（6）青年公交JNP6800GMP（配玉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>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发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  <w:t xml:space="preserve">动机） </w:t>
      </w:r>
    </w:p>
    <w:tbl>
      <w:tblPr>
        <w:tblStyle w:val="4"/>
        <w:tblW w:w="9062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5"/>
        <w:gridCol w:w="1276"/>
        <w:gridCol w:w="1276"/>
        <w:gridCol w:w="992"/>
        <w:gridCol w:w="992"/>
        <w:gridCol w:w="70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玉柴悍虎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发电机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门泵阀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倒车镜总成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离合器从动盘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离合器压盘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离合器分离轴承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离合器分泵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空调压缩机皮带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风扇皮带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过渡轮皮带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主发电机皮带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灯光组合开关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空调面板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点火开关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青年JNP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方向机助力油滤芯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后第一片钢板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后第二片钢板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制动气室总成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刹车调整臂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刹车总泵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手控阀开关总成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气瓶放水阀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继动阀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快放阀修理包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青年配件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/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（7）福特全顺</w:t>
      </w:r>
    </w:p>
    <w:tbl>
      <w:tblPr>
        <w:tblStyle w:val="4"/>
        <w:tblW w:w="8354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4"/>
        <w:gridCol w:w="850"/>
        <w:gridCol w:w="1276"/>
        <w:gridCol w:w="850"/>
        <w:gridCol w:w="993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柴机油18升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玉柴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CK-4 10W40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侧门拉手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侧门内拉手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侧门中滚轮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侧拉门中导轨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主驾车门把手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副驾车门把手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机油散热器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平衡杆支架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平衡杆支架胶套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全顺配件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（8）别克</w:t>
      </w:r>
    </w:p>
    <w:tbl>
      <w:tblPr>
        <w:tblStyle w:val="4"/>
        <w:tblW w:w="8921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5"/>
        <w:gridCol w:w="993"/>
        <w:gridCol w:w="1417"/>
        <w:gridCol w:w="992"/>
        <w:gridCol w:w="993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含税（元）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计划数量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汽机油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美孚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全合成5w30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机油滤芯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汽油滤芯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空气滤芯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空调滤芯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别克配件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合计（含税）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pStyle w:val="3"/>
        <w:spacing w:before="0" w:after="0" w:line="600" w:lineRule="exact"/>
        <w:rPr>
          <w:rFonts w:ascii="宋体" w:hAnsi="宋体" w:eastAsia="宋体" w:cs="宋体"/>
          <w:color w:val="00000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bidi="ar"/>
        </w:rPr>
        <w:t>注：以上货物数量仅作参考，具体以实际使用数量据实结算。</w:t>
      </w:r>
    </w:p>
    <w:p>
      <w:pPr>
        <w:pStyle w:val="2"/>
        <w:rPr>
          <w:lang w:bidi="ar"/>
        </w:rPr>
      </w:pPr>
    </w:p>
    <w:p>
      <w:pPr>
        <w:pStyle w:val="3"/>
        <w:spacing w:before="0" w:after="0" w:line="600" w:lineRule="exact"/>
        <w:rPr>
          <w:rFonts w:ascii="黑体" w:hAnsi="黑体" w:cs="宋体"/>
          <w:color w:val="000000"/>
          <w:sz w:val="32"/>
          <w:lang w:bidi="ar"/>
        </w:rPr>
      </w:pPr>
    </w:p>
    <w:p>
      <w:pPr>
        <w:pStyle w:val="2"/>
        <w:rPr>
          <w:lang w:bidi="ar"/>
        </w:rPr>
      </w:pPr>
    </w:p>
    <w:p>
      <w:pPr>
        <w:rPr>
          <w:lang w:bidi="ar"/>
        </w:rPr>
      </w:pPr>
    </w:p>
    <w:p>
      <w:pPr>
        <w:pStyle w:val="2"/>
        <w:rPr>
          <w:lang w:bidi="ar"/>
        </w:rPr>
      </w:pPr>
    </w:p>
    <w:p/>
    <w:p>
      <w:pPr>
        <w:pStyle w:val="3"/>
        <w:spacing w:before="0" w:after="0" w:line="600" w:lineRule="exact"/>
        <w:rPr>
          <w:rFonts w:ascii="宋体" w:hAnsi="宋体" w:eastAsia="宋体" w:cs="宋体"/>
          <w:color w:val="000000"/>
          <w:sz w:val="24"/>
          <w:szCs w:val="24"/>
          <w:lang w:bidi="ar"/>
        </w:rPr>
      </w:pPr>
      <w:r>
        <w:rPr>
          <w:rFonts w:hint="eastAsia" w:ascii="黑体" w:hAnsi="黑体" w:cs="黑体"/>
          <w:sz w:val="32"/>
        </w:rPr>
        <w:t>采购清单（工时</w:t>
      </w:r>
      <w:r>
        <w:rPr>
          <w:rFonts w:ascii="黑体" w:hAnsi="黑体" w:cs="黑体"/>
          <w:sz w:val="32"/>
        </w:rPr>
        <w:t>）</w:t>
      </w:r>
    </w:p>
    <w:p>
      <w:pPr>
        <w:pStyle w:val="2"/>
        <w:rPr>
          <w:lang w:bidi="ar"/>
        </w:rPr>
      </w:pPr>
    </w:p>
    <w:tbl>
      <w:tblPr>
        <w:tblStyle w:val="4"/>
        <w:tblW w:w="882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716"/>
        <w:gridCol w:w="658"/>
        <w:gridCol w:w="709"/>
        <w:gridCol w:w="876"/>
        <w:gridCol w:w="825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（1）宇通46座、47座、48座大巴ZK6119H2Y/5Y（配玉柴发动机）</w:t>
            </w:r>
          </w:p>
        </w:tc>
      </w:tr>
      <w:tr>
        <w:trPr>
          <w:trHeight w:val="96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工时定额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单价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含税（元）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计划数量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二级维护（9米以上）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老旧车型排查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维修更换散热器电子风扇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维修更换更换离合器从动盘、压盘、分离轴承或任意一项工时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维修更换保养起动机、发电机、锅炉任意一项工时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更换钢板工时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更换刹车总泵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更换离合器分泵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更换点火开关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维修更换方向机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维修更换水泵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维修更换刹车调整臂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电脑检测更新数据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油箱补漏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压平衡杆衬套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8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 xml:space="preserve">（2）青年公交JNP6800GMP（配玉柴发动机） 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工时定额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单价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含税（元）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计划数量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（含税）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二级维护含宇通仿考（6米-9米）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老旧车型排查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维修更换更换离合器从动盘、压盘、分离轴承或任意一项工时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维修更换保养起动机、发电机、锅炉任意一项工时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更换钢板工时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更换刹车总泵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更换离合器分泵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维修更换空调压缩机轴承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更换点火开关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维修更换方向机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维修更换水泵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维修更换刹车调整臂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四轮轴头保养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</w:rPr>
              <w:t>电脑检测更新数据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油箱补漏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压平衡杆衬套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（3）别克/福特全顺/宇通9座CL6 ZK6601D5Y3（配上柴发动机）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工时定额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单价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含税（元）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计划数量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二级维护（6米以下）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老旧车型排查（全顺）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四轮定位（别克）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/>
        <w:jc w:val="left"/>
        <w:textAlignment w:val="center"/>
        <w:rPr>
          <w:rFonts w:ascii="黑体" w:hAnsi="黑体" w:eastAsia="黑体" w:cs="黑体"/>
          <w:b/>
          <w:sz w:val="32"/>
          <w:szCs w:val="32"/>
        </w:rPr>
      </w:pPr>
    </w:p>
    <w:p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2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 w:eastAsia="黑体"/>
      <w:b/>
      <w:bCs/>
      <w:kern w:val="0"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2026-04-29T09:21:48Z</dcterms:created>
  <dc:creator>ASUS</dc:creator>
  <cp:lastModifiedBy>ASUS</cp:lastModifiedBy>
  <dcterms:modified xsi:type="dcterms:W3CDTF">2026-04-29T09:21:59Z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