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0F391">
      <w:pPr>
        <w:spacing w:before="156" w:beforeLines="50" w:after="312" w:afterLines="100"/>
        <w:jc w:val="center"/>
        <w:rPr>
          <w:rFonts w:ascii="方正小标宋简体" w:eastAsia="方正小标宋简体"/>
          <w:sz w:val="44"/>
        </w:rPr>
      </w:pPr>
      <w:bookmarkStart w:id="12" w:name="_GoBack"/>
      <w:bookmarkEnd w:id="12"/>
      <w:bookmarkStart w:id="0" w:name="_Toc35393809"/>
      <w:bookmarkStart w:id="1" w:name="_Toc28359022"/>
      <w:bookmarkStart w:id="2" w:name="OLE_LINK3"/>
      <w:bookmarkStart w:id="3" w:name="OLE_LINK4"/>
      <w:r>
        <w:rPr>
          <w:rFonts w:hint="eastAsia" w:ascii="方正小标宋简体" w:eastAsia="方正小标宋简体"/>
          <w:sz w:val="44"/>
        </w:rPr>
        <w:t>成交结果公告</w:t>
      </w:r>
      <w:bookmarkEnd w:id="0"/>
      <w:bookmarkEnd w:id="1"/>
    </w:p>
    <w:p w14:paraId="11B18748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GSWW-2026-008</w:t>
      </w:r>
    </w:p>
    <w:p w14:paraId="7A96CFA6">
      <w:pPr>
        <w:spacing w:line="56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2026年度高新区建筑领域质量安全方面聘用专家团队进行指导服务</w:t>
      </w:r>
    </w:p>
    <w:p w14:paraId="25700327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三、成交信息：</w:t>
      </w:r>
    </w:p>
    <w:p w14:paraId="47541168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</w:t>
      </w:r>
      <w:r>
        <w:rPr>
          <w:rFonts w:hint="eastAsia" w:ascii="仿宋" w:hAnsi="仿宋" w:eastAsia="仿宋"/>
          <w:sz w:val="28"/>
          <w:szCs w:val="28"/>
        </w:rPr>
        <w:t>：甘肃宇涛工程管理咨询有限公司</w:t>
      </w:r>
    </w:p>
    <w:p w14:paraId="00182379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供应商地址：甘肃省白银市白银区会师街1号5幢3-01</w:t>
      </w:r>
    </w:p>
    <w:p w14:paraId="5ECD799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Style w:val="18"/>
          <w:rFonts w:hint="default"/>
          <w:color w:val="auto"/>
        </w:rPr>
        <w:t>人民币 31万元（大写：</w:t>
      </w:r>
      <w:r>
        <w:rPr>
          <w:rStyle w:val="18"/>
          <w:color w:val="auto"/>
        </w:rPr>
        <w:t>叁拾壹万元整</w:t>
      </w:r>
      <w:r>
        <w:rPr>
          <w:rStyle w:val="18"/>
          <w:rFonts w:hint="default"/>
          <w:color w:val="auto"/>
        </w:rPr>
        <w:t>）</w:t>
      </w:r>
    </w:p>
    <w:p w14:paraId="649E131A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5EFC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</w:trPr>
        <w:tc>
          <w:tcPr>
            <w:tcW w:w="8800" w:type="dxa"/>
          </w:tcPr>
          <w:p w14:paraId="75C09126">
            <w:pPr>
              <w:spacing w:line="560" w:lineRule="exact"/>
              <w:ind w:firstLine="3640" w:firstLineChars="13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 务 类</w:t>
            </w:r>
          </w:p>
        </w:tc>
      </w:tr>
      <w:tr w14:paraId="71EA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800" w:type="dxa"/>
          </w:tcPr>
          <w:p w14:paraId="0FB6091B">
            <w:pPr>
              <w:spacing w:line="5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2026年度高新区建筑领域质量安全方面聘用专家团队进行指导服务</w:t>
            </w:r>
          </w:p>
          <w:p w14:paraId="55880EC6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服务范围：详见磋商文件 </w:t>
            </w:r>
          </w:p>
          <w:p w14:paraId="5FABA416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服务要求：详见磋商文件 </w:t>
            </w:r>
          </w:p>
          <w:p w14:paraId="56C2B7E2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服务时间：详见磋商文件 </w:t>
            </w:r>
          </w:p>
          <w:p w14:paraId="3E8FE1B9"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服务标准：合格</w:t>
            </w:r>
          </w:p>
        </w:tc>
      </w:tr>
    </w:tbl>
    <w:p w14:paraId="75D9CC41">
      <w:pPr>
        <w:spacing w:line="560" w:lineRule="exac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五、磋商小组成员名单：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张应明 展金霞 高佑香</w:t>
      </w:r>
    </w:p>
    <w:p w14:paraId="07E86A04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</w:t>
      </w:r>
    </w:p>
    <w:p w14:paraId="154F8547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0F84D23">
      <w:pPr>
        <w:spacing w:line="56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七、其他补充事宜</w:t>
      </w:r>
    </w:p>
    <w:p w14:paraId="4CC4005E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1.项目预算：33万元</w:t>
      </w:r>
    </w:p>
    <w:p w14:paraId="5649BC56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2.采购方式：</w:t>
      </w:r>
      <w:r>
        <w:rPr>
          <w:rFonts w:ascii="仿宋" w:hAnsi="仿宋" w:eastAsia="仿宋" w:cs="宋体"/>
          <w:kern w:val="0"/>
          <w:sz w:val="28"/>
          <w:szCs w:val="28"/>
        </w:rPr>
        <w:t>竞争性磋商</w:t>
      </w:r>
    </w:p>
    <w:p w14:paraId="4A95FB61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3.评审日期及地点：2026年 5月 18日，白银高新技术产业开发区管理委员会（5楼）526室</w:t>
      </w:r>
    </w:p>
    <w:p w14:paraId="3F69D9EC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4.评审意见：</w:t>
      </w:r>
    </w:p>
    <w:p w14:paraId="2BBB56A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磋商小组根据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磋商</w:t>
      </w:r>
      <w:r>
        <w:rPr>
          <w:rFonts w:ascii="仿宋" w:hAnsi="仿宋" w:eastAsia="仿宋" w:cs="仿宋"/>
          <w:color w:val="000000"/>
          <w:sz w:val="28"/>
          <w:szCs w:val="28"/>
        </w:rPr>
        <w:t>文件中的评审办法进行评审，结果如下：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85"/>
        <w:gridCol w:w="1970"/>
        <w:gridCol w:w="992"/>
        <w:gridCol w:w="893"/>
        <w:gridCol w:w="994"/>
      </w:tblGrid>
      <w:tr w14:paraId="70EF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1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F8021C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color w:val="222222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供应商名称</w:t>
            </w:r>
          </w:p>
        </w:tc>
        <w:tc>
          <w:tcPr>
            <w:tcW w:w="1182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E9B661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color w:val="222222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商务、技术分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0A06A74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价格分</w:t>
            </w:r>
          </w:p>
        </w:tc>
        <w:tc>
          <w:tcPr>
            <w:tcW w:w="536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4CAC0F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color w:val="222222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总分</w:t>
            </w:r>
          </w:p>
        </w:tc>
        <w:tc>
          <w:tcPr>
            <w:tcW w:w="596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717DAF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color w:val="222222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名次</w:t>
            </w:r>
          </w:p>
        </w:tc>
      </w:tr>
      <w:tr w14:paraId="51DB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91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CC1A6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甘肃宇涛工程管理咨询有限公司</w:t>
            </w:r>
          </w:p>
        </w:tc>
        <w:tc>
          <w:tcPr>
            <w:tcW w:w="1182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76F4E0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3.33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709D2EF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30.00</w:t>
            </w:r>
          </w:p>
        </w:tc>
        <w:tc>
          <w:tcPr>
            <w:tcW w:w="536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204BD1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83.33</w:t>
            </w:r>
          </w:p>
        </w:tc>
        <w:tc>
          <w:tcPr>
            <w:tcW w:w="596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097BB3">
            <w:pPr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</w:tr>
      <w:tr w14:paraId="6933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91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71900D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华睿诚项目管理有限公司</w:t>
            </w:r>
          </w:p>
        </w:tc>
        <w:tc>
          <w:tcPr>
            <w:tcW w:w="1182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77761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36.33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4AFACD50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28.88</w:t>
            </w:r>
          </w:p>
        </w:tc>
        <w:tc>
          <w:tcPr>
            <w:tcW w:w="536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A3584C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65.21</w:t>
            </w:r>
          </w:p>
        </w:tc>
        <w:tc>
          <w:tcPr>
            <w:tcW w:w="596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7F141C">
            <w:pPr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</w:tr>
      <w:tr w14:paraId="3AA3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91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9259D2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甘肃德炬工程管理有限公司</w:t>
            </w:r>
          </w:p>
        </w:tc>
        <w:tc>
          <w:tcPr>
            <w:tcW w:w="1182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F9D762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35.00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1EC8971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28.79</w:t>
            </w:r>
          </w:p>
        </w:tc>
        <w:tc>
          <w:tcPr>
            <w:tcW w:w="536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59ABBF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63.79</w:t>
            </w:r>
          </w:p>
        </w:tc>
        <w:tc>
          <w:tcPr>
            <w:tcW w:w="596" w:type="pct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1E760F">
            <w:pPr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</w:tr>
    </w:tbl>
    <w:p w14:paraId="733E89AC">
      <w:pPr>
        <w:spacing w:line="560" w:lineRule="exact"/>
        <w:ind w:firstLine="560" w:firstLineChars="200"/>
        <w:rPr>
          <w:rFonts w:ascii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未通过资格性审查或符合性审查的投标人：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无</w:t>
      </w:r>
    </w:p>
    <w:p w14:paraId="062E7633">
      <w:pPr>
        <w:widowControl/>
        <w:spacing w:line="560" w:lineRule="exact"/>
        <w:ind w:firstLine="280" w:firstLineChars="10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5.如对采购结果有异议，可在本公告期限届满之日起七个工作日 </w:t>
      </w:r>
    </w:p>
    <w:p w14:paraId="5AF375CB">
      <w:pPr>
        <w:widowControl/>
        <w:spacing w:line="560" w:lineRule="exact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内向采购人或采购代理机构提出质疑，逾期将依法不予受理。</w:t>
      </w:r>
    </w:p>
    <w:p w14:paraId="3DEA9ABE"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八、凡对本次公告内容提出询问、质疑、投诉，请按以下方式联系。</w:t>
      </w:r>
    </w:p>
    <w:p w14:paraId="6B6B4778">
      <w:pPr>
        <w:spacing w:before="156" w:beforeLines="50" w:after="156" w:afterLines="50"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4" w:name="_Toc35393641"/>
      <w:bookmarkStart w:id="5" w:name="_Toc28359100"/>
      <w:bookmarkStart w:id="6" w:name="_Toc28359023"/>
      <w:bookmarkStart w:id="7" w:name="_Toc35393810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075E525B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称：白银高新技术产业开发区管理委员会</w:t>
      </w:r>
    </w:p>
    <w:p w14:paraId="41129740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址：白银高新技术产业开发区管委会南环路 4 号</w:t>
      </w:r>
    </w:p>
    <w:p w14:paraId="7E774459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王仓学</w:t>
      </w:r>
    </w:p>
    <w:p w14:paraId="1DB9E255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0943-8318171</w:t>
      </w:r>
    </w:p>
    <w:p w14:paraId="7A588C9A">
      <w:pPr>
        <w:spacing w:before="156" w:beforeLines="50" w:after="156" w:afterLines="50"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8" w:name="_Toc28359024"/>
      <w:bookmarkStart w:id="9" w:name="_Toc28359101"/>
      <w:bookmarkStart w:id="10" w:name="_Toc35393642"/>
      <w:bookmarkStart w:id="11" w:name="_Toc35393811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1D9AE16F">
      <w:pPr>
        <w:spacing w:line="560" w:lineRule="exact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称：甘肃温为工程项目咨询有限公司</w:t>
      </w:r>
    </w:p>
    <w:p w14:paraId="0324C6CC">
      <w:pPr>
        <w:spacing w:line="560" w:lineRule="exact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址：白银市白银区长安路29幢2单元401</w:t>
      </w:r>
    </w:p>
    <w:p w14:paraId="7B0CDA2F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魏雪莲</w:t>
      </w:r>
    </w:p>
    <w:p w14:paraId="1B100D69">
      <w:pPr>
        <w:spacing w:line="56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End w:id="2"/>
      <w:bookmarkEnd w:id="3"/>
      <w:r>
        <w:rPr>
          <w:rFonts w:hint="eastAsia" w:ascii="仿宋" w:hAnsi="仿宋" w:eastAsia="仿宋"/>
          <w:sz w:val="28"/>
          <w:szCs w:val="28"/>
        </w:rPr>
        <w:t>19944125800</w:t>
      </w:r>
    </w:p>
    <w:p w14:paraId="6491CB68">
      <w:pPr>
        <w:spacing w:line="560" w:lineRule="exact"/>
        <w:ind w:firstLine="630" w:firstLineChars="3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MjIwY2RlMzZjNjQ4NWE1NDQ3NjdmMDY2MjIxZmEifQ=="/>
  </w:docVars>
  <w:rsids>
    <w:rsidRoot w:val="00174C26"/>
    <w:rsid w:val="00027E0D"/>
    <w:rsid w:val="00042C05"/>
    <w:rsid w:val="00072A31"/>
    <w:rsid w:val="000A6CD4"/>
    <w:rsid w:val="000C1C59"/>
    <w:rsid w:val="00142D77"/>
    <w:rsid w:val="00150EAB"/>
    <w:rsid w:val="00157900"/>
    <w:rsid w:val="00174C26"/>
    <w:rsid w:val="001F716E"/>
    <w:rsid w:val="00210F2F"/>
    <w:rsid w:val="00241936"/>
    <w:rsid w:val="00245579"/>
    <w:rsid w:val="00256F54"/>
    <w:rsid w:val="00271168"/>
    <w:rsid w:val="003004AE"/>
    <w:rsid w:val="003415A0"/>
    <w:rsid w:val="003467B9"/>
    <w:rsid w:val="003708F0"/>
    <w:rsid w:val="003E4C76"/>
    <w:rsid w:val="003E7D92"/>
    <w:rsid w:val="00402892"/>
    <w:rsid w:val="0043289B"/>
    <w:rsid w:val="00443346"/>
    <w:rsid w:val="004625CA"/>
    <w:rsid w:val="00472153"/>
    <w:rsid w:val="00484940"/>
    <w:rsid w:val="004B253A"/>
    <w:rsid w:val="004F0DC9"/>
    <w:rsid w:val="004F17D0"/>
    <w:rsid w:val="00511A43"/>
    <w:rsid w:val="005B54E1"/>
    <w:rsid w:val="00601D55"/>
    <w:rsid w:val="00607711"/>
    <w:rsid w:val="00631886"/>
    <w:rsid w:val="00651ED9"/>
    <w:rsid w:val="006A64BA"/>
    <w:rsid w:val="006C578D"/>
    <w:rsid w:val="006D2067"/>
    <w:rsid w:val="006E6AD5"/>
    <w:rsid w:val="007057D9"/>
    <w:rsid w:val="0071441B"/>
    <w:rsid w:val="00741148"/>
    <w:rsid w:val="0078664A"/>
    <w:rsid w:val="00786A49"/>
    <w:rsid w:val="007923E3"/>
    <w:rsid w:val="007B3548"/>
    <w:rsid w:val="007C45C6"/>
    <w:rsid w:val="0083467D"/>
    <w:rsid w:val="00834BD9"/>
    <w:rsid w:val="0084742C"/>
    <w:rsid w:val="0086500B"/>
    <w:rsid w:val="008A7F37"/>
    <w:rsid w:val="008B7C40"/>
    <w:rsid w:val="008C1FED"/>
    <w:rsid w:val="008C53BB"/>
    <w:rsid w:val="008D70E4"/>
    <w:rsid w:val="008E59ED"/>
    <w:rsid w:val="008F7891"/>
    <w:rsid w:val="00907D50"/>
    <w:rsid w:val="0091686A"/>
    <w:rsid w:val="00947E86"/>
    <w:rsid w:val="0095478D"/>
    <w:rsid w:val="009D4EBE"/>
    <w:rsid w:val="009E5E8C"/>
    <w:rsid w:val="00A0078E"/>
    <w:rsid w:val="00A3116E"/>
    <w:rsid w:val="00A46A72"/>
    <w:rsid w:val="00A46D3F"/>
    <w:rsid w:val="00A700A2"/>
    <w:rsid w:val="00A727C6"/>
    <w:rsid w:val="00A81A98"/>
    <w:rsid w:val="00A82929"/>
    <w:rsid w:val="00AA2818"/>
    <w:rsid w:val="00AD0A76"/>
    <w:rsid w:val="00AD5764"/>
    <w:rsid w:val="00B068BD"/>
    <w:rsid w:val="00B258B3"/>
    <w:rsid w:val="00B94E77"/>
    <w:rsid w:val="00B96843"/>
    <w:rsid w:val="00BA79BB"/>
    <w:rsid w:val="00BB61E9"/>
    <w:rsid w:val="00C230EB"/>
    <w:rsid w:val="00C23D54"/>
    <w:rsid w:val="00CB0632"/>
    <w:rsid w:val="00CC50EA"/>
    <w:rsid w:val="00CC564D"/>
    <w:rsid w:val="00CD27BF"/>
    <w:rsid w:val="00CD345F"/>
    <w:rsid w:val="00D522A6"/>
    <w:rsid w:val="00D61347"/>
    <w:rsid w:val="00D8003A"/>
    <w:rsid w:val="00E76678"/>
    <w:rsid w:val="00E76D0D"/>
    <w:rsid w:val="00E7705B"/>
    <w:rsid w:val="00EE72BE"/>
    <w:rsid w:val="00EF71C9"/>
    <w:rsid w:val="00F06A36"/>
    <w:rsid w:val="00F67F19"/>
    <w:rsid w:val="00F81605"/>
    <w:rsid w:val="00FA6477"/>
    <w:rsid w:val="00FB2EB0"/>
    <w:rsid w:val="00FC0F8B"/>
    <w:rsid w:val="00FC6F65"/>
    <w:rsid w:val="0396351F"/>
    <w:rsid w:val="0D8B7B99"/>
    <w:rsid w:val="184333E2"/>
    <w:rsid w:val="19473E9A"/>
    <w:rsid w:val="1FC40CE6"/>
    <w:rsid w:val="254D5081"/>
    <w:rsid w:val="254D5435"/>
    <w:rsid w:val="2AF250D7"/>
    <w:rsid w:val="47304D87"/>
    <w:rsid w:val="4C57769F"/>
    <w:rsid w:val="55F46E0A"/>
    <w:rsid w:val="56C81A2B"/>
    <w:rsid w:val="588A3C67"/>
    <w:rsid w:val="61826F89"/>
    <w:rsid w:val="786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1"/>
    <w:link w:val="4"/>
    <w:qFormat/>
    <w:uiPriority w:val="0"/>
    <w:rPr>
      <w:rFonts w:ascii="宋体" w:hAnsi="Courier New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仿宋" w:hAnsi="仿宋" w:eastAsia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727</Characters>
  <Lines>5</Lines>
  <Paragraphs>1</Paragraphs>
  <TotalTime>49</TotalTime>
  <ScaleCrop>false</ScaleCrop>
  <LinksUpToDate>false</LinksUpToDate>
  <CharactersWithSpaces>761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2020-07-15T09:19:00Z</dcterms:created>
  <dc:creator>付蓉</dc:creator>
  <cp:lastModifiedBy>月照花林</cp:lastModifiedBy>
  <cp:lastPrinted>2024-12-27T05:05:00Z</cp:lastPrinted>
  <dcterms:modified xsi:type="dcterms:W3CDTF">2026-05-18T08:26:51Z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AEA72C24F3584E79A287E43EFC79D12C_13</vt:lpwstr>
  </property>
  <property fmtid="{D5CDD505-2E9C-101B-9397-08002B2CF9AE}" pid="4" name="KSOTemplateDocerSaveRecord">
    <vt:lpwstr>eyJoZGlkIjoiMzYwMDRhMTVhZjM5ODRjNzU1ZGRhZTQzMDdlOTkzMjMiLCJ1c2VySWQiOiIzNDkwNTY0NzUifQ==</vt:lpwstr>
  </property>
</Properties>
</file>