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BC486">
      <w:pPr>
        <w:spacing w:line="360" w:lineRule="auto"/>
        <w:jc w:val="center"/>
        <w:rPr>
          <w:rFonts w:hint="eastAsia" w:ascii="宋体" w:hAnsi="宋体"/>
          <w:b/>
          <w:bCs/>
          <w:color w:val="auto"/>
          <w:sz w:val="32"/>
          <w:szCs w:val="36"/>
          <w:highlight w:val="none"/>
          <w:lang w:eastAsia="zh-CN"/>
        </w:rPr>
      </w:pPr>
      <w:r>
        <w:rPr>
          <w:rFonts w:hint="eastAsia" w:ascii="宋体" w:hAnsi="宋体"/>
          <w:b/>
          <w:bCs/>
          <w:color w:val="auto"/>
          <w:sz w:val="32"/>
          <w:szCs w:val="36"/>
          <w:highlight w:val="none"/>
          <w:lang w:eastAsia="zh-CN"/>
        </w:rPr>
        <w:t>甘肃省总工会</w:t>
      </w:r>
    </w:p>
    <w:p w14:paraId="13AF5C37">
      <w:pPr>
        <w:spacing w:line="360" w:lineRule="auto"/>
        <w:jc w:val="center"/>
        <w:rPr>
          <w:rFonts w:hint="eastAsia" w:ascii="宋体" w:hAnsi="宋体"/>
          <w:b/>
          <w:bCs/>
          <w:color w:val="auto"/>
          <w:sz w:val="32"/>
          <w:szCs w:val="36"/>
          <w:highlight w:val="none"/>
          <w:lang w:val="en-US" w:eastAsia="zh-CN"/>
        </w:rPr>
      </w:pPr>
      <w:r>
        <w:rPr>
          <w:rFonts w:hint="eastAsia" w:ascii="宋体" w:hAnsi="宋体"/>
          <w:b/>
          <w:bCs/>
          <w:color w:val="auto"/>
          <w:sz w:val="32"/>
          <w:szCs w:val="36"/>
          <w:highlight w:val="none"/>
          <w:lang w:val="en-US" w:eastAsia="zh-CN"/>
        </w:rPr>
        <w:t>2026年新就业形态劳动者移动体检项目</w:t>
      </w:r>
    </w:p>
    <w:p w14:paraId="6365B78C">
      <w:pPr>
        <w:spacing w:line="360" w:lineRule="auto"/>
        <w:jc w:val="center"/>
        <w:rPr>
          <w:rFonts w:hint="eastAsia" w:ascii="宋体" w:hAnsi="宋体"/>
          <w:b/>
          <w:bCs/>
          <w:color w:val="auto"/>
          <w:sz w:val="32"/>
          <w:szCs w:val="36"/>
          <w:highlight w:val="none"/>
          <w:lang w:val="en-US" w:eastAsia="zh-CN"/>
        </w:rPr>
      </w:pPr>
      <w:r>
        <w:rPr>
          <w:rFonts w:hint="eastAsia" w:ascii="宋体" w:hAnsi="宋体"/>
          <w:b/>
          <w:bCs/>
          <w:color w:val="auto"/>
          <w:sz w:val="32"/>
          <w:szCs w:val="36"/>
          <w:highlight w:val="none"/>
          <w:lang w:val="en-US" w:eastAsia="zh-CN"/>
        </w:rPr>
        <w:t>招标公告</w:t>
      </w:r>
    </w:p>
    <w:p w14:paraId="504B864D">
      <w:pPr>
        <w:spacing w:line="360" w:lineRule="auto"/>
        <w:rPr>
          <w:rFonts w:hint="eastAsia"/>
          <w:b/>
          <w:bCs/>
          <w:color w:val="auto"/>
          <w:sz w:val="24"/>
          <w:highlight w:val="none"/>
        </w:rPr>
      </w:pPr>
      <w:r>
        <w:rPr>
          <w:rFonts w:hint="eastAsia"/>
          <w:b/>
          <w:bCs/>
          <w:color w:val="auto"/>
          <w:sz w:val="24"/>
          <w:highlight w:val="none"/>
        </w:rPr>
        <w:t>招标编号：GZ2607109-GSSZGH</w:t>
      </w:r>
    </w:p>
    <w:p w14:paraId="72DAE05A">
      <w:pPr>
        <w:spacing w:line="360" w:lineRule="auto"/>
        <w:rPr>
          <w:b/>
          <w:bCs/>
          <w:color w:val="auto"/>
          <w:sz w:val="24"/>
          <w:highlight w:val="none"/>
        </w:rPr>
      </w:pPr>
      <w:r>
        <w:rPr>
          <w:rFonts w:hint="eastAsia"/>
          <w:b/>
          <w:bCs/>
          <w:color w:val="auto"/>
          <w:sz w:val="24"/>
          <w:highlight w:val="none"/>
        </w:rPr>
        <w:t>开标时间：</w:t>
      </w:r>
      <w:r>
        <w:rPr>
          <w:rFonts w:hint="eastAsia"/>
          <w:b/>
          <w:bCs/>
          <w:color w:val="auto"/>
          <w:sz w:val="24"/>
          <w:highlight w:val="none"/>
          <w:lang w:val="en-US" w:eastAsia="zh-CN"/>
        </w:rPr>
        <w:t>2026年08月06日</w:t>
      </w:r>
      <w:r>
        <w:rPr>
          <w:rFonts w:hint="eastAsia"/>
          <w:b/>
          <w:bCs/>
          <w:color w:val="auto"/>
          <w:sz w:val="24"/>
          <w:highlight w:val="none"/>
        </w:rPr>
        <w:t xml:space="preserve">           </w:t>
      </w:r>
    </w:p>
    <w:p w14:paraId="24B6C891">
      <w:pPr>
        <w:pStyle w:val="7"/>
        <w:spacing w:line="360" w:lineRule="auto"/>
        <w:ind w:firstLine="0" w:firstLineChars="0"/>
        <w:rPr>
          <w:rFonts w:hint="eastAsia" w:ascii="宋体" w:hAnsi="宋体" w:eastAsia="宋体" w:cs="宋体"/>
          <w:b/>
          <w:bCs/>
          <w:color w:val="auto"/>
          <w:kern w:val="0"/>
          <w:sz w:val="24"/>
          <w:szCs w:val="24"/>
          <w:highlight w:val="none"/>
          <w:lang w:eastAsia="zh-CN"/>
        </w:rPr>
      </w:pPr>
      <w:bookmarkStart w:id="0" w:name="_Toc13436"/>
      <w:bookmarkStart w:id="1" w:name="_Toc27738"/>
      <w:bookmarkStart w:id="2" w:name="_Toc30791"/>
      <w:bookmarkStart w:id="3" w:name="_Toc427155729"/>
      <w:r>
        <w:rPr>
          <w:rFonts w:ascii="宋体" w:hAnsi="宋体" w:cs="宋体"/>
          <w:b/>
          <w:bCs/>
          <w:color w:val="auto"/>
          <w:kern w:val="0"/>
          <w:sz w:val="24"/>
          <w:szCs w:val="24"/>
          <w:highlight w:val="none"/>
        </w:rPr>
        <w:t>1</w:t>
      </w: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招标条件</w:t>
      </w:r>
      <w:bookmarkEnd w:id="0"/>
      <w:bookmarkEnd w:id="1"/>
      <w:bookmarkEnd w:id="2"/>
      <w:bookmarkEnd w:id="3"/>
      <w:r>
        <w:rPr>
          <w:rFonts w:hint="eastAsia" w:ascii="宋体" w:hAnsi="宋体" w:cs="宋体"/>
          <w:b/>
          <w:bCs/>
          <w:color w:val="auto"/>
          <w:kern w:val="0"/>
          <w:sz w:val="24"/>
          <w:szCs w:val="24"/>
          <w:highlight w:val="none"/>
          <w:lang w:eastAsia="zh-CN"/>
        </w:rPr>
        <w:t>：</w:t>
      </w:r>
    </w:p>
    <w:p w14:paraId="55718E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甘肃省招标中心有限公司受</w:t>
      </w:r>
      <w:r>
        <w:rPr>
          <w:rFonts w:hint="eastAsia" w:ascii="宋体" w:hAnsi="宋体"/>
          <w:color w:val="auto"/>
          <w:sz w:val="24"/>
          <w:szCs w:val="24"/>
          <w:highlight w:val="none"/>
          <w:lang w:eastAsia="zh-CN"/>
        </w:rPr>
        <w:t>甘肃省总工会</w:t>
      </w:r>
      <w:r>
        <w:rPr>
          <w:rFonts w:hint="eastAsia" w:ascii="宋体" w:hAnsi="宋体"/>
          <w:color w:val="auto"/>
          <w:sz w:val="24"/>
          <w:szCs w:val="24"/>
          <w:highlight w:val="none"/>
        </w:rPr>
        <w:t>委托，就</w:t>
      </w:r>
      <w:r>
        <w:rPr>
          <w:rFonts w:hint="eastAsia" w:ascii="宋体" w:hAnsi="宋体"/>
          <w:color w:val="auto"/>
          <w:sz w:val="24"/>
          <w:szCs w:val="24"/>
          <w:highlight w:val="none"/>
          <w:lang w:eastAsia="zh-CN"/>
        </w:rPr>
        <w:t>甘肃省总工会2026年新就业形态劳动者移动体检项目</w:t>
      </w:r>
      <w:r>
        <w:rPr>
          <w:rFonts w:hint="eastAsia" w:ascii="宋体" w:hAnsi="宋体"/>
          <w:color w:val="auto"/>
          <w:sz w:val="24"/>
          <w:szCs w:val="24"/>
          <w:highlight w:val="none"/>
        </w:rPr>
        <w:t>进行国内公开招标。现邀请合格的投标人提交密封投标。</w:t>
      </w:r>
    </w:p>
    <w:p w14:paraId="0607223C">
      <w:pPr>
        <w:spacing w:line="480" w:lineRule="exac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2、招标内容：</w:t>
      </w:r>
    </w:p>
    <w:p w14:paraId="4F6309DF">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1.1项目名称：</w:t>
      </w:r>
      <w:r>
        <w:rPr>
          <w:rFonts w:hint="eastAsia" w:ascii="宋体" w:hAnsi="宋体"/>
          <w:color w:val="auto"/>
          <w:sz w:val="24"/>
          <w:szCs w:val="24"/>
          <w:highlight w:val="none"/>
          <w:lang w:eastAsia="zh-CN"/>
        </w:rPr>
        <w:t>甘肃省总工会2026年新就业形态劳动者移动体检项目</w:t>
      </w:r>
      <w:r>
        <w:rPr>
          <w:rFonts w:hint="eastAsia" w:ascii="宋体" w:hAnsi="宋体"/>
          <w:color w:val="auto"/>
          <w:sz w:val="24"/>
          <w:szCs w:val="24"/>
          <w:highlight w:val="none"/>
        </w:rPr>
        <w:t>。</w:t>
      </w:r>
    </w:p>
    <w:p w14:paraId="41614D12">
      <w:pPr>
        <w:spacing w:line="480" w:lineRule="exact"/>
        <w:ind w:firstLine="480" w:firstLineChars="200"/>
        <w:rPr>
          <w:rFonts w:ascii="宋体" w:hAnsi="宋体" w:cs="宋体"/>
          <w:bCs/>
          <w:color w:val="auto"/>
          <w:kern w:val="0"/>
          <w:sz w:val="24"/>
          <w:szCs w:val="24"/>
          <w:highlight w:val="none"/>
        </w:rPr>
      </w:pPr>
      <w:r>
        <w:rPr>
          <w:rFonts w:hint="eastAsia" w:ascii="宋体" w:hAnsi="宋体"/>
          <w:color w:val="auto"/>
          <w:sz w:val="24"/>
          <w:szCs w:val="24"/>
          <w:highlight w:val="none"/>
        </w:rPr>
        <w:t>1.2标段划分：</w:t>
      </w:r>
      <w:r>
        <w:rPr>
          <w:rFonts w:hint="eastAsia" w:ascii="宋体" w:hAnsi="宋体" w:cs="宋体"/>
          <w:bCs/>
          <w:color w:val="auto"/>
          <w:kern w:val="0"/>
          <w:sz w:val="24"/>
          <w:szCs w:val="24"/>
          <w:highlight w:val="none"/>
        </w:rPr>
        <w:t>共一个标段。</w:t>
      </w:r>
    </w:p>
    <w:p w14:paraId="6BCCFFD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1.3体检范围及人数：甘肃省</w:t>
      </w:r>
      <w:r>
        <w:rPr>
          <w:rFonts w:hint="eastAsia" w:ascii="宋体" w:hAnsi="宋体"/>
          <w:color w:val="auto"/>
          <w:sz w:val="24"/>
          <w:szCs w:val="24"/>
          <w:highlight w:val="none"/>
          <w:lang w:eastAsia="zh-CN"/>
        </w:rPr>
        <w:t>新就业形态劳动者</w:t>
      </w:r>
      <w:r>
        <w:rPr>
          <w:rFonts w:hint="eastAsia" w:ascii="宋体" w:hAnsi="宋体"/>
          <w:color w:val="auto"/>
          <w:sz w:val="24"/>
          <w:szCs w:val="24"/>
          <w:highlight w:val="none"/>
        </w:rPr>
        <w:t>（以</w:t>
      </w:r>
      <w:r>
        <w:rPr>
          <w:rFonts w:hint="eastAsia" w:ascii="宋体" w:hAnsi="宋体"/>
          <w:color w:val="auto"/>
          <w:sz w:val="24"/>
          <w:szCs w:val="24"/>
          <w:highlight w:val="none"/>
          <w:lang w:val="en-US" w:eastAsia="zh-CN"/>
        </w:rPr>
        <w:t>文件要求</w:t>
      </w:r>
      <w:r>
        <w:rPr>
          <w:rFonts w:hint="eastAsia" w:ascii="宋体" w:hAnsi="宋体"/>
          <w:color w:val="auto"/>
          <w:sz w:val="24"/>
          <w:szCs w:val="24"/>
          <w:highlight w:val="none"/>
        </w:rPr>
        <w:t>参加体检的人数为准）。</w:t>
      </w:r>
    </w:p>
    <w:p w14:paraId="3571497B">
      <w:pPr>
        <w:spacing w:line="360" w:lineRule="auto"/>
        <w:ind w:firstLine="480" w:firstLineChars="2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1.4服务内容：完成</w:t>
      </w:r>
      <w:r>
        <w:rPr>
          <w:rFonts w:hint="eastAsia" w:ascii="宋体" w:hAnsi="宋体" w:cs="宋体"/>
          <w:bCs/>
          <w:color w:val="auto"/>
          <w:kern w:val="0"/>
          <w:sz w:val="24"/>
          <w:szCs w:val="24"/>
          <w:highlight w:val="none"/>
          <w:lang w:eastAsia="zh-CN"/>
        </w:rPr>
        <w:t>2026年新就业形态劳动者移动体检专项工作方案体检计划表</w:t>
      </w:r>
      <w:r>
        <w:rPr>
          <w:rFonts w:hint="eastAsia" w:ascii="宋体" w:hAnsi="宋体" w:cs="宋体"/>
          <w:bCs/>
          <w:color w:val="auto"/>
          <w:kern w:val="0"/>
          <w:sz w:val="24"/>
          <w:szCs w:val="24"/>
          <w:highlight w:val="none"/>
          <w:lang w:val="en-US" w:eastAsia="zh-CN"/>
        </w:rPr>
        <w:t>中</w:t>
      </w:r>
      <w:r>
        <w:rPr>
          <w:rFonts w:hint="eastAsia" w:ascii="宋体" w:hAnsi="宋体" w:cs="宋体"/>
          <w:bCs/>
          <w:color w:val="auto"/>
          <w:kern w:val="0"/>
          <w:sz w:val="24"/>
          <w:szCs w:val="24"/>
          <w:highlight w:val="none"/>
        </w:rPr>
        <w:t>规定的体检项目，承担完成项目</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包括移动体检车）</w:t>
      </w:r>
      <w:r>
        <w:rPr>
          <w:rFonts w:hint="eastAsia" w:ascii="宋体" w:hAnsi="宋体" w:cs="宋体"/>
          <w:bCs/>
          <w:color w:val="auto"/>
          <w:kern w:val="0"/>
          <w:sz w:val="24"/>
          <w:szCs w:val="24"/>
          <w:highlight w:val="none"/>
        </w:rPr>
        <w:t>所需的一切费用。</w:t>
      </w:r>
    </w:p>
    <w:p w14:paraId="1AB13D14">
      <w:pPr>
        <w:spacing w:line="360" w:lineRule="auto"/>
        <w:ind w:firstLine="480" w:firstLineChars="2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1.4服务期限：投标人须在2026年</w:t>
      </w:r>
      <w:r>
        <w:rPr>
          <w:rFonts w:hint="eastAsia" w:ascii="宋体" w:hAnsi="宋体" w:eastAsia="宋体" w:cs="宋体"/>
          <w:color w:val="auto"/>
          <w:sz w:val="24"/>
          <w:szCs w:val="24"/>
          <w:highlight w:val="none"/>
          <w:lang w:val="en-US" w:eastAsia="zh-CN"/>
        </w:rPr>
        <w:t>11</w:t>
      </w:r>
      <w:bookmarkStart w:id="4" w:name="_GoBack"/>
      <w:bookmarkEnd w:id="4"/>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cs="宋体"/>
          <w:bCs/>
          <w:color w:val="auto"/>
          <w:kern w:val="0"/>
          <w:sz w:val="24"/>
          <w:szCs w:val="24"/>
          <w:highlight w:val="none"/>
        </w:rPr>
        <w:t>前完成所有职工的体检。</w:t>
      </w:r>
    </w:p>
    <w:p w14:paraId="3062BB4B">
      <w:pPr>
        <w:spacing w:line="360" w:lineRule="auto"/>
        <w:rPr>
          <w:rFonts w:hint="eastAsia" w:ascii="宋体" w:hAnsi="宋体" w:cs="宋体"/>
          <w:bCs/>
          <w:color w:val="auto"/>
          <w:kern w:val="0"/>
          <w:sz w:val="24"/>
          <w:szCs w:val="24"/>
          <w:highlight w:val="none"/>
          <w:lang w:eastAsia="zh-CN"/>
        </w:rPr>
      </w:pPr>
      <w:r>
        <w:rPr>
          <w:rFonts w:hint="eastAsia" w:ascii="宋体" w:hAnsi="宋体" w:cs="宋体"/>
          <w:bCs/>
          <w:color w:val="auto"/>
          <w:kern w:val="0"/>
          <w:sz w:val="24"/>
          <w:szCs w:val="24"/>
          <w:highlight w:val="none"/>
        </w:rPr>
        <w:t>体检完毕后15个工作日内出具体检报告</w:t>
      </w:r>
      <w:r>
        <w:rPr>
          <w:rFonts w:hint="eastAsia" w:ascii="宋体" w:hAnsi="宋体" w:cs="宋体"/>
          <w:bCs/>
          <w:color w:val="auto"/>
          <w:kern w:val="0"/>
          <w:sz w:val="24"/>
          <w:szCs w:val="24"/>
          <w:highlight w:val="none"/>
          <w:lang w:eastAsia="zh-CN"/>
        </w:rPr>
        <w:t>。</w:t>
      </w:r>
    </w:p>
    <w:p w14:paraId="20880A4A">
      <w:pPr>
        <w:spacing w:line="360" w:lineRule="auto"/>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2026年新就业形态劳动者移动体检专项工作方案</w:t>
      </w:r>
      <w:r>
        <w:rPr>
          <w:rFonts w:hint="eastAsia" w:ascii="宋体" w:hAnsi="宋体"/>
          <w:b/>
          <w:bCs/>
          <w:color w:val="auto"/>
          <w:sz w:val="24"/>
          <w:szCs w:val="24"/>
          <w:highlight w:val="none"/>
        </w:rPr>
        <w:t>体检计划表</w:t>
      </w:r>
    </w:p>
    <w:p w14:paraId="19B0B480">
      <w:pPr>
        <w:wordWrap w:val="0"/>
        <w:autoSpaceDE w:val="0"/>
        <w:autoSpaceDN w:val="0"/>
        <w:spacing w:before="0" w:after="0" w:line="308" w:lineRule="auto"/>
        <w:ind w:firstLine="0"/>
        <w:jc w:val="both"/>
        <w:rPr>
          <w:rFonts w:hint="eastAsia" w:ascii="宋体" w:hAnsi="宋体" w:eastAsia="宋体"/>
          <w:color w:val="000000"/>
          <w:sz w:val="6"/>
        </w:rPr>
      </w:pPr>
    </w:p>
    <w:tbl>
      <w:tblPr>
        <w:tblStyle w:val="4"/>
        <w:tblW w:w="5004"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653"/>
        <w:gridCol w:w="1304"/>
        <w:gridCol w:w="5366"/>
      </w:tblGrid>
      <w:tr w14:paraId="4E2D6DE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jc w:val="center"/>
        </w:trPr>
        <w:tc>
          <w:tcPr>
            <w:tcW w:w="993" w:type="pct"/>
            <w:tcBorders>
              <w:top w:val="single" w:color="000000" w:sz="4" w:space="0"/>
              <w:left w:val="single" w:color="000000" w:sz="4" w:space="0"/>
              <w:bottom w:val="single" w:color="000000" w:sz="4" w:space="0"/>
              <w:right w:val="single" w:color="000000" w:sz="4" w:space="0"/>
            </w:tcBorders>
            <w:vAlign w:val="center"/>
          </w:tcPr>
          <w:p w14:paraId="292C2E4D">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项目类别</w:t>
            </w: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49AF09EA">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项目名称</w:t>
            </w:r>
          </w:p>
        </w:tc>
      </w:tr>
      <w:tr w14:paraId="37219D6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jc w:val="center"/>
        </w:trPr>
        <w:tc>
          <w:tcPr>
            <w:tcW w:w="993" w:type="pct"/>
            <w:vMerge w:val="restart"/>
            <w:tcBorders>
              <w:top w:val="single" w:color="000000" w:sz="4" w:space="0"/>
              <w:left w:val="single" w:color="000000" w:sz="4" w:space="0"/>
              <w:bottom w:val="single" w:color="000000" w:sz="4" w:space="0"/>
              <w:right w:val="single" w:color="000000" w:sz="4" w:space="0"/>
            </w:tcBorders>
            <w:vAlign w:val="center"/>
          </w:tcPr>
          <w:p w14:paraId="685F2AC0">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临床检查</w:t>
            </w: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4FFB5871">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一般检查（包括：测量身高、血压、体重）</w:t>
            </w:r>
          </w:p>
        </w:tc>
      </w:tr>
      <w:tr w14:paraId="2258B0F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790C3018">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131D7557">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临床检查（内科、外科）</w:t>
            </w:r>
          </w:p>
        </w:tc>
      </w:tr>
      <w:tr w14:paraId="2A1ECF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993" w:type="pct"/>
            <w:vMerge w:val="restart"/>
            <w:tcBorders>
              <w:top w:val="single" w:color="000000" w:sz="4" w:space="0"/>
              <w:left w:val="single" w:color="000000" w:sz="4" w:space="0"/>
              <w:bottom w:val="single" w:color="000000" w:sz="4" w:space="0"/>
              <w:right w:val="single" w:color="000000" w:sz="4" w:space="0"/>
            </w:tcBorders>
            <w:vAlign w:val="center"/>
          </w:tcPr>
          <w:p w14:paraId="7AE90FFD">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48A322A2">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7320F738">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175EF7BA">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389B77B1">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122D8015">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7A7A1E51">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1FD1B165">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7A02799E">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37CE1B68">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38028187">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5CEAC907">
            <w:pPr>
              <w:keepNext w:val="0"/>
              <w:keepLines w:val="0"/>
              <w:pageBreakBefore w:val="0"/>
              <w:widowControl w:val="0"/>
              <w:kinsoku/>
              <w:wordWrap w:val="0"/>
              <w:overflowPunct/>
              <w:topLinePunct w:val="0"/>
              <w:autoSpaceDE w:val="0"/>
              <w:autoSpaceDN w:val="0"/>
              <w:bidi w:val="0"/>
              <w:adjustRightInd/>
              <w:snapToGrid/>
              <w:spacing w:after="0" w:line="239" w:lineRule="auto"/>
              <w:ind w:firstLine="36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实验室检查</w:t>
            </w: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5629B53B">
            <w:pPr>
              <w:keepNext w:val="0"/>
              <w:keepLines w:val="0"/>
              <w:pageBreakBefore w:val="0"/>
              <w:widowControl w:val="0"/>
              <w:kinsoku/>
              <w:wordWrap w:val="0"/>
              <w:overflowPunct/>
              <w:topLinePunct w:val="0"/>
              <w:autoSpaceDE w:val="0"/>
              <w:autoSpaceDN w:val="0"/>
              <w:bidi w:val="0"/>
              <w:adjustRightInd/>
              <w:snapToGrid/>
              <w:spacing w:after="0" w:line="233"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全血细胞计数＋5分类检测</w:t>
            </w:r>
          </w:p>
        </w:tc>
      </w:tr>
      <w:tr w14:paraId="4A4051E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415A1136">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078095B5">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尿常规化学分析</w:t>
            </w:r>
          </w:p>
        </w:tc>
      </w:tr>
      <w:tr w14:paraId="58DB35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00DAB89C">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7E3A956A">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空腹血糖（GLU）</w:t>
            </w:r>
          </w:p>
        </w:tc>
      </w:tr>
      <w:tr w14:paraId="64ECC6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8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1361DBD8">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restart"/>
            <w:tcBorders>
              <w:top w:val="single" w:color="000000" w:sz="4" w:space="0"/>
              <w:left w:val="single" w:color="000000" w:sz="4" w:space="0"/>
              <w:bottom w:val="single" w:color="000000" w:sz="4" w:space="0"/>
              <w:right w:val="single" w:color="000000" w:sz="4" w:space="0"/>
            </w:tcBorders>
            <w:vAlign w:val="center"/>
          </w:tcPr>
          <w:p w14:paraId="116C5C24">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肾功三项</w:t>
            </w:r>
          </w:p>
        </w:tc>
        <w:tc>
          <w:tcPr>
            <w:tcW w:w="3223" w:type="pct"/>
            <w:tcBorders>
              <w:top w:val="single" w:color="000000" w:sz="4" w:space="0"/>
              <w:left w:val="single" w:color="000000" w:sz="4" w:space="0"/>
              <w:bottom w:val="single" w:color="000000" w:sz="4" w:space="0"/>
              <w:right w:val="single" w:color="000000" w:sz="4" w:space="0"/>
            </w:tcBorders>
            <w:vAlign w:val="center"/>
          </w:tcPr>
          <w:p w14:paraId="641C49A4">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尿酸（UA）</w:t>
            </w:r>
          </w:p>
        </w:tc>
      </w:tr>
      <w:tr w14:paraId="450D21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422BAAFE">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64BE2565">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53ADDE66">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尿素氮（BUN）</w:t>
            </w:r>
          </w:p>
        </w:tc>
      </w:tr>
      <w:tr w14:paraId="72EC5A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4A050905">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513BDB1F">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6E08CB59">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肌酐（CRE）</w:t>
            </w:r>
          </w:p>
        </w:tc>
      </w:tr>
      <w:tr w14:paraId="691CF2A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433B6315">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restart"/>
            <w:tcBorders>
              <w:top w:val="single" w:color="000000" w:sz="4" w:space="0"/>
              <w:left w:val="single" w:color="000000" w:sz="4" w:space="0"/>
              <w:bottom w:val="single" w:color="000000" w:sz="4" w:space="0"/>
              <w:right w:val="single" w:color="000000" w:sz="4" w:space="0"/>
            </w:tcBorders>
            <w:vAlign w:val="center"/>
          </w:tcPr>
          <w:p w14:paraId="53A3B13C">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469495E8">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27A4320A">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5D77D368">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56C05736">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肝功九项</w:t>
            </w:r>
          </w:p>
        </w:tc>
        <w:tc>
          <w:tcPr>
            <w:tcW w:w="3223" w:type="pct"/>
            <w:tcBorders>
              <w:top w:val="single" w:color="000000" w:sz="4" w:space="0"/>
              <w:left w:val="single" w:color="000000" w:sz="4" w:space="0"/>
              <w:bottom w:val="single" w:color="000000" w:sz="4" w:space="0"/>
              <w:right w:val="single" w:color="000000" w:sz="4" w:space="0"/>
            </w:tcBorders>
            <w:vAlign w:val="center"/>
          </w:tcPr>
          <w:p w14:paraId="2D985BB8">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碱性磷酸酶（ALP）</w:t>
            </w:r>
          </w:p>
        </w:tc>
      </w:tr>
      <w:tr w14:paraId="24C050C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8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36D9D0D5">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7097077B">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4A96A7BE">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谷草转氨酶（AST）</w:t>
            </w:r>
          </w:p>
        </w:tc>
      </w:tr>
      <w:tr w14:paraId="5634A8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464DCDAF">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17BB4520">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64E1DE08">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谷丙转氨酶（ALT）</w:t>
            </w:r>
          </w:p>
        </w:tc>
      </w:tr>
      <w:tr w14:paraId="46281A4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6230F57D">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5D289269">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0B942150">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谷氨酰转移酶（GGT）</w:t>
            </w:r>
          </w:p>
        </w:tc>
      </w:tr>
      <w:tr w14:paraId="7A176AA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342F60A2">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26C6C5E3">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6181D786">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谷草／谷丙（AST/ALT）</w:t>
            </w:r>
          </w:p>
        </w:tc>
      </w:tr>
      <w:tr w14:paraId="0A7C0F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09E7B86F">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6C350DB3">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0F54CC09">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直接胆红素（DBILI）</w:t>
            </w:r>
          </w:p>
        </w:tc>
      </w:tr>
      <w:tr w14:paraId="6A948A3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8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112FFF26">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09735926">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5644999C">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直接胆红素／总胆红素</w:t>
            </w:r>
          </w:p>
        </w:tc>
      </w:tr>
      <w:tr w14:paraId="7252676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3B8F53F0">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4A9541DB">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3A749811">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总胆红素（TBILI）</w:t>
            </w:r>
          </w:p>
        </w:tc>
      </w:tr>
      <w:tr w14:paraId="063556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555C923E">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309AC1AC">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35420DC7">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间接胆红素（IBI1）</w:t>
            </w:r>
          </w:p>
        </w:tc>
      </w:tr>
      <w:tr w14:paraId="7BCAF1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306E14DE">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restart"/>
            <w:tcBorders>
              <w:top w:val="single" w:color="000000" w:sz="4" w:space="0"/>
              <w:left w:val="single" w:color="000000" w:sz="4" w:space="0"/>
              <w:bottom w:val="single" w:color="000000" w:sz="4" w:space="0"/>
              <w:right w:val="single" w:color="000000" w:sz="4" w:space="0"/>
            </w:tcBorders>
            <w:vAlign w:val="center"/>
          </w:tcPr>
          <w:p w14:paraId="5E19EB88">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血脂二项</w:t>
            </w:r>
          </w:p>
        </w:tc>
        <w:tc>
          <w:tcPr>
            <w:tcW w:w="3223" w:type="pct"/>
            <w:tcBorders>
              <w:top w:val="single" w:color="000000" w:sz="4" w:space="0"/>
              <w:left w:val="single" w:color="000000" w:sz="4" w:space="0"/>
              <w:bottom w:val="single" w:color="000000" w:sz="4" w:space="0"/>
              <w:right w:val="single" w:color="000000" w:sz="4" w:space="0"/>
            </w:tcBorders>
            <w:vAlign w:val="center"/>
          </w:tcPr>
          <w:p w14:paraId="3D24B2D7">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甘油三酯（TRIG）</w:t>
            </w:r>
          </w:p>
        </w:tc>
      </w:tr>
      <w:tr w14:paraId="1F7918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63644F31">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385FC54C">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720DDD78">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总胆固醇（CHOL）</w:t>
            </w:r>
          </w:p>
        </w:tc>
      </w:tr>
      <w:tr w14:paraId="76F6AA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0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7BDFC2A2">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restart"/>
            <w:tcBorders>
              <w:top w:val="single" w:color="000000" w:sz="4" w:space="0"/>
              <w:left w:val="single" w:color="000000" w:sz="4" w:space="0"/>
              <w:bottom w:val="single" w:color="000000" w:sz="4" w:space="0"/>
              <w:right w:val="single" w:color="000000" w:sz="4" w:space="0"/>
            </w:tcBorders>
            <w:vAlign w:val="center"/>
          </w:tcPr>
          <w:p w14:paraId="179D431A">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2F2AE73C">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488B13BC">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心功五项</w:t>
            </w:r>
          </w:p>
        </w:tc>
        <w:tc>
          <w:tcPr>
            <w:tcW w:w="3223" w:type="pct"/>
            <w:tcBorders>
              <w:top w:val="single" w:color="000000" w:sz="4" w:space="0"/>
              <w:left w:val="single" w:color="000000" w:sz="4" w:space="0"/>
              <w:bottom w:val="single" w:color="000000" w:sz="4" w:space="0"/>
              <w:right w:val="single" w:color="000000" w:sz="4" w:space="0"/>
            </w:tcBorders>
            <w:vAlign w:val="center"/>
          </w:tcPr>
          <w:p w14:paraId="61E8CA9F">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谷草转氨酶（与肝功重复，不重复收费）</w:t>
            </w:r>
          </w:p>
        </w:tc>
      </w:tr>
      <w:tr w14:paraId="6CC226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4C2709C0">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454C9BE1">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4693DF38">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乳酸脱氢酶</w:t>
            </w:r>
          </w:p>
        </w:tc>
      </w:tr>
      <w:tr w14:paraId="04B08B6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8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005F139E">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5BEF6DB1">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0DD266A4">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肌酸激酶</w:t>
            </w:r>
          </w:p>
        </w:tc>
      </w:tr>
      <w:tr w14:paraId="3DB8F6A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3DE32FF3">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3354342C">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49811CD2">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肌酸激酶同工酶（CK-MB）</w:t>
            </w:r>
          </w:p>
        </w:tc>
      </w:tr>
      <w:tr w14:paraId="1AD9F34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8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713515EB">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6D5AF61E">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3223" w:type="pct"/>
            <w:tcBorders>
              <w:top w:val="single" w:color="000000" w:sz="4" w:space="0"/>
              <w:left w:val="single" w:color="000000" w:sz="4" w:space="0"/>
              <w:bottom w:val="single" w:color="000000" w:sz="4" w:space="0"/>
              <w:right w:val="single" w:color="000000" w:sz="4" w:space="0"/>
            </w:tcBorders>
            <w:vAlign w:val="center"/>
          </w:tcPr>
          <w:p w14:paraId="1667247A">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血清a羟基丁酸脱氢酶</w:t>
            </w:r>
          </w:p>
        </w:tc>
      </w:tr>
      <w:tr w14:paraId="27346AD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 w:hRule="atLeast"/>
          <w:jc w:val="center"/>
        </w:trPr>
        <w:tc>
          <w:tcPr>
            <w:tcW w:w="993" w:type="pct"/>
            <w:vMerge w:val="restart"/>
            <w:tcBorders>
              <w:top w:val="single" w:color="000000" w:sz="4" w:space="0"/>
              <w:left w:val="single" w:color="000000" w:sz="4" w:space="0"/>
              <w:bottom w:val="single" w:color="000000" w:sz="4" w:space="0"/>
              <w:right w:val="single" w:color="000000" w:sz="4" w:space="0"/>
            </w:tcBorders>
            <w:vAlign w:val="center"/>
          </w:tcPr>
          <w:p w14:paraId="2BEB358D">
            <w:pPr>
              <w:keepNext w:val="0"/>
              <w:keepLines w:val="0"/>
              <w:pageBreakBefore w:val="0"/>
              <w:widowControl w:val="0"/>
              <w:kinsoku/>
              <w:wordWrap w:val="0"/>
              <w:overflowPunct/>
              <w:topLinePunct w:val="0"/>
              <w:autoSpaceDE w:val="0"/>
              <w:autoSpaceDN w:val="0"/>
              <w:bidi w:val="0"/>
              <w:adjustRightInd/>
              <w:snapToGrid/>
              <w:spacing w:after="0" w:line="239" w:lineRule="auto"/>
              <w:ind w:firstLine="0"/>
              <w:jc w:val="center"/>
              <w:textAlignment w:val="auto"/>
              <w:rPr>
                <w:rFonts w:hint="eastAsia" w:ascii="宋体" w:hAnsi="宋体" w:eastAsia="宋体" w:cs="宋体"/>
                <w:color w:val="000000"/>
                <w:sz w:val="18"/>
                <w:szCs w:val="18"/>
              </w:rPr>
            </w:pPr>
          </w:p>
          <w:p w14:paraId="193FC1E9">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特殊检查</w:t>
            </w: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255A7B34">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十二通道常规心电图检查</w:t>
            </w:r>
          </w:p>
        </w:tc>
      </w:tr>
      <w:tr w14:paraId="626B3A4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5E579F67">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2E5068E4">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肝胆胰脾肾彩色多普勒超声检查</w:t>
            </w:r>
          </w:p>
        </w:tc>
      </w:tr>
      <w:tr w14:paraId="04C0F6C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1BA7A7A4">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11097F95">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泌尿系彩色多普勒超声检查（前列腺）</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男性</w:t>
            </w:r>
          </w:p>
        </w:tc>
      </w:tr>
      <w:tr w14:paraId="4EB2E2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11DEA6A8">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5964D19E">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妇科彩超（子宫卵巢）</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女性</w:t>
            </w:r>
          </w:p>
        </w:tc>
      </w:tr>
      <w:tr w14:paraId="028536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573FC323">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12AB4CB0">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甲状腺彩超</w:t>
            </w:r>
          </w:p>
        </w:tc>
      </w:tr>
      <w:tr w14:paraId="36C21B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54203270">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0A7F8DE9">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胸部DR正位检查</w:t>
            </w:r>
          </w:p>
        </w:tc>
      </w:tr>
      <w:tr w14:paraId="5E3F20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jc w:val="center"/>
        </w:trPr>
        <w:tc>
          <w:tcPr>
            <w:tcW w:w="993" w:type="pct"/>
            <w:vMerge w:val="restart"/>
            <w:tcBorders>
              <w:top w:val="single" w:color="000000" w:sz="4" w:space="0"/>
              <w:left w:val="single" w:color="000000" w:sz="4" w:space="0"/>
              <w:bottom w:val="single" w:color="000000" w:sz="4" w:space="0"/>
              <w:right w:val="single" w:color="000000" w:sz="4" w:space="0"/>
            </w:tcBorders>
            <w:vAlign w:val="center"/>
          </w:tcPr>
          <w:p w14:paraId="2EFFD8D4">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肿瘤标志物</w:t>
            </w: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180ACB13">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甲胎蛋白（AFP）</w:t>
            </w:r>
          </w:p>
        </w:tc>
      </w:tr>
      <w:tr w14:paraId="1449EA8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4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vAlign w:val="center"/>
          </w:tcPr>
          <w:p w14:paraId="578D0E26">
            <w:pPr>
              <w:keepNext w:val="0"/>
              <w:keepLines w:val="0"/>
              <w:pageBreakBefore w:val="0"/>
              <w:widowControl w:val="0"/>
              <w:kinsoku/>
              <w:overflowPunct/>
              <w:topLinePunct w:val="0"/>
              <w:bidi w:val="0"/>
              <w:adjustRightInd/>
              <w:snapToGrid/>
              <w:jc w:val="center"/>
              <w:textAlignment w:val="auto"/>
              <w:rPr>
                <w:rFonts w:hint="eastAsia" w:ascii="宋体" w:hAnsi="宋体" w:eastAsia="宋体" w:cs="宋体"/>
                <w:sz w:val="18"/>
                <w:szCs w:val="18"/>
              </w:rPr>
            </w:pP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3C726196">
            <w:pPr>
              <w:keepNext w:val="0"/>
              <w:keepLines w:val="0"/>
              <w:pageBreakBefore w:val="0"/>
              <w:widowControl w:val="0"/>
              <w:kinsoku/>
              <w:wordWrap w:val="0"/>
              <w:overflowPunct/>
              <w:topLinePunct w:val="0"/>
              <w:autoSpaceDE w:val="0"/>
              <w:autoSpaceDN w:val="0"/>
              <w:bidi w:val="0"/>
              <w:adjustRightInd/>
              <w:snapToGrid/>
              <w:spacing w:after="0" w:line="239"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癌胚抗原（CEA）</w:t>
            </w:r>
          </w:p>
        </w:tc>
      </w:tr>
      <w:tr w14:paraId="09E602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80" w:hRule="atLeast"/>
          <w:jc w:val="center"/>
        </w:trPr>
        <w:tc>
          <w:tcPr>
            <w:tcW w:w="993" w:type="pct"/>
            <w:tcBorders>
              <w:top w:val="single" w:color="000000" w:sz="4" w:space="0"/>
              <w:left w:val="single" w:color="000000" w:sz="4" w:space="0"/>
              <w:bottom w:val="single" w:color="000000" w:sz="4" w:space="0"/>
              <w:right w:val="single" w:color="000000" w:sz="4" w:space="0"/>
            </w:tcBorders>
            <w:vAlign w:val="center"/>
          </w:tcPr>
          <w:p w14:paraId="604AD49B">
            <w:pPr>
              <w:keepNext w:val="0"/>
              <w:keepLines w:val="0"/>
              <w:pageBreakBefore w:val="0"/>
              <w:widowControl w:val="0"/>
              <w:kinsoku/>
              <w:wordWrap w:val="0"/>
              <w:overflowPunct/>
              <w:topLinePunct w:val="0"/>
              <w:autoSpaceDE w:val="0"/>
              <w:autoSpaceDN w:val="0"/>
              <w:bidi w:val="0"/>
              <w:adjustRightInd/>
              <w:snapToGrid/>
              <w:spacing w:after="0" w:line="239"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备注</w:t>
            </w:r>
          </w:p>
        </w:tc>
        <w:tc>
          <w:tcPr>
            <w:tcW w:w="4006" w:type="pct"/>
            <w:gridSpan w:val="2"/>
            <w:tcBorders>
              <w:top w:val="single" w:color="000000" w:sz="4" w:space="0"/>
              <w:left w:val="single" w:color="000000" w:sz="4" w:space="0"/>
              <w:bottom w:val="single" w:color="000000" w:sz="4" w:space="0"/>
              <w:right w:val="single" w:color="000000" w:sz="4" w:space="0"/>
            </w:tcBorders>
            <w:vAlign w:val="center"/>
          </w:tcPr>
          <w:p w14:paraId="5783F6E8">
            <w:pPr>
              <w:keepNext w:val="0"/>
              <w:keepLines w:val="0"/>
              <w:pageBreakBefore w:val="0"/>
              <w:widowControl w:val="0"/>
              <w:kinsoku/>
              <w:wordWrap w:val="0"/>
              <w:overflowPunct/>
              <w:topLinePunct w:val="0"/>
              <w:autoSpaceDE w:val="0"/>
              <w:autoSpaceDN w:val="0"/>
              <w:bidi w:val="0"/>
              <w:adjustRightInd/>
              <w:snapToGrid/>
              <w:spacing w:after="0" w:line="239" w:lineRule="auto"/>
              <w:ind w:left="80" w:right="400" w:firstLine="20"/>
              <w:jc w:val="both"/>
              <w:textAlignment w:val="auto"/>
              <w:rPr>
                <w:rFonts w:hint="eastAsia" w:ascii="宋体" w:hAnsi="宋体" w:eastAsia="宋体" w:cs="宋体"/>
                <w:sz w:val="18"/>
                <w:szCs w:val="18"/>
              </w:rPr>
            </w:pPr>
            <w:r>
              <w:rPr>
                <w:rFonts w:hint="eastAsia" w:ascii="宋体" w:hAnsi="宋体" w:eastAsia="宋体" w:cs="宋体"/>
                <w:sz w:val="18"/>
                <w:szCs w:val="18"/>
              </w:rPr>
              <w:t>各地工会可根据实际，对套餐中部分项目进行等额替换，或自行提高补助标准，新增体检项目。</w:t>
            </w:r>
          </w:p>
        </w:tc>
      </w:tr>
    </w:tbl>
    <w:p w14:paraId="19E0E93A">
      <w:pPr>
        <w:pStyle w:val="2"/>
        <w:rPr>
          <w:rFonts w:hint="eastAsia"/>
        </w:rPr>
      </w:pPr>
    </w:p>
    <w:p w14:paraId="14CC49FB">
      <w:pPr>
        <w:spacing w:line="480" w:lineRule="exac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3、投标人资格要求：</w:t>
      </w:r>
      <w:r>
        <w:rPr>
          <w:rFonts w:ascii="宋体" w:hAnsi="宋体" w:cs="宋体"/>
          <w:b/>
          <w:bCs/>
          <w:color w:val="auto"/>
          <w:kern w:val="0"/>
          <w:sz w:val="24"/>
          <w:szCs w:val="24"/>
          <w:highlight w:val="none"/>
        </w:rPr>
        <w:t xml:space="preserve"> </w:t>
      </w:r>
    </w:p>
    <w:p w14:paraId="723AB3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.1投标人</w:t>
      </w:r>
      <w:r>
        <w:rPr>
          <w:rFonts w:hint="eastAsia" w:ascii="宋体" w:hAnsi="宋体"/>
          <w:color w:val="auto"/>
          <w:sz w:val="24"/>
          <w:szCs w:val="24"/>
          <w:highlight w:val="none"/>
          <w:lang w:val="en-US" w:eastAsia="zh-CN"/>
        </w:rPr>
        <w:t>须</w:t>
      </w:r>
      <w:r>
        <w:rPr>
          <w:rFonts w:hint="eastAsia" w:ascii="宋体" w:hAnsi="宋体"/>
          <w:color w:val="auto"/>
          <w:sz w:val="24"/>
          <w:szCs w:val="24"/>
          <w:highlight w:val="none"/>
        </w:rPr>
        <w:t>具有</w:t>
      </w:r>
      <w:r>
        <w:rPr>
          <w:rFonts w:hint="eastAsia" w:ascii="宋体" w:hAnsi="宋体"/>
          <w:color w:val="auto"/>
          <w:sz w:val="24"/>
          <w:szCs w:val="24"/>
          <w:highlight w:val="none"/>
          <w:lang w:val="en-US" w:eastAsia="zh-CN"/>
        </w:rPr>
        <w:t>有效营业执照</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三级甲等医院或</w:t>
      </w:r>
      <w:r>
        <w:rPr>
          <w:rFonts w:hint="eastAsia" w:ascii="宋体" w:hAnsi="宋体"/>
          <w:color w:val="auto"/>
          <w:sz w:val="24"/>
          <w:szCs w:val="24"/>
          <w:highlight w:val="none"/>
        </w:rPr>
        <w:t>具有</w:t>
      </w:r>
      <w:r>
        <w:rPr>
          <w:rFonts w:hint="eastAsia" w:ascii="宋体" w:hAnsi="宋体"/>
          <w:color w:val="auto"/>
          <w:sz w:val="24"/>
          <w:szCs w:val="24"/>
          <w:highlight w:val="none"/>
          <w:lang w:val="en-US" w:eastAsia="zh-CN"/>
        </w:rPr>
        <w:t>有效营业执照及</w:t>
      </w:r>
      <w:r>
        <w:rPr>
          <w:rFonts w:hint="eastAsia" w:ascii="宋体" w:hAnsi="宋体"/>
          <w:color w:val="auto"/>
          <w:sz w:val="24"/>
          <w:szCs w:val="24"/>
          <w:highlight w:val="none"/>
        </w:rPr>
        <w:t>健康体检资质的医疗机构。</w:t>
      </w:r>
    </w:p>
    <w:p w14:paraId="50006DF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.2投标人须提供卫生主管部门颁发</w:t>
      </w:r>
      <w:r>
        <w:rPr>
          <w:rFonts w:hint="eastAsia" w:ascii="宋体" w:hAnsi="宋体"/>
          <w:color w:val="auto"/>
          <w:sz w:val="24"/>
          <w:szCs w:val="24"/>
          <w:highlight w:val="none"/>
          <w:lang w:val="en-US" w:eastAsia="zh-CN"/>
        </w:rPr>
        <w:t>的有效</w:t>
      </w:r>
      <w:r>
        <w:rPr>
          <w:rFonts w:hint="eastAsia" w:ascii="宋体" w:hAnsi="宋体"/>
          <w:color w:val="auto"/>
          <w:sz w:val="24"/>
          <w:szCs w:val="24"/>
          <w:highlight w:val="none"/>
        </w:rPr>
        <w:t>医疗机构执业许可证。</w:t>
      </w:r>
    </w:p>
    <w:p w14:paraId="3FDCE66D">
      <w:pPr>
        <w:pStyle w:val="3"/>
        <w:ind w:firstLine="480" w:firstLineChars="200"/>
        <w:jc w:val="left"/>
        <w:rPr>
          <w:rFonts w:hint="eastAsia" w:ascii="宋体" w:hAnsi="宋体" w:eastAsia="宋体" w:cs="Times New Roman"/>
          <w:color w:val="auto"/>
          <w:spacing w:val="0"/>
          <w:kern w:val="2"/>
          <w:sz w:val="24"/>
          <w:szCs w:val="24"/>
          <w:highlight w:val="none"/>
          <w:lang w:val="en-US" w:eastAsia="zh-CN" w:bidi="ar-SA"/>
        </w:rPr>
      </w:pPr>
      <w:r>
        <w:rPr>
          <w:rFonts w:hint="eastAsia" w:ascii="宋体" w:hAnsi="宋体" w:eastAsia="宋体" w:cs="Times New Roman"/>
          <w:color w:val="auto"/>
          <w:spacing w:val="0"/>
          <w:kern w:val="2"/>
          <w:sz w:val="24"/>
          <w:szCs w:val="24"/>
          <w:highlight w:val="none"/>
          <w:lang w:val="en-US" w:eastAsia="zh-CN" w:bidi="ar-SA"/>
        </w:rPr>
        <w:t>3.</w:t>
      </w:r>
      <w:r>
        <w:rPr>
          <w:rFonts w:hint="eastAsia" w:cs="Times New Roman"/>
          <w:color w:val="auto"/>
          <w:spacing w:val="0"/>
          <w:kern w:val="2"/>
          <w:sz w:val="24"/>
          <w:szCs w:val="24"/>
          <w:highlight w:val="none"/>
          <w:lang w:val="en-US" w:eastAsia="zh-CN" w:bidi="ar-SA"/>
        </w:rPr>
        <w:t>3因本次招标项目须在甘肃省内多地提供医疗体检服务，投标人须具备在各地区提供本次招标所要求的全部医疗体检服务的能力</w:t>
      </w:r>
      <w:r>
        <w:rPr>
          <w:rFonts w:hint="eastAsia" w:ascii="宋体" w:hAnsi="宋体" w:eastAsia="宋体" w:cs="Times New Roman"/>
          <w:color w:val="auto"/>
          <w:spacing w:val="0"/>
          <w:kern w:val="2"/>
          <w:sz w:val="24"/>
          <w:szCs w:val="24"/>
          <w:highlight w:val="none"/>
          <w:lang w:val="en-US" w:eastAsia="zh-CN" w:bidi="ar-SA"/>
        </w:rPr>
        <w:t>。</w:t>
      </w:r>
    </w:p>
    <w:p w14:paraId="1BDA4BB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其他说明事项</w:t>
      </w:r>
    </w:p>
    <w:p w14:paraId="418976A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投标人不得存在以下情况：</w:t>
      </w:r>
    </w:p>
    <w:p w14:paraId="12D10A9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被责令停业的；</w:t>
      </w:r>
    </w:p>
    <w:p w14:paraId="70B477D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被暂停或取消投标资格的；</w:t>
      </w:r>
    </w:p>
    <w:p w14:paraId="5E4A632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财产被接管或冻结的；</w:t>
      </w:r>
    </w:p>
    <w:p w14:paraId="35EC60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在最近三年内有骗取中标或严重违约或重大安全及事故责任、质量问题、犯罪行为的。</w:t>
      </w:r>
    </w:p>
    <w:p w14:paraId="16438F5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未被列入“信用中国”网站(www.creditchina.gov.cn)记录失信被执行人或重大税收违法案件当事人名单或政府招标严重违法失信行为记录名单，不处于中国政府采购网(www.ccgp.gov.cn)禁止参加政府招标活动的</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人方可参加本次招标。</w:t>
      </w:r>
    </w:p>
    <w:p w14:paraId="23549A4A">
      <w:pPr>
        <w:spacing w:line="360" w:lineRule="auto"/>
        <w:ind w:firstLine="480" w:firstLineChars="200"/>
        <w:rPr>
          <w:rFonts w:hint="default" w:eastAsia="宋体"/>
          <w:color w:val="auto"/>
          <w:highlight w:val="none"/>
          <w:lang w:val="en-US"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本项目不允许投标人采用联合体投标，如投标人中标，不允许投标人将本项目转包或分包。</w:t>
      </w:r>
    </w:p>
    <w:p w14:paraId="348A781D">
      <w:pPr>
        <w:spacing w:line="480" w:lineRule="exac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4、其他要求：</w:t>
      </w:r>
    </w:p>
    <w:p w14:paraId="729DA7B1">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按照</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确定的时间、</w:t>
      </w:r>
      <w:r>
        <w:rPr>
          <w:rFonts w:hint="eastAsia" w:ascii="宋体" w:hAnsi="宋体"/>
          <w:color w:val="auto"/>
          <w:sz w:val="24"/>
          <w:szCs w:val="24"/>
          <w:highlight w:val="none"/>
          <w:lang w:val="en-US" w:eastAsia="zh-CN"/>
        </w:rPr>
        <w:t>地点、</w:t>
      </w:r>
      <w:r>
        <w:rPr>
          <w:rFonts w:hint="eastAsia" w:ascii="宋体" w:hAnsi="宋体"/>
          <w:color w:val="auto"/>
          <w:sz w:val="24"/>
          <w:szCs w:val="24"/>
          <w:highlight w:val="none"/>
        </w:rPr>
        <w:t>项目，以</w:t>
      </w:r>
      <w:r>
        <w:rPr>
          <w:rFonts w:hint="eastAsia" w:ascii="宋体" w:hAnsi="宋体"/>
          <w:color w:val="auto"/>
          <w:sz w:val="24"/>
          <w:szCs w:val="24"/>
          <w:highlight w:val="none"/>
          <w:lang w:val="en-US" w:eastAsia="zh-CN"/>
        </w:rPr>
        <w:t>合同规定方式，</w:t>
      </w:r>
      <w:r>
        <w:rPr>
          <w:rFonts w:hint="eastAsia" w:ascii="宋体" w:hAnsi="宋体"/>
          <w:color w:val="auto"/>
          <w:sz w:val="24"/>
          <w:szCs w:val="24"/>
          <w:highlight w:val="none"/>
        </w:rPr>
        <w:t>为</w:t>
      </w:r>
      <w:r>
        <w:rPr>
          <w:rFonts w:hint="eastAsia" w:ascii="宋体" w:hAnsi="宋体"/>
          <w:color w:val="auto"/>
          <w:sz w:val="24"/>
          <w:szCs w:val="24"/>
          <w:highlight w:val="none"/>
          <w:lang w:val="en-US" w:eastAsia="zh-CN"/>
        </w:rPr>
        <w:t>文件内要求的人员</w:t>
      </w:r>
      <w:r>
        <w:rPr>
          <w:rFonts w:hint="eastAsia" w:ascii="宋体" w:hAnsi="宋体"/>
          <w:color w:val="auto"/>
          <w:sz w:val="24"/>
          <w:szCs w:val="24"/>
          <w:highlight w:val="none"/>
        </w:rPr>
        <w:t>有序进行</w:t>
      </w:r>
      <w:r>
        <w:rPr>
          <w:rFonts w:hint="eastAsia" w:ascii="宋体" w:hAnsi="宋体"/>
          <w:color w:val="auto"/>
          <w:sz w:val="24"/>
          <w:szCs w:val="24"/>
          <w:highlight w:val="none"/>
          <w:lang w:eastAsia="zh-CN"/>
        </w:rPr>
        <w:t>2026年新就业形态劳动者移动体检工作</w:t>
      </w:r>
      <w:r>
        <w:rPr>
          <w:rFonts w:hint="eastAsia" w:ascii="宋体" w:hAnsi="宋体"/>
          <w:color w:val="auto"/>
          <w:sz w:val="24"/>
          <w:szCs w:val="24"/>
          <w:highlight w:val="none"/>
        </w:rPr>
        <w:t>，确保体检质量和效果。</w:t>
      </w:r>
    </w:p>
    <w:p w14:paraId="0E4B136A">
      <w:pPr>
        <w:spacing w:line="360" w:lineRule="auto"/>
        <w:rPr>
          <w:rFonts w:ascii="宋体" w:hAnsi="宋体"/>
          <w:b/>
          <w:bCs/>
          <w:color w:val="auto"/>
          <w:sz w:val="24"/>
          <w:szCs w:val="24"/>
          <w:highlight w:val="none"/>
        </w:rPr>
      </w:pPr>
      <w:r>
        <w:rPr>
          <w:rFonts w:hint="eastAsia" w:ascii="宋体" w:hAnsi="宋体" w:cs="宋体"/>
          <w:b/>
          <w:bCs/>
          <w:color w:val="auto"/>
          <w:kern w:val="0"/>
          <w:sz w:val="24"/>
          <w:szCs w:val="24"/>
          <w:highlight w:val="none"/>
        </w:rPr>
        <w:t>5、</w:t>
      </w:r>
      <w:r>
        <w:rPr>
          <w:rFonts w:hint="eastAsia" w:ascii="宋体" w:hAnsi="宋体"/>
          <w:b/>
          <w:bCs/>
          <w:color w:val="auto"/>
          <w:sz w:val="24"/>
          <w:szCs w:val="24"/>
          <w:highlight w:val="none"/>
        </w:rPr>
        <w:t>招标文件的获取</w:t>
      </w:r>
    </w:p>
    <w:p w14:paraId="4B3E32FC">
      <w:pPr>
        <w:spacing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凡有意向的合格投标人</w:t>
      </w:r>
      <w:r>
        <w:rPr>
          <w:rFonts w:hint="eastAsia" w:ascii="宋体" w:hAnsi="宋体" w:cs="宋体"/>
          <w:color w:val="auto"/>
          <w:sz w:val="24"/>
          <w:szCs w:val="24"/>
          <w:highlight w:val="none"/>
        </w:rPr>
        <w:t>，</w:t>
      </w:r>
      <w:r>
        <w:rPr>
          <w:rFonts w:ascii="宋体" w:hAnsi="宋体" w:cs="宋体"/>
          <w:color w:val="auto"/>
          <w:sz w:val="24"/>
          <w:szCs w:val="24"/>
          <w:highlight w:val="none"/>
        </w:rPr>
        <w:t>从</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17 </w:t>
      </w:r>
      <w:r>
        <w:rPr>
          <w:rFonts w:ascii="宋体" w:hAnsi="宋体" w:cs="宋体"/>
          <w:color w:val="auto"/>
          <w:sz w:val="24"/>
          <w:szCs w:val="24"/>
          <w:highlight w:val="none"/>
        </w:rPr>
        <w:t>日起至</w:t>
      </w:r>
      <w:r>
        <w:rPr>
          <w:rFonts w:hint="eastAsia" w:ascii="宋体" w:hAnsi="宋体" w:cs="宋体"/>
          <w:color w:val="auto"/>
          <w:sz w:val="24"/>
          <w:szCs w:val="24"/>
          <w:highlight w:val="none"/>
          <w:lang w:val="en-US" w:eastAsia="zh-CN"/>
        </w:rPr>
        <w:t>07</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ascii="宋体" w:hAnsi="宋体" w:cs="宋体"/>
          <w:color w:val="auto"/>
          <w:sz w:val="24"/>
          <w:szCs w:val="24"/>
          <w:highlight w:val="none"/>
        </w:rPr>
        <w:t>日</w:t>
      </w:r>
      <w:r>
        <w:rPr>
          <w:rFonts w:hint="eastAsia" w:ascii="宋体" w:hAnsi="宋体" w:cs="宋体"/>
          <w:color w:val="auto"/>
          <w:sz w:val="24"/>
          <w:szCs w:val="24"/>
          <w:highlight w:val="none"/>
        </w:rPr>
        <w:t>，</w:t>
      </w:r>
      <w:r>
        <w:rPr>
          <w:rFonts w:hint="eastAsia" w:ascii="宋体" w:hAnsi="宋体"/>
          <w:color w:val="auto"/>
          <w:sz w:val="24"/>
          <w:szCs w:val="24"/>
          <w:highlight w:val="none"/>
        </w:rPr>
        <w:t>每日上午</w:t>
      </w:r>
      <w:r>
        <w:rPr>
          <w:rFonts w:ascii="宋体" w:hAnsi="宋体"/>
          <w:color w:val="auto"/>
          <w:sz w:val="24"/>
          <w:szCs w:val="24"/>
          <w:highlight w:val="none"/>
        </w:rPr>
        <w:t>8</w:t>
      </w:r>
      <w:r>
        <w:rPr>
          <w:rFonts w:hint="eastAsia" w:ascii="宋体" w:hAnsi="宋体"/>
          <w:color w:val="auto"/>
          <w:sz w:val="24"/>
          <w:szCs w:val="24"/>
          <w:highlight w:val="none"/>
        </w:rPr>
        <w:t>时</w:t>
      </w:r>
      <w:r>
        <w:rPr>
          <w:rFonts w:ascii="宋体" w:hAnsi="宋体"/>
          <w:color w:val="auto"/>
          <w:sz w:val="24"/>
          <w:szCs w:val="24"/>
          <w:highlight w:val="none"/>
        </w:rPr>
        <w:t>30</w:t>
      </w:r>
      <w:r>
        <w:rPr>
          <w:rFonts w:hint="eastAsia" w:ascii="宋体" w:hAnsi="宋体"/>
          <w:color w:val="auto"/>
          <w:sz w:val="24"/>
          <w:szCs w:val="24"/>
          <w:highlight w:val="none"/>
        </w:rPr>
        <w:t>分至</w:t>
      </w:r>
      <w:r>
        <w:rPr>
          <w:rFonts w:ascii="宋体" w:hAnsi="宋体"/>
          <w:color w:val="auto"/>
          <w:sz w:val="24"/>
          <w:szCs w:val="24"/>
          <w:highlight w:val="none"/>
        </w:rPr>
        <w:t>11</w:t>
      </w:r>
      <w:r>
        <w:rPr>
          <w:rFonts w:hint="eastAsia" w:ascii="宋体" w:hAnsi="宋体"/>
          <w:color w:val="auto"/>
          <w:sz w:val="24"/>
          <w:szCs w:val="24"/>
          <w:highlight w:val="none"/>
        </w:rPr>
        <w:t>时</w:t>
      </w:r>
      <w:r>
        <w:rPr>
          <w:rFonts w:ascii="宋体" w:hAnsi="宋体"/>
          <w:color w:val="auto"/>
          <w:sz w:val="24"/>
          <w:szCs w:val="24"/>
          <w:highlight w:val="none"/>
        </w:rPr>
        <w:t>30</w:t>
      </w:r>
      <w:r>
        <w:rPr>
          <w:rFonts w:hint="eastAsia" w:ascii="宋体" w:hAnsi="宋体"/>
          <w:color w:val="auto"/>
          <w:sz w:val="24"/>
          <w:szCs w:val="24"/>
          <w:highlight w:val="none"/>
        </w:rPr>
        <w:t>分，下午</w:t>
      </w:r>
      <w:r>
        <w:rPr>
          <w:rFonts w:ascii="宋体" w:hAnsi="宋体"/>
          <w:color w:val="auto"/>
          <w:sz w:val="24"/>
          <w:szCs w:val="24"/>
          <w:highlight w:val="none"/>
        </w:rPr>
        <w:t>2</w:t>
      </w:r>
      <w:r>
        <w:rPr>
          <w:rFonts w:hint="eastAsia" w:ascii="宋体" w:hAnsi="宋体"/>
          <w:color w:val="auto"/>
          <w:sz w:val="24"/>
          <w:szCs w:val="24"/>
          <w:highlight w:val="none"/>
        </w:rPr>
        <w:t>时</w:t>
      </w:r>
      <w:r>
        <w:rPr>
          <w:rFonts w:ascii="宋体" w:hAnsi="宋体"/>
          <w:color w:val="auto"/>
          <w:sz w:val="24"/>
          <w:szCs w:val="24"/>
          <w:highlight w:val="none"/>
        </w:rPr>
        <w:t>30</w:t>
      </w:r>
      <w:r>
        <w:rPr>
          <w:rFonts w:hint="eastAsia" w:ascii="宋体" w:hAnsi="宋体"/>
          <w:color w:val="auto"/>
          <w:sz w:val="24"/>
          <w:szCs w:val="24"/>
          <w:highlight w:val="none"/>
        </w:rPr>
        <w:t>分至</w:t>
      </w:r>
      <w:r>
        <w:rPr>
          <w:rFonts w:ascii="宋体" w:hAnsi="宋体"/>
          <w:color w:val="auto"/>
          <w:sz w:val="24"/>
          <w:szCs w:val="24"/>
          <w:highlight w:val="none"/>
        </w:rPr>
        <w:t>5</w:t>
      </w:r>
      <w:r>
        <w:rPr>
          <w:rFonts w:hint="eastAsia" w:ascii="宋体" w:hAnsi="宋体"/>
          <w:color w:val="auto"/>
          <w:sz w:val="24"/>
          <w:szCs w:val="24"/>
          <w:highlight w:val="none"/>
        </w:rPr>
        <w:t>时</w:t>
      </w:r>
      <w:r>
        <w:rPr>
          <w:rFonts w:ascii="宋体" w:hAnsi="宋体"/>
          <w:color w:val="auto"/>
          <w:sz w:val="24"/>
          <w:szCs w:val="24"/>
          <w:highlight w:val="none"/>
        </w:rPr>
        <w:t>30</w:t>
      </w:r>
      <w:r>
        <w:rPr>
          <w:rFonts w:hint="eastAsia" w:ascii="宋体" w:hAnsi="宋体"/>
          <w:color w:val="auto"/>
          <w:sz w:val="24"/>
          <w:szCs w:val="24"/>
          <w:highlight w:val="none"/>
        </w:rPr>
        <w:t>分（北京时间，下同），在甘肃智慧阳光采购平台完成投标登记的投标人（供应商），向招标代理机构缴纳标书费用后方可在甘肃智慧阳光采购平台系统中下载招标（采购）文件。</w:t>
      </w:r>
    </w:p>
    <w:p w14:paraId="540080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5.2招标文件每套售价500.00元，售后不退。</w:t>
      </w:r>
      <w:r>
        <w:rPr>
          <w:color w:val="auto"/>
          <w:highlight w:val="none"/>
        </w:rPr>
        <w:fldChar w:fldCharType="begin"/>
      </w:r>
      <w:r>
        <w:rPr>
          <w:color w:val="auto"/>
          <w:highlight w:val="none"/>
        </w:rPr>
        <w:instrText xml:space="preserve"> HYPERLINK "mailto:2.磋商文件每套售价1000.00元，售后不退。如是电汇，请将电汇底单发送至1074447927@qq.com。招标文件500.00元，售后不退。" </w:instrText>
      </w:r>
      <w:r>
        <w:rPr>
          <w:color w:val="auto"/>
          <w:highlight w:val="none"/>
        </w:rPr>
        <w:fldChar w:fldCharType="separate"/>
      </w:r>
      <w:r>
        <w:rPr>
          <w:rFonts w:hint="eastAsia" w:ascii="宋体" w:hAnsi="宋体"/>
          <w:color w:val="auto"/>
          <w:sz w:val="24"/>
          <w:szCs w:val="24"/>
          <w:highlight w:val="none"/>
        </w:rPr>
        <w:t>如是电汇，请将电汇底单发至</w:t>
      </w:r>
      <w:r>
        <w:rPr>
          <w:rFonts w:hint="eastAsia" w:ascii="宋体" w:hAnsi="宋体" w:cs="宋体"/>
          <w:snapToGrid w:val="0"/>
          <w:color w:val="auto"/>
          <w:sz w:val="24"/>
          <w:szCs w:val="24"/>
          <w:highlight w:val="none"/>
          <w:lang w:val="en-US" w:eastAsia="zh-CN"/>
        </w:rPr>
        <w:t>549670965</w:t>
      </w:r>
      <w:r>
        <w:rPr>
          <w:rFonts w:hint="eastAsia" w:ascii="宋体" w:hAnsi="宋体"/>
          <w:color w:val="auto"/>
          <w:sz w:val="24"/>
          <w:szCs w:val="24"/>
          <w:highlight w:val="none"/>
        </w:rPr>
        <w:t>@qq.com。</w:t>
      </w:r>
      <w:r>
        <w:rPr>
          <w:rFonts w:hint="eastAsia" w:ascii="宋体" w:hAnsi="宋体"/>
          <w:color w:val="auto"/>
          <w:sz w:val="24"/>
          <w:szCs w:val="24"/>
          <w:highlight w:val="none"/>
        </w:rPr>
        <w:fldChar w:fldCharType="end"/>
      </w:r>
    </w:p>
    <w:p w14:paraId="6C7922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eastAsia="zh-Hans"/>
        </w:rPr>
        <w:t>.</w:t>
      </w:r>
      <w:r>
        <w:rPr>
          <w:rFonts w:hint="eastAsia" w:ascii="宋体" w:hAnsi="宋体"/>
          <w:color w:val="auto"/>
          <w:sz w:val="24"/>
          <w:szCs w:val="24"/>
          <w:highlight w:val="none"/>
        </w:rPr>
        <w:t>3标书费汇款账户：</w:t>
      </w:r>
    </w:p>
    <w:p w14:paraId="2A362689">
      <w:pPr>
        <w:spacing w:line="360" w:lineRule="auto"/>
        <w:ind w:firstLine="480" w:firstLineChars="200"/>
        <w:rPr>
          <w:rFonts w:ascii="宋体" w:hAnsi="宋体"/>
          <w:color w:val="auto"/>
          <w:sz w:val="24"/>
          <w:szCs w:val="24"/>
          <w:highlight w:val="none"/>
          <w:lang w:eastAsia="zh-Hans"/>
        </w:rPr>
      </w:pPr>
      <w:r>
        <w:rPr>
          <w:rFonts w:hint="eastAsia" w:ascii="宋体" w:hAnsi="宋体"/>
          <w:color w:val="auto"/>
          <w:sz w:val="24"/>
          <w:szCs w:val="24"/>
          <w:highlight w:val="none"/>
          <w:lang w:eastAsia="zh-Hans"/>
        </w:rPr>
        <w:t>收款人名称：甘肃省招标中心有限公司（此账号</w:t>
      </w:r>
      <w:r>
        <w:rPr>
          <w:rFonts w:hint="eastAsia" w:ascii="宋体" w:hAnsi="宋体"/>
          <w:color w:val="auto"/>
          <w:sz w:val="24"/>
          <w:szCs w:val="24"/>
          <w:highlight w:val="none"/>
        </w:rPr>
        <w:t>仅</w:t>
      </w:r>
      <w:r>
        <w:rPr>
          <w:rFonts w:hint="eastAsia" w:ascii="宋体" w:hAnsi="宋体"/>
          <w:color w:val="auto"/>
          <w:sz w:val="24"/>
          <w:szCs w:val="24"/>
          <w:highlight w:val="none"/>
          <w:lang w:eastAsia="zh-Hans"/>
        </w:rPr>
        <w:t>用于办理标书费及</w:t>
      </w:r>
      <w:r>
        <w:rPr>
          <w:rFonts w:hint="eastAsia" w:ascii="宋体" w:hAnsi="宋体"/>
          <w:color w:val="auto"/>
          <w:sz w:val="24"/>
          <w:szCs w:val="24"/>
          <w:highlight w:val="none"/>
        </w:rPr>
        <w:t>中标</w:t>
      </w:r>
      <w:r>
        <w:rPr>
          <w:rFonts w:hint="eastAsia" w:ascii="宋体" w:hAnsi="宋体"/>
          <w:color w:val="auto"/>
          <w:sz w:val="24"/>
          <w:szCs w:val="24"/>
          <w:highlight w:val="none"/>
          <w:lang w:eastAsia="zh-Hans"/>
        </w:rPr>
        <w:t>服务费）</w:t>
      </w:r>
    </w:p>
    <w:p w14:paraId="68755E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Hans"/>
        </w:rPr>
        <w:t>开户银行：兰州农村商业银行股份</w:t>
      </w:r>
      <w:r>
        <w:rPr>
          <w:rFonts w:hint="eastAsia" w:ascii="宋体" w:hAnsi="宋体"/>
          <w:color w:val="auto"/>
          <w:sz w:val="24"/>
          <w:szCs w:val="24"/>
          <w:highlight w:val="none"/>
        </w:rPr>
        <w:t>有限公司雁滩支行</w:t>
      </w:r>
    </w:p>
    <w:p w14:paraId="63B9E6E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账号：010410122000130231</w:t>
      </w:r>
    </w:p>
    <w:p w14:paraId="2BF744D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行号：314821008010</w:t>
      </w:r>
    </w:p>
    <w:p w14:paraId="0E3941A8">
      <w:pPr>
        <w:spacing w:line="360" w:lineRule="auto"/>
        <w:ind w:firstLine="480" w:firstLineChars="200"/>
        <w:rPr>
          <w:rFonts w:ascii="宋体" w:hAnsi="宋体"/>
          <w:color w:val="auto"/>
          <w:sz w:val="24"/>
          <w:szCs w:val="24"/>
          <w:highlight w:val="none"/>
          <w:lang w:eastAsia="zh-Hans"/>
        </w:rPr>
      </w:pPr>
      <w:r>
        <w:rPr>
          <w:rFonts w:hint="eastAsia" w:ascii="宋体" w:hAnsi="宋体"/>
          <w:color w:val="auto"/>
          <w:sz w:val="24"/>
          <w:szCs w:val="24"/>
          <w:highlight w:val="none"/>
          <w:lang w:eastAsia="zh-Hans"/>
        </w:rPr>
        <w:t>(请在汇款时在备注栏中注明招标编号：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GZ2607109-GSSZGH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lang w:eastAsia="zh-Hans"/>
        </w:rPr>
        <w:t>)</w:t>
      </w:r>
    </w:p>
    <w:p w14:paraId="549E5781">
      <w:pPr>
        <w:spacing w:line="360" w:lineRule="auto"/>
        <w:rPr>
          <w:rFonts w:ascii="宋体" w:hAnsi="宋体"/>
          <w:b/>
          <w:bCs/>
          <w:color w:val="auto"/>
          <w:sz w:val="24"/>
          <w:szCs w:val="24"/>
          <w:highlight w:val="none"/>
          <w:lang w:eastAsia="zh-Hans"/>
        </w:rPr>
      </w:pPr>
      <w:r>
        <w:rPr>
          <w:rFonts w:hint="eastAsia" w:ascii="宋体" w:hAnsi="宋体"/>
          <w:b/>
          <w:bCs/>
          <w:color w:val="auto"/>
          <w:sz w:val="24"/>
          <w:szCs w:val="24"/>
          <w:highlight w:val="none"/>
        </w:rPr>
        <w:t>6、</w:t>
      </w:r>
      <w:r>
        <w:rPr>
          <w:rFonts w:hint="eastAsia" w:ascii="宋体" w:hAnsi="宋体"/>
          <w:b/>
          <w:bCs/>
          <w:color w:val="auto"/>
          <w:sz w:val="24"/>
          <w:szCs w:val="24"/>
          <w:highlight w:val="none"/>
          <w:lang w:eastAsia="zh-Hans"/>
        </w:rPr>
        <w:t>投标文件的递交及相关事宜</w:t>
      </w:r>
    </w:p>
    <w:p w14:paraId="44C93E86">
      <w:pPr>
        <w:spacing w:line="360" w:lineRule="auto"/>
        <w:ind w:firstLine="480" w:firstLineChars="200"/>
        <w:rPr>
          <w:rFonts w:ascii="宋体" w:hAnsi="宋体"/>
          <w:color w:val="auto"/>
          <w:sz w:val="24"/>
          <w:szCs w:val="24"/>
          <w:highlight w:val="none"/>
          <w:lang w:eastAsia="zh-Hans"/>
        </w:rPr>
      </w:pPr>
      <w:r>
        <w:rPr>
          <w:rFonts w:hint="eastAsia" w:ascii="宋体" w:hAnsi="宋体"/>
          <w:color w:val="auto"/>
          <w:sz w:val="24"/>
          <w:szCs w:val="24"/>
          <w:highlight w:val="none"/>
        </w:rPr>
        <w:t>6</w:t>
      </w:r>
      <w:r>
        <w:rPr>
          <w:rFonts w:hint="eastAsia" w:ascii="宋体" w:hAnsi="宋体"/>
          <w:color w:val="auto"/>
          <w:sz w:val="24"/>
          <w:szCs w:val="24"/>
          <w:highlight w:val="none"/>
          <w:lang w:eastAsia="zh-Hans"/>
        </w:rPr>
        <w:t>.1投标文件递交的截止时间（投标截止时间，下同）为</w:t>
      </w: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Hans"/>
        </w:rPr>
        <w:t>年</w:t>
      </w:r>
      <w:r>
        <w:rPr>
          <w:rFonts w:hint="eastAsia" w:ascii="宋体" w:hAnsi="宋体"/>
          <w:color w:val="auto"/>
          <w:sz w:val="24"/>
          <w:szCs w:val="24"/>
          <w:highlight w:val="none"/>
          <w:lang w:val="en-US" w:eastAsia="zh-CN"/>
        </w:rPr>
        <w:t>08月06日</w:t>
      </w:r>
      <w:r>
        <w:rPr>
          <w:rFonts w:hint="eastAsia" w:ascii="宋体" w:hAnsi="宋体"/>
          <w:color w:val="auto"/>
          <w:sz w:val="24"/>
          <w:szCs w:val="24"/>
          <w:highlight w:val="none"/>
          <w:lang w:eastAsia="zh-Hans"/>
        </w:rPr>
        <w:t>09:30时（北京时间），投标人应于当日09时00分至09时30分将投标文件递交至甘肃智慧阳光采购平台</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楼</w:t>
      </w:r>
      <w:r>
        <w:rPr>
          <w:rFonts w:hint="eastAsia" w:ascii="宋体" w:hAnsi="宋体"/>
          <w:color w:val="auto"/>
          <w:sz w:val="24"/>
          <w:szCs w:val="24"/>
          <w:highlight w:val="none"/>
          <w:lang w:eastAsia="zh-Hans"/>
        </w:rPr>
        <w:t>开标厅（兰州市城关区飞雁街118号）。</w:t>
      </w:r>
    </w:p>
    <w:p w14:paraId="79CA793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Hans"/>
        </w:rPr>
        <w:t xml:space="preserve"> </w:t>
      </w:r>
      <w:r>
        <w:rPr>
          <w:rFonts w:hint="eastAsia" w:ascii="宋体" w:hAnsi="宋体"/>
          <w:color w:val="auto"/>
          <w:sz w:val="24"/>
          <w:szCs w:val="24"/>
          <w:highlight w:val="none"/>
        </w:rPr>
        <w:t>6</w:t>
      </w:r>
      <w:r>
        <w:rPr>
          <w:rFonts w:hint="eastAsia" w:ascii="宋体" w:hAnsi="宋体"/>
          <w:color w:val="auto"/>
          <w:sz w:val="24"/>
          <w:szCs w:val="24"/>
          <w:highlight w:val="none"/>
          <w:lang w:eastAsia="zh-Hans"/>
        </w:rPr>
        <w:t>.2逾期送达的、未送达指定地点的或者不按照招标文件要求密封的投标文件，招标人将予以拒收</w:t>
      </w:r>
      <w:r>
        <w:rPr>
          <w:rFonts w:hint="eastAsia" w:ascii="宋体" w:hAnsi="宋体"/>
          <w:color w:val="auto"/>
          <w:sz w:val="24"/>
          <w:szCs w:val="24"/>
          <w:highlight w:val="none"/>
        </w:rPr>
        <w:t>。</w:t>
      </w:r>
    </w:p>
    <w:p w14:paraId="3C5418C5">
      <w:pPr>
        <w:spacing w:line="360" w:lineRule="auto"/>
        <w:ind w:firstLine="480" w:firstLineChars="200"/>
        <w:rPr>
          <w:rFonts w:ascii="宋体" w:hAnsi="宋体"/>
          <w:color w:val="auto"/>
          <w:sz w:val="24"/>
          <w:szCs w:val="24"/>
          <w:highlight w:val="none"/>
          <w:lang w:eastAsia="zh-Hans"/>
        </w:rPr>
      </w:pPr>
      <w:r>
        <w:rPr>
          <w:rFonts w:hint="eastAsia" w:ascii="宋体" w:hAnsi="宋体"/>
          <w:color w:val="auto"/>
          <w:sz w:val="24"/>
          <w:szCs w:val="24"/>
          <w:highlight w:val="none"/>
        </w:rPr>
        <w:t>6</w:t>
      </w:r>
      <w:r>
        <w:rPr>
          <w:rFonts w:hint="eastAsia" w:ascii="宋体" w:hAnsi="宋体"/>
          <w:color w:val="auto"/>
          <w:sz w:val="24"/>
          <w:szCs w:val="24"/>
          <w:highlight w:val="none"/>
          <w:lang w:eastAsia="zh-Hans"/>
        </w:rPr>
        <w:t>.3招标文件要求的各种证明材料的复印件需编制在投标文件中，投标人需确保所提供的资质证明文件及业绩资料均真实有效，投标人需对上述资料真实性负责，如有弄虚作假行为，一经发现取消投标资格并追究其相关法律责任。</w:t>
      </w:r>
    </w:p>
    <w:p w14:paraId="00FB3D6F">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7</w:t>
      </w:r>
      <w:r>
        <w:rPr>
          <w:rFonts w:hint="eastAsia" w:ascii="宋体" w:hAnsi="宋体"/>
          <w:b/>
          <w:bCs/>
          <w:color w:val="auto"/>
          <w:sz w:val="24"/>
          <w:szCs w:val="24"/>
          <w:highlight w:val="none"/>
        </w:rPr>
        <w:t>、</w:t>
      </w:r>
      <w:r>
        <w:rPr>
          <w:rFonts w:hint="eastAsia" w:ascii="宋体" w:hAnsi="宋体"/>
          <w:b/>
          <w:color w:val="auto"/>
          <w:sz w:val="24"/>
          <w:szCs w:val="24"/>
          <w:highlight w:val="none"/>
        </w:rPr>
        <w:t>发布公告的媒介</w:t>
      </w:r>
    </w:p>
    <w:p w14:paraId="7118780C">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本次招标公告同时在《甘肃智慧阳光采购平台》（网址www.zhygcg.com）、</w:t>
      </w:r>
      <w:r>
        <w:rPr>
          <w:rFonts w:hint="eastAsia" w:ascii="宋体" w:hAnsi="宋体" w:cs="Calibri"/>
          <w:color w:val="auto"/>
          <w:sz w:val="24"/>
          <w:szCs w:val="24"/>
          <w:highlight w:val="none"/>
        </w:rPr>
        <w:t>甘肃经济信息网（网址：http://www.gsei.com.cn）</w:t>
      </w:r>
      <w:r>
        <w:rPr>
          <w:rFonts w:hint="eastAsia" w:ascii="宋体" w:hAnsi="宋体"/>
          <w:color w:val="auto"/>
          <w:sz w:val="24"/>
          <w:szCs w:val="24"/>
          <w:highlight w:val="none"/>
        </w:rPr>
        <w:t>上发布。</w:t>
      </w:r>
    </w:p>
    <w:p w14:paraId="7DF166F9">
      <w:pPr>
        <w:adjustRightInd w:val="0"/>
        <w:snapToGrid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8、注意事项：</w:t>
      </w:r>
    </w:p>
    <w:p w14:paraId="50465C96">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参与甘肃智慧阳光采购平台交易活动的潜在投标人（供应商）需先在甘肃智慧阳光采购平台（网址www.zhygcg.com）→智慧阳光采购平台登录入口→用户注册入口进行注册，注册成功并办理CA数字证书（含电子签章）后方可登录系统进行投标登记、获取标书、参与投标报价等后续工作（具体内容详见招标文件）甘肃智慧阳光采购平台技术支持电话：400-102-0005。</w:t>
      </w:r>
    </w:p>
    <w:p w14:paraId="4505DACD">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9</w:t>
      </w:r>
      <w:r>
        <w:rPr>
          <w:rFonts w:hint="eastAsia" w:ascii="宋体" w:hAnsi="宋体"/>
          <w:b/>
          <w:bCs/>
          <w:color w:val="auto"/>
          <w:sz w:val="24"/>
          <w:szCs w:val="24"/>
          <w:highlight w:val="none"/>
        </w:rPr>
        <w:t>、</w:t>
      </w:r>
      <w:r>
        <w:rPr>
          <w:rFonts w:hint="eastAsia" w:ascii="宋体" w:hAnsi="宋体"/>
          <w:b/>
          <w:color w:val="auto"/>
          <w:sz w:val="24"/>
          <w:szCs w:val="24"/>
          <w:highlight w:val="none"/>
        </w:rPr>
        <w:t>联系方式</w:t>
      </w:r>
    </w:p>
    <w:p w14:paraId="27D1408B">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招标人：</w:t>
      </w:r>
      <w:r>
        <w:rPr>
          <w:rFonts w:hint="eastAsia" w:ascii="宋体" w:hAnsi="宋体" w:cs="宋体"/>
          <w:snapToGrid w:val="0"/>
          <w:color w:val="auto"/>
          <w:sz w:val="24"/>
          <w:szCs w:val="24"/>
          <w:highlight w:val="none"/>
          <w:lang w:eastAsia="zh-CN"/>
        </w:rPr>
        <w:t>甘肃省总工会</w:t>
      </w:r>
      <w:r>
        <w:rPr>
          <w:rFonts w:hint="eastAsia" w:ascii="宋体" w:hAnsi="宋体" w:cs="宋体"/>
          <w:snapToGrid w:val="0"/>
          <w:color w:val="auto"/>
          <w:sz w:val="24"/>
          <w:szCs w:val="24"/>
          <w:highlight w:val="none"/>
        </w:rPr>
        <w:t xml:space="preserve">         </w:t>
      </w:r>
    </w:p>
    <w:p w14:paraId="7EBEF6EF">
      <w:pPr>
        <w:adjustRightInd w:val="0"/>
        <w:snapToGrid w:val="0"/>
        <w:spacing w:line="360" w:lineRule="auto"/>
        <w:ind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地  址：</w:t>
      </w:r>
      <w:r>
        <w:rPr>
          <w:rFonts w:hint="eastAsia" w:ascii="宋体" w:hAnsi="宋体"/>
          <w:color w:val="auto"/>
          <w:sz w:val="24"/>
          <w:highlight w:val="none"/>
        </w:rPr>
        <w:t>甘肃省兰州市</w:t>
      </w:r>
      <w:r>
        <w:rPr>
          <w:rFonts w:hint="eastAsia" w:ascii="宋体" w:hAnsi="宋体"/>
          <w:color w:val="auto"/>
          <w:sz w:val="24"/>
          <w:highlight w:val="none"/>
          <w:lang w:val="en-US" w:eastAsia="zh-CN"/>
        </w:rPr>
        <w:t>城关区东郊巷26</w:t>
      </w:r>
      <w:r>
        <w:rPr>
          <w:rFonts w:hint="eastAsia" w:ascii="宋体" w:hAnsi="宋体"/>
          <w:color w:val="auto"/>
          <w:sz w:val="24"/>
          <w:highlight w:val="none"/>
        </w:rPr>
        <w:t>号</w:t>
      </w:r>
      <w:r>
        <w:rPr>
          <w:rFonts w:hint="eastAsia" w:ascii="宋体" w:hAnsi="宋体" w:cs="宋体"/>
          <w:snapToGrid w:val="0"/>
          <w:color w:val="auto"/>
          <w:sz w:val="24"/>
          <w:szCs w:val="24"/>
          <w:highlight w:val="none"/>
        </w:rPr>
        <w:t xml:space="preserve"> </w:t>
      </w:r>
    </w:p>
    <w:p w14:paraId="46853BF8">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联系人：</w:t>
      </w:r>
      <w:r>
        <w:rPr>
          <w:rFonts w:hint="eastAsia" w:ascii="宋体" w:hAnsi="宋体" w:cs="宋体"/>
          <w:snapToGrid w:val="0"/>
          <w:color w:val="auto"/>
          <w:sz w:val="24"/>
          <w:szCs w:val="24"/>
          <w:highlight w:val="none"/>
          <w:lang w:val="en-US" w:eastAsia="zh-CN"/>
        </w:rPr>
        <w:t>张主任</w:t>
      </w:r>
      <w:r>
        <w:rPr>
          <w:rFonts w:hint="eastAsia" w:ascii="宋体" w:hAnsi="宋体" w:cs="宋体"/>
          <w:snapToGrid w:val="0"/>
          <w:color w:val="auto"/>
          <w:sz w:val="24"/>
          <w:szCs w:val="24"/>
          <w:highlight w:val="none"/>
        </w:rPr>
        <w:t xml:space="preserve"> </w:t>
      </w:r>
    </w:p>
    <w:p w14:paraId="612A0CC1">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招标代理机构：甘肃省招标中心有限公司</w:t>
      </w:r>
    </w:p>
    <w:p w14:paraId="4D74B524">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地址：甘肃省兰州市城关区飞雁街118号</w:t>
      </w:r>
    </w:p>
    <w:p w14:paraId="5C93B9EC">
      <w:pPr>
        <w:adjustRightInd w:val="0"/>
        <w:snapToGrid w:val="0"/>
        <w:spacing w:line="360" w:lineRule="auto"/>
        <w:ind w:firstLine="480" w:firstLineChars="200"/>
        <w:rPr>
          <w:rFonts w:hint="default" w:ascii="宋体" w:hAnsi="宋体" w:eastAsia="宋体" w:cs="宋体"/>
          <w:snapToGrid w:val="0"/>
          <w:color w:val="auto"/>
          <w:sz w:val="24"/>
          <w:szCs w:val="24"/>
          <w:highlight w:val="none"/>
          <w:lang w:val="en-US" w:eastAsia="zh-CN"/>
        </w:rPr>
      </w:pPr>
      <w:r>
        <w:rPr>
          <w:rFonts w:hint="eastAsia" w:ascii="宋体" w:hAnsi="宋体" w:cs="宋体"/>
          <w:snapToGrid w:val="0"/>
          <w:color w:val="auto"/>
          <w:sz w:val="24"/>
          <w:szCs w:val="24"/>
          <w:highlight w:val="none"/>
        </w:rPr>
        <w:t>联系人：</w:t>
      </w:r>
      <w:r>
        <w:rPr>
          <w:rFonts w:hint="eastAsia" w:ascii="宋体" w:hAnsi="宋体" w:cs="宋体"/>
          <w:snapToGrid w:val="0"/>
          <w:color w:val="auto"/>
          <w:sz w:val="24"/>
          <w:szCs w:val="24"/>
          <w:highlight w:val="none"/>
          <w:lang w:val="en-US" w:eastAsia="zh-CN"/>
        </w:rPr>
        <w:t>李季恩</w:t>
      </w:r>
      <w:r>
        <w:rPr>
          <w:rFonts w:hint="eastAsia" w:ascii="宋体" w:hAnsi="宋体" w:cs="宋体"/>
          <w:snapToGrid w:val="0"/>
          <w:color w:val="auto"/>
          <w:sz w:val="24"/>
          <w:szCs w:val="24"/>
          <w:highlight w:val="none"/>
        </w:rPr>
        <w:t xml:space="preserve"> </w:t>
      </w:r>
    </w:p>
    <w:p w14:paraId="278FD83F">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电话：</w:t>
      </w:r>
      <w:r>
        <w:rPr>
          <w:rFonts w:hint="eastAsia" w:ascii="宋体" w:hAnsi="宋体" w:cs="宋体"/>
          <w:snapToGrid w:val="0"/>
          <w:color w:val="auto"/>
          <w:sz w:val="24"/>
          <w:szCs w:val="24"/>
          <w:highlight w:val="none"/>
          <w:lang w:val="en-US" w:eastAsia="zh-CN"/>
        </w:rPr>
        <w:t>13909312867</w:t>
      </w:r>
      <w:r>
        <w:rPr>
          <w:rFonts w:hint="eastAsia" w:ascii="宋体" w:hAnsi="宋体" w:cs="宋体"/>
          <w:snapToGrid w:val="0"/>
          <w:color w:val="auto"/>
          <w:sz w:val="24"/>
          <w:szCs w:val="24"/>
          <w:highlight w:val="none"/>
        </w:rPr>
        <w:t>（</w:t>
      </w:r>
      <w:r>
        <w:rPr>
          <w:rFonts w:hint="eastAsia" w:ascii="宋体" w:hAnsi="宋体" w:cs="宋体"/>
          <w:snapToGrid w:val="0"/>
          <w:color w:val="auto"/>
          <w:sz w:val="24"/>
          <w:szCs w:val="24"/>
          <w:highlight w:val="none"/>
          <w:lang w:val="en-US" w:eastAsia="zh-CN"/>
        </w:rPr>
        <w:t>李季恩</w:t>
      </w:r>
      <w:r>
        <w:rPr>
          <w:rFonts w:hint="eastAsia" w:ascii="宋体" w:hAnsi="宋体" w:cs="宋体"/>
          <w:snapToGrid w:val="0"/>
          <w:color w:val="auto"/>
          <w:sz w:val="24"/>
          <w:szCs w:val="24"/>
          <w:highlight w:val="none"/>
        </w:rPr>
        <w:t xml:space="preserve">）  </w:t>
      </w:r>
    </w:p>
    <w:p w14:paraId="0CCB357E">
      <w:pPr>
        <w:adjustRightInd w:val="0"/>
        <w:snapToGrid w:val="0"/>
        <w:spacing w:line="360" w:lineRule="auto"/>
        <w:ind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邮箱：</w:t>
      </w:r>
      <w:r>
        <w:rPr>
          <w:color w:val="auto"/>
          <w:highlight w:val="none"/>
        </w:rPr>
        <w:fldChar w:fldCharType="begin"/>
      </w:r>
      <w:r>
        <w:rPr>
          <w:color w:val="auto"/>
          <w:highlight w:val="none"/>
        </w:rPr>
        <w:instrText xml:space="preserve"> HYPERLINK "mailto:549670965@qq.com" </w:instrText>
      </w:r>
      <w:r>
        <w:rPr>
          <w:color w:val="auto"/>
          <w:highlight w:val="none"/>
        </w:rPr>
        <w:fldChar w:fldCharType="separate"/>
      </w:r>
      <w:r>
        <w:rPr>
          <w:rFonts w:hint="eastAsia" w:ascii="宋体" w:hAnsi="宋体" w:cs="宋体"/>
          <w:snapToGrid w:val="0"/>
          <w:color w:val="auto"/>
          <w:sz w:val="24"/>
          <w:szCs w:val="24"/>
          <w:highlight w:val="none"/>
          <w:lang w:val="en-US" w:eastAsia="zh-CN"/>
        </w:rPr>
        <w:t>549670965</w:t>
      </w:r>
      <w:r>
        <w:rPr>
          <w:rFonts w:hint="eastAsia" w:ascii="宋体" w:hAnsi="宋体" w:cs="宋体"/>
          <w:snapToGrid w:val="0"/>
          <w:color w:val="auto"/>
          <w:sz w:val="24"/>
          <w:szCs w:val="24"/>
          <w:highlight w:val="none"/>
        </w:rPr>
        <w:t>@qq.com</w:t>
      </w:r>
      <w:r>
        <w:rPr>
          <w:rFonts w:hint="eastAsia" w:ascii="宋体" w:hAnsi="宋体" w:cs="宋体"/>
          <w:snapToGrid w:val="0"/>
          <w:color w:val="auto"/>
          <w:sz w:val="24"/>
          <w:szCs w:val="24"/>
          <w:highlight w:val="none"/>
        </w:rPr>
        <w:fldChar w:fldCharType="end"/>
      </w:r>
      <w:r>
        <w:rPr>
          <w:rFonts w:hint="eastAsia" w:ascii="宋体" w:hAnsi="宋体" w:cs="宋体"/>
          <w:snapToGrid w:val="0"/>
          <w:color w:val="auto"/>
          <w:sz w:val="24"/>
          <w:szCs w:val="24"/>
          <w:highlight w:val="none"/>
        </w:rPr>
        <w:t xml:space="preserve">  </w:t>
      </w:r>
    </w:p>
    <w:p w14:paraId="1AEC2026">
      <w:pPr>
        <w:adjustRightInd w:val="0"/>
        <w:snapToGrid w:val="0"/>
        <w:spacing w:line="360" w:lineRule="auto"/>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 xml:space="preserve">邮编：730000  </w:t>
      </w:r>
    </w:p>
    <w:p w14:paraId="1E6AB2BA">
      <w:pPr>
        <w:spacing w:line="360" w:lineRule="auto"/>
        <w:ind w:left="-283" w:leftChars="-135" w:right="-624" w:rightChars="-297"/>
        <w:rPr>
          <w:rFonts w:ascii="宋体" w:hAnsi="宋体"/>
          <w:color w:val="auto"/>
          <w:szCs w:val="21"/>
          <w:highlight w:val="none"/>
        </w:rPr>
      </w:pPr>
    </w:p>
    <w:p w14:paraId="4B60ECA0">
      <w:pPr>
        <w:spacing w:line="360" w:lineRule="auto"/>
        <w:jc w:val="right"/>
        <w:rPr>
          <w:rFonts w:ascii="宋体" w:hAnsi="宋体"/>
          <w:color w:val="auto"/>
          <w:sz w:val="24"/>
          <w:szCs w:val="24"/>
          <w:highlight w:val="none"/>
        </w:rPr>
      </w:pPr>
    </w:p>
    <w:p w14:paraId="17575C59">
      <w:pPr>
        <w:spacing w:line="360" w:lineRule="auto"/>
        <w:jc w:val="right"/>
        <w:rPr>
          <w:rFonts w:ascii="宋体" w:hAnsi="宋体"/>
          <w:color w:val="auto"/>
          <w:sz w:val="24"/>
          <w:szCs w:val="24"/>
          <w:highlight w:val="none"/>
        </w:rPr>
      </w:pPr>
      <w:r>
        <w:rPr>
          <w:rFonts w:hint="eastAsia" w:ascii="宋体" w:hAnsi="宋体"/>
          <w:color w:val="auto"/>
          <w:sz w:val="24"/>
          <w:szCs w:val="24"/>
          <w:highlight w:val="none"/>
        </w:rPr>
        <w:t>甘肃省招标中心有限公司</w:t>
      </w:r>
    </w:p>
    <w:p w14:paraId="2232F6AF">
      <w:pPr>
        <w:wordWrap w:val="0"/>
        <w:jc w:val="right"/>
        <w:rPr>
          <w:rFonts w:hint="default" w:eastAsia="宋体"/>
          <w:lang w:val="en-US" w:eastAsia="zh-CN"/>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17</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NzU2ZGFlYWJhN2Q0M2Q4ZDZjNDJkOWE5MWI0NWEifQ=="/>
  </w:docVars>
  <w:rsids>
    <w:rsidRoot w:val="00000000"/>
    <w:rsid w:val="0DFA04C7"/>
    <w:rsid w:val="21B07906"/>
    <w:rsid w:val="30B6484A"/>
    <w:rsid w:val="34E9236D"/>
    <w:rsid w:val="382C156F"/>
    <w:rsid w:val="3CEC5DAA"/>
    <w:rsid w:val="59B42182"/>
    <w:rsid w:val="5F543783"/>
    <w:rsid w:val="5FA300A7"/>
    <w:rsid w:val="6E1A61FF"/>
    <w:rsid w:val="705A6A81"/>
    <w:rsid w:val="73F35B37"/>
    <w:rsid w:val="79BA2F1D"/>
    <w:rsid w:val="7D236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left="525" w:firstLine="420"/>
    </w:pPr>
    <w:rPr>
      <w:rFonts w:ascii="宋体" w:hAnsi="Times New Roman" w:eastAsia="宋体" w:cs="Times New Roman"/>
      <w:szCs w:val="20"/>
    </w:rPr>
  </w:style>
  <w:style w:type="paragraph" w:styleId="3">
    <w:name w:val="Body Text"/>
    <w:basedOn w:val="1"/>
    <w:qFormat/>
    <w:uiPriority w:val="0"/>
    <w:pPr>
      <w:snapToGrid w:val="0"/>
      <w:spacing w:line="300" w:lineRule="auto"/>
    </w:pPr>
    <w:rPr>
      <w:rFonts w:ascii="宋体" w:hAnsi="宋体"/>
      <w:spacing w:val="4"/>
      <w:sz w:val="24"/>
      <w:szCs w:val="20"/>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缩进1"/>
    <w:basedOn w:val="1"/>
    <w:autoRedefine/>
    <w:qFormat/>
    <w:uiPriority w:val="0"/>
    <w:pPr>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1995</Words>
  <Characters>2350</Characters>
  <Lines>0</Lines>
  <Paragraphs>0</Paragraphs>
  <TotalTime>25</TotalTime>
  <ScaleCrop>false</ScaleCrop>
  <LinksUpToDate>false</LinksUpToDate>
  <CharactersWithSpaces>2390</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2024-08-22T07:46:00Z</dcterms:created>
  <dc:creator>ranruiduo</dc:creator>
  <cp:lastModifiedBy>下线</cp:lastModifiedBy>
  <dcterms:modified xsi:type="dcterms:W3CDTF">2026-07-17T09:46:33Z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E44598E845B7446B83313C2F23FDBE80_12</vt:lpwstr>
  </property>
  <property fmtid="{D5CDD505-2E9C-101B-9397-08002B2CF9AE}" pid="4" name="KSOTemplateDocerSaveRecord">
    <vt:lpwstr>eyJoZGlkIjoiMzRmODQ2YjUwNWYxZWQ0OGMzOTIwYjFiMzBlZDMzNWIiLCJ1c2VySWQiOiIyNjcxNjc1OTAifQ==</vt:lpwstr>
  </property>
</Properties>
</file>