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26F14"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附件：</w:t>
      </w:r>
    </w:p>
    <w:tbl>
      <w:tblPr>
        <w:tblStyle w:val="3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565"/>
        <w:gridCol w:w="4776"/>
        <w:gridCol w:w="1248"/>
        <w:gridCol w:w="1452"/>
      </w:tblGrid>
      <w:tr w14:paraId="4B775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79" w:type="dxa"/>
            <w:vAlign w:val="center"/>
          </w:tcPr>
          <w:p w14:paraId="69E71FF6">
            <w:pPr>
              <w:pStyle w:val="5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序号</w:t>
            </w:r>
          </w:p>
        </w:tc>
        <w:tc>
          <w:tcPr>
            <w:tcW w:w="5341" w:type="dxa"/>
            <w:gridSpan w:val="2"/>
            <w:vAlign w:val="center"/>
          </w:tcPr>
          <w:p w14:paraId="62C21029">
            <w:pPr>
              <w:pStyle w:val="5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名称</w:t>
            </w:r>
          </w:p>
        </w:tc>
        <w:tc>
          <w:tcPr>
            <w:tcW w:w="1248" w:type="dxa"/>
          </w:tcPr>
          <w:p w14:paraId="5004D652">
            <w:pPr>
              <w:pStyle w:val="5"/>
              <w:spacing w:after="0"/>
              <w:jc w:val="both"/>
              <w:rPr>
                <w:rFonts w:hint="default" w:eastAsiaTheme="minorEastAsia"/>
                <w:lang w:val="en-US" w:eastAsia="zh-CN"/>
                <w14:ligatures w14:val="none"/>
              </w:rPr>
            </w:pPr>
            <w:r>
              <w:rPr>
                <w:rFonts w:hint="eastAsia"/>
                <w:lang w:val="en-US" w:eastAsia="zh-CN"/>
                <w14:ligatures w14:val="none"/>
              </w:rPr>
              <w:t>数量/单位</w:t>
            </w:r>
          </w:p>
        </w:tc>
        <w:tc>
          <w:tcPr>
            <w:tcW w:w="1452" w:type="dxa"/>
          </w:tcPr>
          <w:p w14:paraId="02FD5375">
            <w:pPr>
              <w:pStyle w:val="5"/>
              <w:spacing w:after="0"/>
              <w:rPr>
                <w14:ligatures w14:val="none"/>
              </w:rPr>
            </w:pPr>
            <w:r>
              <w:rPr>
                <w:rFonts w:hint="eastAsia"/>
                <w:lang w:val="en-US" w:eastAsia="zh-CN"/>
                <w14:ligatures w14:val="none"/>
              </w:rPr>
              <w:t>单价 （元）</w:t>
            </w:r>
          </w:p>
        </w:tc>
      </w:tr>
      <w:tr w14:paraId="0EF1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79" w:type="dxa"/>
            <w:vAlign w:val="center"/>
          </w:tcPr>
          <w:p w14:paraId="3B936616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</w:t>
            </w:r>
          </w:p>
        </w:tc>
        <w:tc>
          <w:tcPr>
            <w:tcW w:w="5341" w:type="dxa"/>
            <w:gridSpan w:val="2"/>
          </w:tcPr>
          <w:p w14:paraId="20C02EAA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卫生专网防火墙  三年应用识别特征库升级及三年维保服务  </w:t>
            </w:r>
          </w:p>
        </w:tc>
        <w:tc>
          <w:tcPr>
            <w:tcW w:w="1248" w:type="dxa"/>
            <w:vAlign w:val="center"/>
          </w:tcPr>
          <w:p w14:paraId="67F96ECB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07CAECFA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22100.00</w:t>
            </w:r>
          </w:p>
        </w:tc>
      </w:tr>
      <w:tr w14:paraId="05CC1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679" w:type="dxa"/>
            <w:vAlign w:val="center"/>
          </w:tcPr>
          <w:p w14:paraId="736A08C4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2</w:t>
            </w:r>
          </w:p>
        </w:tc>
        <w:tc>
          <w:tcPr>
            <w:tcW w:w="5341" w:type="dxa"/>
            <w:gridSpan w:val="2"/>
          </w:tcPr>
          <w:p w14:paraId="45DF4622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医保专网防火墙  三年维保服务  </w:t>
            </w:r>
          </w:p>
        </w:tc>
        <w:tc>
          <w:tcPr>
            <w:tcW w:w="1248" w:type="dxa"/>
            <w:vAlign w:val="center"/>
          </w:tcPr>
          <w:p w14:paraId="14887E9F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219254CE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3900.00</w:t>
            </w:r>
          </w:p>
        </w:tc>
      </w:tr>
      <w:tr w14:paraId="46195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79" w:type="dxa"/>
            <w:vAlign w:val="center"/>
          </w:tcPr>
          <w:p w14:paraId="028660F8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3</w:t>
            </w:r>
          </w:p>
        </w:tc>
        <w:tc>
          <w:tcPr>
            <w:tcW w:w="5341" w:type="dxa"/>
            <w:gridSpan w:val="2"/>
          </w:tcPr>
          <w:p w14:paraId="7842C5BC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服务器区防火墙1  三年专业版快速扫描查杀病毒库、IDP 攻击规则特征库及三年维保服务  </w:t>
            </w:r>
          </w:p>
        </w:tc>
        <w:tc>
          <w:tcPr>
            <w:tcW w:w="1248" w:type="dxa"/>
            <w:vAlign w:val="center"/>
          </w:tcPr>
          <w:p w14:paraId="43A4CA5C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34A8AD9E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42000.00</w:t>
            </w:r>
          </w:p>
        </w:tc>
      </w:tr>
      <w:tr w14:paraId="53F04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79" w:type="dxa"/>
            <w:vAlign w:val="center"/>
          </w:tcPr>
          <w:p w14:paraId="55DB9DD9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4</w:t>
            </w:r>
          </w:p>
        </w:tc>
        <w:tc>
          <w:tcPr>
            <w:tcW w:w="5341" w:type="dxa"/>
            <w:gridSpan w:val="2"/>
          </w:tcPr>
          <w:p w14:paraId="6543808C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服务器区防火墙2  三年应用识别特征库升级服务许可及三年维保服务  </w:t>
            </w:r>
          </w:p>
        </w:tc>
        <w:tc>
          <w:tcPr>
            <w:tcW w:w="1248" w:type="dxa"/>
            <w:vAlign w:val="center"/>
          </w:tcPr>
          <w:p w14:paraId="091DEBCC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69A75838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32500.00</w:t>
            </w:r>
          </w:p>
        </w:tc>
      </w:tr>
      <w:tr w14:paraId="5EE91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79" w:type="dxa"/>
            <w:vAlign w:val="center"/>
          </w:tcPr>
          <w:p w14:paraId="4338A547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5</w:t>
            </w:r>
          </w:p>
        </w:tc>
        <w:tc>
          <w:tcPr>
            <w:tcW w:w="5341" w:type="dxa"/>
            <w:gridSpan w:val="2"/>
          </w:tcPr>
          <w:p w14:paraId="6F2974A0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运维区防火墙  三年应用识别、专业版病毒库升级服务及三年维保服务  </w:t>
            </w:r>
          </w:p>
        </w:tc>
        <w:tc>
          <w:tcPr>
            <w:tcW w:w="1248" w:type="dxa"/>
            <w:vAlign w:val="center"/>
          </w:tcPr>
          <w:p w14:paraId="3FAA90F2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246C042E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42000.00</w:t>
            </w:r>
          </w:p>
        </w:tc>
      </w:tr>
      <w:tr w14:paraId="46AA3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79" w:type="dxa"/>
            <w:vAlign w:val="center"/>
          </w:tcPr>
          <w:p w14:paraId="2FCFC4BA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6</w:t>
            </w:r>
          </w:p>
        </w:tc>
        <w:tc>
          <w:tcPr>
            <w:tcW w:w="5341" w:type="dxa"/>
            <w:gridSpan w:val="2"/>
          </w:tcPr>
          <w:p w14:paraId="50BAF042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互联网区防火墙  三年应用识别、专业版病毒库升级服务及三年维保服务  </w:t>
            </w:r>
          </w:p>
        </w:tc>
        <w:tc>
          <w:tcPr>
            <w:tcW w:w="1248" w:type="dxa"/>
            <w:vAlign w:val="center"/>
          </w:tcPr>
          <w:p w14:paraId="3CE30052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2E9FE1E7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33500.00</w:t>
            </w:r>
          </w:p>
        </w:tc>
      </w:tr>
      <w:tr w14:paraId="379B0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79" w:type="dxa"/>
            <w:vAlign w:val="center"/>
          </w:tcPr>
          <w:p w14:paraId="0A2CCE5C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7</w:t>
            </w:r>
          </w:p>
        </w:tc>
        <w:tc>
          <w:tcPr>
            <w:tcW w:w="5341" w:type="dxa"/>
            <w:gridSpan w:val="2"/>
          </w:tcPr>
          <w:p w14:paraId="73F55871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卫生专网入侵防御  三年IDP 攻击规则库、URL 过滤规则库升级服务及三年维保服务  </w:t>
            </w:r>
          </w:p>
        </w:tc>
        <w:tc>
          <w:tcPr>
            <w:tcW w:w="1248" w:type="dxa"/>
            <w:vAlign w:val="center"/>
          </w:tcPr>
          <w:p w14:paraId="62822DCE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264EC9A9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29100.00</w:t>
            </w:r>
          </w:p>
        </w:tc>
      </w:tr>
      <w:tr w14:paraId="3FA08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79" w:type="dxa"/>
            <w:vAlign w:val="center"/>
          </w:tcPr>
          <w:p w14:paraId="525CB919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8</w:t>
            </w:r>
          </w:p>
        </w:tc>
        <w:tc>
          <w:tcPr>
            <w:tcW w:w="5341" w:type="dxa"/>
            <w:gridSpan w:val="2"/>
          </w:tcPr>
          <w:p w14:paraId="4A35C7C7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互联网入侵防御  攻击知识库和网站知识库三年升级服务许可及三年维保服务  </w:t>
            </w:r>
          </w:p>
        </w:tc>
        <w:tc>
          <w:tcPr>
            <w:tcW w:w="1248" w:type="dxa"/>
            <w:vAlign w:val="center"/>
          </w:tcPr>
          <w:p w14:paraId="7049CDEC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0C3DF304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28600.00</w:t>
            </w:r>
          </w:p>
        </w:tc>
      </w:tr>
      <w:tr w14:paraId="415A5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79" w:type="dxa"/>
            <w:vAlign w:val="center"/>
          </w:tcPr>
          <w:p w14:paraId="0D2CF096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9</w:t>
            </w:r>
          </w:p>
        </w:tc>
        <w:tc>
          <w:tcPr>
            <w:tcW w:w="5341" w:type="dxa"/>
            <w:gridSpan w:val="2"/>
          </w:tcPr>
          <w:p w14:paraId="1016641E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上网行为管理  三年系统版本、网站知识库及应用知识库升级服务许可及三年维保服务  </w:t>
            </w:r>
          </w:p>
        </w:tc>
        <w:tc>
          <w:tcPr>
            <w:tcW w:w="1248" w:type="dxa"/>
            <w:vAlign w:val="center"/>
          </w:tcPr>
          <w:p w14:paraId="31B3CE04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460B7A29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16500.00</w:t>
            </w:r>
          </w:p>
        </w:tc>
      </w:tr>
      <w:tr w14:paraId="48D94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9" w:type="dxa"/>
            <w:vAlign w:val="center"/>
          </w:tcPr>
          <w:p w14:paraId="41E08212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10</w:t>
            </w:r>
          </w:p>
        </w:tc>
        <w:tc>
          <w:tcPr>
            <w:tcW w:w="5341" w:type="dxa"/>
            <w:gridSpan w:val="2"/>
          </w:tcPr>
          <w:p w14:paraId="5CEACA6C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堡垒机  三年维保服务  </w:t>
            </w:r>
          </w:p>
        </w:tc>
        <w:tc>
          <w:tcPr>
            <w:tcW w:w="1248" w:type="dxa"/>
            <w:vAlign w:val="center"/>
          </w:tcPr>
          <w:p w14:paraId="08E8D09F">
            <w:pPr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366481ED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4800.00</w:t>
            </w:r>
          </w:p>
        </w:tc>
      </w:tr>
      <w:tr w14:paraId="52B4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9" w:type="dxa"/>
            <w:vAlign w:val="center"/>
          </w:tcPr>
          <w:p w14:paraId="51CACE71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11</w:t>
            </w:r>
          </w:p>
        </w:tc>
        <w:tc>
          <w:tcPr>
            <w:tcW w:w="5341" w:type="dxa"/>
            <w:gridSpan w:val="2"/>
          </w:tcPr>
          <w:p w14:paraId="6C5EB8D0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日志审计  三年维保服务  </w:t>
            </w:r>
          </w:p>
        </w:tc>
        <w:tc>
          <w:tcPr>
            <w:tcW w:w="1248" w:type="dxa"/>
            <w:vAlign w:val="center"/>
          </w:tcPr>
          <w:p w14:paraId="050ABAD8">
            <w:pPr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08E4F5C2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4800.00</w:t>
            </w:r>
          </w:p>
        </w:tc>
      </w:tr>
      <w:tr w14:paraId="38AC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9" w:type="dxa"/>
            <w:vAlign w:val="center"/>
          </w:tcPr>
          <w:p w14:paraId="7B38DC35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12</w:t>
            </w:r>
          </w:p>
        </w:tc>
        <w:tc>
          <w:tcPr>
            <w:tcW w:w="5341" w:type="dxa"/>
            <w:gridSpan w:val="2"/>
          </w:tcPr>
          <w:p w14:paraId="4F64D883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数据库审计  三年维保服务  </w:t>
            </w:r>
          </w:p>
        </w:tc>
        <w:tc>
          <w:tcPr>
            <w:tcW w:w="1248" w:type="dxa"/>
            <w:vAlign w:val="center"/>
          </w:tcPr>
          <w:p w14:paraId="7FB64ED4">
            <w:pPr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1项</w:t>
            </w:r>
          </w:p>
        </w:tc>
        <w:tc>
          <w:tcPr>
            <w:tcW w:w="1452" w:type="dxa"/>
            <w:vAlign w:val="center"/>
          </w:tcPr>
          <w:p w14:paraId="6AD2EBC9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5200.00</w:t>
            </w:r>
          </w:p>
        </w:tc>
      </w:tr>
      <w:tr w14:paraId="37717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79" w:type="dxa"/>
            <w:vAlign w:val="center"/>
          </w:tcPr>
          <w:p w14:paraId="4831B365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13</w:t>
            </w:r>
          </w:p>
        </w:tc>
        <w:tc>
          <w:tcPr>
            <w:tcW w:w="5341" w:type="dxa"/>
            <w:gridSpan w:val="2"/>
          </w:tcPr>
          <w:p w14:paraId="35BBF811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网闸  天融信TopRules设备      </w:t>
            </w:r>
          </w:p>
        </w:tc>
        <w:tc>
          <w:tcPr>
            <w:tcW w:w="1248" w:type="dxa"/>
            <w:vAlign w:val="center"/>
          </w:tcPr>
          <w:p w14:paraId="744D3D66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2台</w:t>
            </w:r>
          </w:p>
        </w:tc>
        <w:tc>
          <w:tcPr>
            <w:tcW w:w="1452" w:type="dxa"/>
            <w:vAlign w:val="center"/>
          </w:tcPr>
          <w:p w14:paraId="07287DDE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150000.00</w:t>
            </w:r>
          </w:p>
        </w:tc>
      </w:tr>
      <w:tr w14:paraId="5855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44" w:type="dxa"/>
            <w:gridSpan w:val="2"/>
            <w:vAlign w:val="center"/>
          </w:tcPr>
          <w:p w14:paraId="380BDED6">
            <w:pPr>
              <w:pStyle w:val="6"/>
              <w:widowControl w:val="0"/>
              <w:spacing w:after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投标报价</w:t>
            </w:r>
          </w:p>
        </w:tc>
        <w:tc>
          <w:tcPr>
            <w:tcW w:w="4776" w:type="dxa"/>
          </w:tcPr>
          <w:p w14:paraId="26BF8DB7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 xml:space="preserve">大写：肆拾壹万伍仟元整      </w:t>
            </w:r>
          </w:p>
          <w:p w14:paraId="120323E4">
            <w:pPr>
              <w:pStyle w:val="6"/>
              <w:widowControl w:val="0"/>
              <w:spacing w:after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小写：415000.00元</w:t>
            </w:r>
          </w:p>
        </w:tc>
        <w:tc>
          <w:tcPr>
            <w:tcW w:w="2700" w:type="dxa"/>
            <w:gridSpan w:val="2"/>
            <w:vAlign w:val="center"/>
          </w:tcPr>
          <w:p w14:paraId="231E3146">
            <w:pPr>
              <w:pStyle w:val="6"/>
              <w:widowControl w:val="0"/>
              <w:spacing w:after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  <w14:ligatures w14:val="none"/>
              </w:rPr>
              <w:t>415000.00元</w:t>
            </w:r>
          </w:p>
        </w:tc>
      </w:tr>
    </w:tbl>
    <w:p w14:paraId="09366739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5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表标题"/>
    <w:basedOn w:val="1"/>
    <w:qFormat/>
    <w:uiPriority w:val="0"/>
    <w:pPr>
      <w:spacing w:line="360" w:lineRule="exact"/>
      <w:jc w:val="center"/>
    </w:pPr>
    <w:rPr>
      <w:b/>
      <w:bCs/>
      <w:sz w:val="21"/>
      <w:szCs w:val="22"/>
    </w:rPr>
  </w:style>
  <w:style w:type="paragraph" w:customStyle="1" w:styleId="6">
    <w:name w:val="表内两端"/>
    <w:qFormat/>
    <w:uiPriority w:val="0"/>
    <w:pPr>
      <w:spacing w:line="360" w:lineRule="exact"/>
    </w:pPr>
    <w:rPr>
      <w:rFonts w:ascii="仿宋" w:hAnsi="仿宋" w:eastAsia="仿宋" w:cstheme="minorBid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2026-07-20T07:04:23Z</dcterms:created>
  <dc:creator>lenovo</dc:creator>
  <cp:lastModifiedBy>東方寂琿</cp:lastModifiedBy>
  <dcterms:modified xsi:type="dcterms:W3CDTF">2026-07-20T07:05:46Z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eyJoZGlkIjoiNWM4NjIyOTExYzUyYmE5YTg0YWYwNWFjNDg2MWI4YjkiLCJ1c2VySWQiOiI0NzQ4MjgwOTAifQ==</vt:lpwstr>
  </property>
  <property fmtid="{D5CDD505-2E9C-101B-9397-08002B2CF9AE}" pid="4" name="ICV">
    <vt:lpwstr>403FE750338F456A864D7313A2B66F12_12</vt:lpwstr>
  </property>
</Properties>
</file>