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1FFD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宋体" w:hAnsi="宋体"/>
          <w:b/>
          <w:bCs/>
          <w:sz w:val="40"/>
          <w:szCs w:val="40"/>
          <w:u w:val="single"/>
          <w:lang w:eastAsia="zh-CN"/>
        </w:rPr>
      </w:pPr>
      <w:bookmarkStart w:id="0" w:name="_Hlt101843627"/>
      <w:bookmarkEnd w:id="0"/>
      <w:bookmarkStart w:id="1" w:name="_Hlt101233737"/>
      <w:bookmarkEnd w:id="1"/>
      <w:r>
        <w:rPr>
          <w:rFonts w:hint="eastAsia" w:ascii="宋体" w:hAnsi="宋体" w:cs="宋体"/>
          <w:b/>
          <w:bCs/>
          <w:sz w:val="40"/>
          <w:szCs w:val="40"/>
          <w:highlight w:val="none"/>
          <w:lang w:val="en-US" w:eastAsia="zh-CN"/>
        </w:rPr>
        <w:t>兰州文理学院智能笔译实验室建设项目中标</w:t>
      </w: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  <w:t>公告</w:t>
      </w:r>
    </w:p>
    <w:p w14:paraId="485639FC">
      <w:pPr>
        <w:pStyle w:val="9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</w:p>
    <w:p w14:paraId="3F248474">
      <w:pPr>
        <w:pStyle w:val="9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甘肃德瑞招标有限公司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受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兰州文理学院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的委托，对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“兰州文理学院智能笔译实验室建设项目”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以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公开招标</w:t>
      </w:r>
      <w:r>
        <w:rPr>
          <w:rFonts w:hint="eastAsia" w:cs="宋体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形式进行采购。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评审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小组于</w:t>
      </w:r>
      <w:r>
        <w:rPr>
          <w:szCs w:val="24"/>
        </w:rPr>
        <w:t>20</w:t>
      </w:r>
      <w:r>
        <w:rPr>
          <w:rFonts w:hint="eastAsia"/>
          <w:szCs w:val="24"/>
          <w:lang w:val="en-US" w:eastAsia="zh-CN"/>
        </w:rPr>
        <w:t>26</w:t>
      </w:r>
      <w:r>
        <w:rPr>
          <w:szCs w:val="24"/>
        </w:rPr>
        <w:t>年</w:t>
      </w:r>
      <w:r>
        <w:rPr>
          <w:rFonts w:hint="eastAsia"/>
          <w:szCs w:val="24"/>
          <w:lang w:val="en-US" w:eastAsia="zh-CN"/>
        </w:rPr>
        <w:t>07</w:t>
      </w:r>
      <w:r>
        <w:rPr>
          <w:szCs w:val="24"/>
        </w:rPr>
        <w:t>月</w:t>
      </w:r>
      <w:r>
        <w:rPr>
          <w:rFonts w:hint="eastAsia"/>
          <w:szCs w:val="24"/>
          <w:lang w:val="en-US" w:eastAsia="zh-CN"/>
        </w:rPr>
        <w:t>21</w:t>
      </w:r>
      <w:r>
        <w:rPr>
          <w:szCs w:val="24"/>
        </w:rPr>
        <w:t>日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确定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结果，现将结果公布如下：</w:t>
      </w:r>
    </w:p>
    <w:p w14:paraId="1C94F53B">
      <w:pPr>
        <w:pStyle w:val="1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项目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编号：LUAS-2026XN-045</w:t>
      </w:r>
    </w:p>
    <w:p w14:paraId="3054C93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color w:val="auto"/>
          <w:spacing w:val="1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项目预算：</w:t>
      </w:r>
      <w:r>
        <w:rPr>
          <w:rFonts w:hint="default" w:ascii="Arial" w:hAnsi="Arial" w:eastAsia="宋体" w:cs="Arial"/>
          <w:color w:val="auto"/>
          <w:spacing w:val="10"/>
          <w:sz w:val="24"/>
          <w:szCs w:val="24"/>
          <w:lang w:eastAsia="zh-CN"/>
        </w:rPr>
        <w:t>¥96.9220</w:t>
      </w:r>
      <w:r>
        <w:rPr>
          <w:rFonts w:hint="eastAsia" w:ascii="宋体" w:hAnsi="宋体" w:eastAsia="宋体" w:cs="宋体"/>
          <w:color w:val="auto"/>
          <w:spacing w:val="10"/>
          <w:sz w:val="24"/>
          <w:szCs w:val="24"/>
          <w:lang w:eastAsia="zh-CN"/>
        </w:rPr>
        <w:t>万元</w:t>
      </w:r>
    </w:p>
    <w:p w14:paraId="75B2C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三、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内容：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详见附件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）</w:t>
      </w:r>
    </w:p>
    <w:p w14:paraId="5FBA2417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bCs w:val="0"/>
          <w:kern w:val="2"/>
          <w:lang w:eastAsia="zh-CN"/>
        </w:rPr>
      </w:pPr>
      <w:r>
        <w:rPr>
          <w:rFonts w:hint="eastAsia" w:cs="Times New Roman"/>
          <w:b/>
          <w:bCs w:val="0"/>
          <w:kern w:val="2"/>
          <w:lang w:eastAsia="zh-CN"/>
        </w:rPr>
        <w:t>四、</w:t>
      </w:r>
      <w:r>
        <w:rPr>
          <w:rFonts w:hint="eastAsia" w:cs="Times New Roman"/>
          <w:b/>
          <w:bCs w:val="0"/>
          <w:kern w:val="2"/>
          <w:lang w:val="en-US" w:eastAsia="zh-CN"/>
        </w:rPr>
        <w:t>中标</w:t>
      </w:r>
      <w:r>
        <w:rPr>
          <w:rFonts w:hint="eastAsia" w:cs="Times New Roman"/>
          <w:b/>
          <w:bCs w:val="0"/>
          <w:kern w:val="2"/>
          <w:lang w:eastAsia="zh-CN"/>
        </w:rPr>
        <w:t>供应商名称、地址及</w:t>
      </w:r>
      <w:r>
        <w:rPr>
          <w:rFonts w:hint="eastAsia" w:cs="Times New Roman"/>
          <w:b/>
          <w:bCs w:val="0"/>
          <w:kern w:val="2"/>
          <w:lang w:val="en-US" w:eastAsia="zh-CN"/>
        </w:rPr>
        <w:t>中标</w:t>
      </w:r>
      <w:r>
        <w:rPr>
          <w:rFonts w:hint="eastAsia" w:cs="Times New Roman"/>
          <w:b/>
          <w:bCs w:val="0"/>
          <w:kern w:val="2"/>
          <w:lang w:eastAsia="zh-CN"/>
        </w:rPr>
        <w:t>金额：</w:t>
      </w:r>
    </w:p>
    <w:p w14:paraId="734552A0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中标供应商名称：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长沙前点电子科技有限公司</w:t>
      </w:r>
    </w:p>
    <w:p w14:paraId="15B3E3A1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中标供应商地址：长沙高新开发区谷苑路229号海凭园第1栋15层1505号房 </w:t>
      </w:r>
    </w:p>
    <w:p w14:paraId="5CA4A5AA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中标金额：¥96.298万元（大写：人民币</w:t>
      </w:r>
      <w:r>
        <w:rPr>
          <w:rFonts w:hint="eastAsia" w:cs="宋体"/>
          <w:sz w:val="24"/>
          <w:szCs w:val="24"/>
          <w:lang w:val="en-US" w:eastAsia="zh-CN"/>
        </w:rPr>
        <w:t>玖拾陆万贰仟玖佰捌拾元整</w:t>
      </w:r>
      <w:r>
        <w:rPr>
          <w:rFonts w:hint="eastAsia"/>
          <w:lang w:val="en-US" w:eastAsia="zh-CN"/>
        </w:rPr>
        <w:t>）</w:t>
      </w:r>
    </w:p>
    <w:p w14:paraId="27729DA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评审总得分：91.38分</w:t>
      </w:r>
      <w:bookmarkStart w:id="2" w:name="_GoBack"/>
      <w:bookmarkEnd w:id="2"/>
    </w:p>
    <w:p w14:paraId="14AF57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 w:firstLineChars="200"/>
        <w:textAlignment w:val="auto"/>
        <w:outlineLvl w:val="9"/>
        <w:rPr>
          <w:rFonts w:ascii="宋体"/>
          <w:b/>
          <w:sz w:val="24"/>
          <w:szCs w:val="24"/>
        </w:rPr>
      </w:pPr>
      <w:r>
        <w:rPr>
          <w:rFonts w:hint="eastAsia" w:ascii="宋体"/>
          <w:b/>
          <w:sz w:val="24"/>
          <w:szCs w:val="24"/>
          <w:lang w:eastAsia="zh-CN"/>
        </w:rPr>
        <w:t>五、</w:t>
      </w:r>
      <w:r>
        <w:rPr>
          <w:rFonts w:hint="eastAsia" w:ascii="宋体"/>
          <w:b/>
          <w:sz w:val="24"/>
          <w:szCs w:val="24"/>
          <w:lang w:val="en-US" w:eastAsia="zh-CN"/>
        </w:rPr>
        <w:t>中标</w:t>
      </w:r>
      <w:r>
        <w:rPr>
          <w:rFonts w:hint="eastAsia" w:ascii="宋体"/>
          <w:b/>
          <w:sz w:val="24"/>
          <w:szCs w:val="24"/>
        </w:rPr>
        <w:t>日期：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宋体"/>
          <w:b w:val="0"/>
          <w:bCs/>
          <w:sz w:val="24"/>
          <w:szCs w:val="24"/>
        </w:rPr>
        <w:t>年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07</w:t>
      </w:r>
      <w:r>
        <w:rPr>
          <w:rFonts w:hint="eastAsia" w:ascii="宋体"/>
          <w:b w:val="0"/>
          <w:bCs/>
          <w:sz w:val="24"/>
          <w:szCs w:val="24"/>
        </w:rPr>
        <w:t>月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21</w:t>
      </w:r>
      <w:r>
        <w:rPr>
          <w:rFonts w:hint="eastAsia" w:ascii="宋体"/>
          <w:b w:val="0"/>
          <w:bCs/>
          <w:sz w:val="24"/>
          <w:szCs w:val="24"/>
        </w:rPr>
        <w:t>日。</w:t>
      </w:r>
    </w:p>
    <w:p w14:paraId="55F270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95"/>
        <w:textAlignment w:val="auto"/>
        <w:outlineLvl w:val="9"/>
        <w:rPr>
          <w:rFonts w:hint="eastAsia" w:ascii="宋体"/>
          <w:b w:val="0"/>
          <w:bCs/>
          <w:sz w:val="24"/>
          <w:szCs w:val="24"/>
        </w:rPr>
      </w:pPr>
      <w:r>
        <w:rPr>
          <w:rFonts w:hint="eastAsia" w:ascii="宋体"/>
          <w:b/>
          <w:sz w:val="24"/>
          <w:szCs w:val="24"/>
          <w:lang w:eastAsia="zh-CN"/>
        </w:rPr>
        <w:t>六</w:t>
      </w:r>
      <w:r>
        <w:rPr>
          <w:rFonts w:hint="eastAsia" w:ascii="宋体"/>
          <w:b/>
          <w:sz w:val="24"/>
          <w:szCs w:val="24"/>
        </w:rPr>
        <w:t>、</w:t>
      </w:r>
      <w:r>
        <w:rPr>
          <w:rFonts w:hint="eastAsia" w:ascii="宋体"/>
          <w:b/>
          <w:sz w:val="24"/>
          <w:szCs w:val="24"/>
          <w:lang w:val="en-US" w:eastAsia="zh-CN"/>
        </w:rPr>
        <w:t>招标</w:t>
      </w:r>
      <w:r>
        <w:rPr>
          <w:rFonts w:hint="eastAsia" w:ascii="宋体"/>
          <w:b/>
          <w:sz w:val="24"/>
          <w:szCs w:val="24"/>
        </w:rPr>
        <w:t>公告发布日期：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宋体"/>
          <w:b w:val="0"/>
          <w:bCs/>
          <w:sz w:val="24"/>
          <w:szCs w:val="24"/>
        </w:rPr>
        <w:t>年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06</w:t>
      </w:r>
      <w:r>
        <w:rPr>
          <w:rFonts w:hint="eastAsia" w:ascii="宋体"/>
          <w:b w:val="0"/>
          <w:bCs/>
          <w:sz w:val="24"/>
          <w:szCs w:val="24"/>
        </w:rPr>
        <w:t>月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30</w:t>
      </w:r>
      <w:r>
        <w:rPr>
          <w:rFonts w:hint="eastAsia" w:ascii="宋体"/>
          <w:b w:val="0"/>
          <w:bCs/>
          <w:sz w:val="24"/>
          <w:szCs w:val="24"/>
        </w:rPr>
        <w:t>日。</w:t>
      </w:r>
    </w:p>
    <w:p w14:paraId="6D53C05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 w:val="0"/>
          <w:bCs/>
          <w:kern w:val="2"/>
          <w:lang w:eastAsia="zh-CN"/>
        </w:rPr>
      </w:pPr>
      <w:r>
        <w:rPr>
          <w:rFonts w:hint="eastAsia" w:cs="Times New Roman"/>
          <w:b/>
          <w:bCs w:val="0"/>
          <w:kern w:val="2"/>
          <w:lang w:eastAsia="zh-CN"/>
        </w:rPr>
        <w:t>七、评标委员会名单：</w:t>
      </w:r>
      <w:r>
        <w:rPr>
          <w:rFonts w:hint="eastAsia" w:cs="Times New Roman"/>
          <w:b w:val="0"/>
          <w:bCs/>
          <w:kern w:val="2"/>
          <w:lang w:val="en-US" w:eastAsia="zh-CN"/>
        </w:rPr>
        <w:t>马远骋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闫加元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谢俊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张力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张同俊</w:t>
      </w:r>
      <w:r>
        <w:rPr>
          <w:rFonts w:hint="eastAsia" w:cs="Times New Roman"/>
          <w:b w:val="0"/>
          <w:bCs/>
          <w:kern w:val="2"/>
          <w:lang w:eastAsia="zh-CN"/>
        </w:rPr>
        <w:t>（采购人代表）</w:t>
      </w:r>
    </w:p>
    <w:p w14:paraId="206A8334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</w:pPr>
      <w:r>
        <w:rPr>
          <w:rFonts w:hint="eastAsia" w:cs="Times New Roman"/>
          <w:b/>
          <w:kern w:val="2"/>
          <w:lang w:eastAsia="zh-CN"/>
        </w:rPr>
        <w:t>八</w:t>
      </w:r>
      <w:r>
        <w:rPr>
          <w:rFonts w:hint="eastAsia" w:cs="Times New Roman"/>
          <w:b/>
          <w:kern w:val="2"/>
        </w:rPr>
        <w:t>、公告期限：</w:t>
      </w:r>
      <w:r>
        <w:rPr>
          <w:rFonts w:hint="eastAsia"/>
        </w:rPr>
        <w:t>一个工作日。</w:t>
      </w:r>
    </w:p>
    <w:p w14:paraId="555619AB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kern w:val="2"/>
        </w:rPr>
      </w:pPr>
      <w:r>
        <w:rPr>
          <w:rFonts w:hint="eastAsia" w:cs="Times New Roman"/>
          <w:b/>
          <w:kern w:val="2"/>
          <w:lang w:eastAsia="zh-CN"/>
        </w:rPr>
        <w:t>九</w:t>
      </w:r>
      <w:r>
        <w:rPr>
          <w:rFonts w:hint="eastAsia" w:cs="Times New Roman"/>
          <w:b/>
          <w:kern w:val="2"/>
        </w:rPr>
        <w:t>、采购项目联系方式：</w:t>
      </w:r>
    </w:p>
    <w:p w14:paraId="36A3EB3C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采购人：兰州文理学院</w:t>
      </w:r>
    </w:p>
    <w:p w14:paraId="1786035E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联系人：陈老师      </w:t>
      </w:r>
    </w:p>
    <w:p w14:paraId="6EA82B2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联系电话：0931-8261990</w:t>
      </w:r>
    </w:p>
    <w:p w14:paraId="25DB87B1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 址：甘肃省兰州市城关区雁北路400号</w:t>
      </w:r>
    </w:p>
    <w:p w14:paraId="60EABA5B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代理机构：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甘肃德瑞招标有限公司</w:t>
      </w:r>
    </w:p>
    <w:p w14:paraId="01080BEA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联系人：徐经理         </w:t>
      </w:r>
    </w:p>
    <w:p w14:paraId="502C5AEB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联系电话：0931-8509145    18919054249  </w:t>
      </w:r>
    </w:p>
    <w:p w14:paraId="0982DE3A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甘肃省兰州市城关区高新飞雁街116号陇星大厦A座23层2301室</w:t>
      </w:r>
      <w:r>
        <w:rPr>
          <w:rFonts w:hint="eastAsia"/>
          <w:lang w:val="en-US" w:eastAsia="zh-CN"/>
        </w:rPr>
        <w:t xml:space="preserve"> </w:t>
      </w:r>
    </w:p>
    <w:p w14:paraId="1751DD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            </w:t>
      </w:r>
    </w:p>
    <w:p w14:paraId="0B6B8708"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39BC770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甘肃德瑞招标有限公司</w:t>
      </w:r>
    </w:p>
    <w:p w14:paraId="3853154D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default"/>
          <w:lang w:val="en-US" w:eastAsia="zh-CN" w:bidi="ar"/>
        </w:rPr>
      </w:pPr>
      <w:r>
        <w:rPr>
          <w:rFonts w:hint="eastAsia"/>
          <w:lang w:val="en-US" w:eastAsia="zh-CN" w:bidi="ar"/>
        </w:rPr>
        <w:t>2026年07月21日</w:t>
      </w:r>
    </w:p>
    <w:p w14:paraId="7C356448"/>
    <w:p w14:paraId="4C5205CA">
      <w:pPr>
        <w:pStyle w:val="10"/>
      </w:pPr>
    </w:p>
    <w:p w14:paraId="3DFD95A6">
      <w:pPr>
        <w:pStyle w:val="10"/>
      </w:pPr>
    </w:p>
    <w:p w14:paraId="0ECBE755">
      <w:pPr>
        <w:pStyle w:val="10"/>
      </w:pPr>
    </w:p>
    <w:p w14:paraId="74ABBA9C">
      <w:pPr>
        <w:pStyle w:val="10"/>
      </w:pPr>
    </w:p>
    <w:p w14:paraId="485BB8D7">
      <w:pPr>
        <w:pStyle w:val="10"/>
      </w:pPr>
    </w:p>
    <w:p w14:paraId="0878C35E">
      <w:pPr>
        <w:pStyle w:val="10"/>
      </w:pPr>
    </w:p>
    <w:p w14:paraId="1C32371D">
      <w:pPr>
        <w:pStyle w:val="10"/>
      </w:pPr>
    </w:p>
    <w:p w14:paraId="47E5E3F1">
      <w:pPr>
        <w:pStyle w:val="10"/>
      </w:pPr>
    </w:p>
    <w:p w14:paraId="7CB1F926">
      <w:pPr>
        <w:pStyle w:val="10"/>
      </w:pPr>
    </w:p>
    <w:p w14:paraId="0ECB988F">
      <w:pPr>
        <w:pStyle w:val="10"/>
      </w:pPr>
    </w:p>
    <w:p w14:paraId="41059A61">
      <w:pPr>
        <w:pStyle w:val="10"/>
      </w:pPr>
    </w:p>
    <w:p w14:paraId="2DF81AB9">
      <w:pPr>
        <w:pStyle w:val="10"/>
      </w:pPr>
    </w:p>
    <w:p w14:paraId="4AC66E44">
      <w:pPr>
        <w:pStyle w:val="10"/>
      </w:pPr>
    </w:p>
    <w:p w14:paraId="0929964D">
      <w:pPr>
        <w:pStyle w:val="10"/>
      </w:pPr>
    </w:p>
    <w:p w14:paraId="0DA374DB">
      <w:pPr>
        <w:pStyle w:val="10"/>
      </w:pPr>
    </w:p>
    <w:p w14:paraId="530B1068">
      <w:pPr>
        <w:pStyle w:val="10"/>
      </w:pPr>
    </w:p>
    <w:p w14:paraId="3BB1A415">
      <w:pPr>
        <w:pStyle w:val="10"/>
      </w:pPr>
    </w:p>
    <w:p w14:paraId="3F5F90DE">
      <w:pPr>
        <w:pStyle w:val="10"/>
      </w:pPr>
    </w:p>
    <w:p w14:paraId="2797DD03">
      <w:pPr>
        <w:pStyle w:val="10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附件：分项报价表</w:t>
      </w:r>
    </w:p>
    <w:p w14:paraId="65A1DE4E">
      <w:pPr>
        <w:pStyle w:val="10"/>
        <w:ind w:left="0" w:leftChars="0" w:firstLine="0" w:firstLineChars="0"/>
      </w:pPr>
      <w:r>
        <w:drawing>
          <wp:inline distT="0" distB="0" distL="114300" distR="114300">
            <wp:extent cx="5095875" cy="71532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2A73A">
      <w:pPr>
        <w:pStyle w:val="10"/>
        <w:ind w:left="0" w:leftChars="0" w:firstLine="0" w:firstLineChars="0"/>
      </w:pPr>
    </w:p>
    <w:p w14:paraId="65AA2FB5">
      <w:pPr>
        <w:pStyle w:val="10"/>
        <w:ind w:left="0" w:leftChars="0" w:firstLine="0" w:firstLineChars="0"/>
      </w:pPr>
    </w:p>
    <w:p w14:paraId="22035117">
      <w:pPr>
        <w:pStyle w:val="10"/>
        <w:ind w:left="0" w:leftChars="0" w:firstLine="0" w:firstLineChars="0"/>
      </w:pPr>
    </w:p>
    <w:p w14:paraId="2E9400ED">
      <w:pPr>
        <w:pStyle w:val="10"/>
        <w:ind w:left="0" w:leftChars="0" w:firstLine="0" w:firstLineChars="0"/>
      </w:pPr>
      <w:r>
        <w:drawing>
          <wp:inline distT="0" distB="0" distL="114300" distR="114300">
            <wp:extent cx="5057775" cy="70866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35C5F">
      <w:pPr>
        <w:pStyle w:val="10"/>
        <w:ind w:left="0" w:leftChars="0" w:firstLine="0" w:firstLineChars="0"/>
      </w:pPr>
    </w:p>
    <w:p w14:paraId="21345583">
      <w:pPr>
        <w:pStyle w:val="10"/>
        <w:ind w:left="0" w:leftChars="0" w:firstLine="0" w:firstLineChars="0"/>
      </w:pPr>
    </w:p>
    <w:p w14:paraId="088861C2">
      <w:pPr>
        <w:pStyle w:val="10"/>
        <w:ind w:left="0" w:leftChars="0" w:firstLine="0" w:firstLineChars="0"/>
      </w:pPr>
    </w:p>
    <w:p w14:paraId="0084905E">
      <w:pPr>
        <w:pStyle w:val="10"/>
        <w:ind w:left="0" w:leftChars="0" w:firstLine="0" w:firstLineChars="0"/>
      </w:pPr>
    </w:p>
    <w:p w14:paraId="563C52CB">
      <w:pPr>
        <w:pStyle w:val="10"/>
        <w:ind w:left="0" w:leftChars="0" w:firstLine="0" w:firstLineChars="0"/>
      </w:pPr>
      <w:r>
        <w:drawing>
          <wp:inline distT="0" distB="0" distL="114300" distR="114300">
            <wp:extent cx="5019675" cy="71913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E1C74">
      <w:pPr>
        <w:pStyle w:val="10"/>
        <w:ind w:left="0" w:leftChars="0" w:firstLine="0" w:firstLineChars="0"/>
      </w:pPr>
    </w:p>
    <w:p w14:paraId="4D1B83D5">
      <w:pPr>
        <w:pStyle w:val="10"/>
        <w:ind w:left="0" w:leftChars="0" w:firstLine="0" w:firstLineChars="0"/>
      </w:pPr>
    </w:p>
    <w:p w14:paraId="613F18EB">
      <w:pPr>
        <w:pStyle w:val="10"/>
        <w:ind w:left="0" w:leftChars="0" w:firstLine="0" w:firstLineChars="0"/>
      </w:pPr>
    </w:p>
    <w:p w14:paraId="3FEF7AB8">
      <w:pPr>
        <w:pStyle w:val="10"/>
        <w:ind w:left="0" w:leftChars="0" w:firstLine="0" w:firstLineChars="0"/>
      </w:pPr>
    </w:p>
    <w:p w14:paraId="1EC276AA">
      <w:pPr>
        <w:pStyle w:val="10"/>
        <w:ind w:left="0" w:leftChars="0" w:firstLine="0" w:firstLineChars="0"/>
      </w:pPr>
      <w:r>
        <w:drawing>
          <wp:inline distT="0" distB="0" distL="114300" distR="114300">
            <wp:extent cx="5038725" cy="71151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B3D7A">
      <w:pPr>
        <w:pStyle w:val="10"/>
        <w:ind w:left="0" w:leftChars="0" w:firstLine="0" w:firstLineChars="0"/>
      </w:pPr>
    </w:p>
    <w:p w14:paraId="56C056A2">
      <w:pPr>
        <w:pStyle w:val="10"/>
        <w:ind w:left="0" w:leftChars="0" w:firstLine="0" w:firstLineChars="0"/>
      </w:pPr>
    </w:p>
    <w:p w14:paraId="69EE321D">
      <w:pPr>
        <w:pStyle w:val="10"/>
        <w:ind w:left="0" w:leftChars="0" w:firstLine="0" w:firstLineChars="0"/>
      </w:pPr>
    </w:p>
    <w:p w14:paraId="296A8636">
      <w:pPr>
        <w:pStyle w:val="10"/>
        <w:ind w:left="0" w:leftChars="0" w:firstLine="0" w:firstLineChars="0"/>
      </w:pPr>
    </w:p>
    <w:p w14:paraId="314C7EFD">
      <w:pPr>
        <w:pStyle w:val="10"/>
        <w:ind w:left="0" w:leftChars="0" w:firstLine="0" w:firstLineChars="0"/>
      </w:pPr>
      <w:r>
        <w:drawing>
          <wp:inline distT="0" distB="0" distL="114300" distR="114300">
            <wp:extent cx="5010150" cy="70961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B3D2F">
      <w:pPr>
        <w:pStyle w:val="10"/>
        <w:ind w:left="0" w:leftChars="0" w:firstLine="0" w:firstLineChars="0"/>
      </w:pPr>
    </w:p>
    <w:p w14:paraId="6BAF98BC">
      <w:pPr>
        <w:pStyle w:val="10"/>
        <w:ind w:left="0" w:leftChars="0" w:firstLine="0" w:firstLineChars="0"/>
      </w:pPr>
    </w:p>
    <w:p w14:paraId="6EA99352">
      <w:pPr>
        <w:pStyle w:val="10"/>
        <w:ind w:left="0" w:leftChars="0" w:firstLine="0" w:firstLineChars="0"/>
      </w:pPr>
    </w:p>
    <w:p w14:paraId="4E3E5777">
      <w:pPr>
        <w:pStyle w:val="10"/>
        <w:ind w:left="0" w:leftChars="0" w:firstLine="0" w:firstLineChars="0"/>
      </w:pPr>
    </w:p>
    <w:p w14:paraId="16245EDB">
      <w:pPr>
        <w:pStyle w:val="10"/>
        <w:ind w:left="0" w:leftChars="0" w:firstLine="0" w:firstLineChars="0"/>
      </w:pPr>
      <w:r>
        <w:drawing>
          <wp:inline distT="0" distB="0" distL="114300" distR="114300">
            <wp:extent cx="5114925" cy="71818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0292B">
      <w:pPr>
        <w:pStyle w:val="10"/>
        <w:ind w:left="0" w:leftChars="0" w:firstLine="0" w:firstLineChars="0"/>
      </w:pPr>
    </w:p>
    <w:p w14:paraId="167EF8B5">
      <w:pPr>
        <w:pStyle w:val="10"/>
        <w:ind w:left="0" w:leftChars="0" w:firstLine="0" w:firstLineChars="0"/>
      </w:pPr>
    </w:p>
    <w:p w14:paraId="3940EF5B">
      <w:pPr>
        <w:pStyle w:val="10"/>
        <w:ind w:left="0" w:leftChars="0" w:firstLine="0" w:firstLineChars="0"/>
      </w:pPr>
    </w:p>
    <w:p w14:paraId="2DB55508">
      <w:pPr>
        <w:pStyle w:val="10"/>
        <w:ind w:left="0" w:leftChars="0" w:firstLine="0" w:firstLineChars="0"/>
      </w:pPr>
    </w:p>
    <w:p w14:paraId="2525D897">
      <w:pPr>
        <w:pStyle w:val="10"/>
        <w:ind w:left="0" w:leftChars="0" w:firstLine="0" w:firstLineChars="0"/>
      </w:pPr>
      <w:r>
        <w:drawing>
          <wp:inline distT="0" distB="0" distL="114300" distR="114300">
            <wp:extent cx="5038725" cy="70580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19EBE">
      <w:pPr>
        <w:pStyle w:val="10"/>
        <w:ind w:left="0" w:leftChars="0" w:firstLine="0" w:firstLineChars="0"/>
      </w:pPr>
    </w:p>
    <w:p w14:paraId="247E9506">
      <w:pPr>
        <w:pStyle w:val="10"/>
        <w:ind w:left="0" w:leftChars="0" w:firstLine="0" w:firstLineChars="0"/>
      </w:pPr>
    </w:p>
    <w:p w14:paraId="5F70A948">
      <w:pPr>
        <w:pStyle w:val="10"/>
        <w:ind w:left="0" w:leftChars="0" w:firstLine="0" w:firstLineChars="0"/>
      </w:pPr>
    </w:p>
    <w:p w14:paraId="612E3CC5">
      <w:pPr>
        <w:pStyle w:val="10"/>
        <w:ind w:left="0" w:leftChars="0" w:firstLine="0" w:firstLineChars="0"/>
      </w:pPr>
    </w:p>
    <w:p w14:paraId="6ED72029">
      <w:pPr>
        <w:pStyle w:val="10"/>
        <w:ind w:left="0" w:leftChars="0" w:firstLine="0" w:firstLineChars="0"/>
      </w:pPr>
      <w:r>
        <w:drawing>
          <wp:inline distT="0" distB="0" distL="114300" distR="114300">
            <wp:extent cx="5038725" cy="71342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0DF7A">
      <w:pPr>
        <w:pStyle w:val="10"/>
        <w:ind w:left="0" w:leftChars="0" w:firstLine="0" w:firstLineChars="0"/>
      </w:pPr>
    </w:p>
    <w:p w14:paraId="10C07B74">
      <w:pPr>
        <w:pStyle w:val="10"/>
        <w:ind w:left="0" w:leftChars="0" w:firstLine="0" w:firstLineChars="0"/>
      </w:pPr>
    </w:p>
    <w:p w14:paraId="6ED3B985">
      <w:pPr>
        <w:pStyle w:val="10"/>
        <w:ind w:left="0" w:leftChars="0" w:firstLine="0" w:firstLineChars="0"/>
      </w:pPr>
    </w:p>
    <w:p w14:paraId="79571457">
      <w:pPr>
        <w:pStyle w:val="10"/>
        <w:ind w:left="0" w:leftChars="0" w:firstLine="0" w:firstLineChars="0"/>
      </w:pPr>
    </w:p>
    <w:p w14:paraId="08F47DE0">
      <w:pPr>
        <w:pStyle w:val="10"/>
        <w:ind w:left="0" w:leftChars="0" w:firstLine="0" w:firstLineChars="0"/>
      </w:pPr>
      <w:r>
        <w:drawing>
          <wp:inline distT="0" distB="0" distL="114300" distR="114300">
            <wp:extent cx="5076825" cy="709612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20483">
      <w:pPr>
        <w:pStyle w:val="10"/>
        <w:ind w:left="0" w:leftChars="0" w:firstLine="0" w:firstLineChars="0"/>
      </w:pPr>
    </w:p>
    <w:p w14:paraId="2A426D7A">
      <w:pPr>
        <w:pStyle w:val="10"/>
        <w:ind w:left="0" w:leftChars="0" w:firstLine="0" w:firstLineChars="0"/>
      </w:pPr>
    </w:p>
    <w:p w14:paraId="583055AE">
      <w:pPr>
        <w:pStyle w:val="10"/>
        <w:ind w:left="0" w:leftChars="0" w:firstLine="0" w:firstLineChars="0"/>
      </w:pPr>
    </w:p>
    <w:p w14:paraId="79745241">
      <w:pPr>
        <w:pStyle w:val="10"/>
        <w:ind w:left="0" w:leftChars="0" w:firstLine="0" w:firstLineChars="0"/>
      </w:pPr>
    </w:p>
    <w:p w14:paraId="3DA6F44D">
      <w:pPr>
        <w:pStyle w:val="10"/>
        <w:ind w:left="0" w:leftChars="0" w:firstLine="0" w:firstLineChars="0"/>
      </w:pPr>
      <w:r>
        <w:drawing>
          <wp:inline distT="0" distB="0" distL="114300" distR="114300">
            <wp:extent cx="5010150" cy="71151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997AD">
      <w:pPr>
        <w:pStyle w:val="10"/>
        <w:ind w:left="0" w:leftChars="0" w:firstLine="0" w:firstLineChars="0"/>
      </w:pPr>
    </w:p>
    <w:p w14:paraId="78C68FD4">
      <w:pPr>
        <w:pStyle w:val="10"/>
        <w:ind w:left="0" w:leftChars="0" w:firstLine="0" w:firstLineChars="0"/>
      </w:pPr>
    </w:p>
    <w:p w14:paraId="090E6582">
      <w:pPr>
        <w:pStyle w:val="10"/>
        <w:ind w:left="0" w:leftChars="0" w:firstLine="0" w:firstLineChars="0"/>
      </w:pPr>
    </w:p>
    <w:p w14:paraId="49DB9673">
      <w:pPr>
        <w:pStyle w:val="10"/>
        <w:ind w:left="0" w:leftChars="0" w:firstLine="0" w:firstLineChars="0"/>
      </w:pPr>
    </w:p>
    <w:p w14:paraId="302A2406">
      <w:pPr>
        <w:pStyle w:val="10"/>
        <w:ind w:left="0" w:leftChars="0" w:firstLine="0" w:firstLineChars="0"/>
      </w:pPr>
      <w:r>
        <w:drawing>
          <wp:inline distT="0" distB="0" distL="114300" distR="114300">
            <wp:extent cx="5095875" cy="713422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2E36">
      <w:pPr>
        <w:pStyle w:val="10"/>
        <w:ind w:left="0" w:leftChars="0" w:firstLine="0" w:firstLineChars="0"/>
      </w:pPr>
    </w:p>
    <w:p w14:paraId="63ACDDCB">
      <w:pPr>
        <w:pStyle w:val="10"/>
        <w:ind w:left="0" w:leftChars="0" w:firstLine="0" w:firstLineChars="0"/>
      </w:pPr>
    </w:p>
    <w:p w14:paraId="2DA205EB">
      <w:pPr>
        <w:pStyle w:val="10"/>
        <w:ind w:left="0" w:leftChars="0" w:firstLine="0" w:firstLineChars="0"/>
      </w:pPr>
    </w:p>
    <w:p w14:paraId="180C1194">
      <w:pPr>
        <w:pStyle w:val="10"/>
        <w:ind w:left="0" w:leftChars="0" w:firstLine="0" w:firstLineChars="0"/>
      </w:pPr>
    </w:p>
    <w:p w14:paraId="0F3AF860">
      <w:pPr>
        <w:pStyle w:val="10"/>
        <w:ind w:left="0" w:leftChars="0" w:firstLine="0" w:firstLineChars="0"/>
      </w:pPr>
      <w:r>
        <w:drawing>
          <wp:inline distT="0" distB="0" distL="114300" distR="114300">
            <wp:extent cx="5000625" cy="67818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B8017">
      <w:pPr>
        <w:pStyle w:val="10"/>
        <w:ind w:left="0" w:leftChars="0" w:firstLine="0" w:firstLineChars="0"/>
      </w:pPr>
    </w:p>
    <w:p w14:paraId="4988C406">
      <w:pPr>
        <w:pStyle w:val="10"/>
        <w:ind w:left="0" w:leftChars="0" w:firstLine="0" w:firstLineChars="0"/>
      </w:pPr>
    </w:p>
    <w:p w14:paraId="62B41669">
      <w:pPr>
        <w:pStyle w:val="10"/>
        <w:ind w:left="0" w:leftChars="0" w:firstLine="0" w:firstLineChars="0"/>
      </w:pPr>
    </w:p>
    <w:p w14:paraId="7C3EE73D">
      <w:pPr>
        <w:pStyle w:val="10"/>
        <w:ind w:left="0" w:leftChars="0" w:firstLine="0" w:firstLineChars="0"/>
      </w:pPr>
    </w:p>
    <w:p w14:paraId="593871D1">
      <w:pPr>
        <w:pStyle w:val="10"/>
        <w:ind w:left="0" w:leftChars="0" w:firstLine="0" w:firstLineChars="0"/>
      </w:pPr>
    </w:p>
    <w:p w14:paraId="0E472B7F">
      <w:pPr>
        <w:pStyle w:val="10"/>
        <w:ind w:left="0" w:leftChars="0" w:firstLine="0" w:firstLineChars="0"/>
      </w:pPr>
      <w:r>
        <w:drawing>
          <wp:inline distT="0" distB="0" distL="114300" distR="114300">
            <wp:extent cx="5010150" cy="707707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F0618">
      <w:pPr>
        <w:pStyle w:val="10"/>
        <w:ind w:left="0" w:leftChars="0" w:firstLine="0" w:firstLineChars="0"/>
      </w:pPr>
    </w:p>
    <w:p w14:paraId="40A4A1D9">
      <w:pPr>
        <w:pStyle w:val="10"/>
        <w:ind w:left="0" w:leftChars="0" w:firstLine="0" w:firstLineChars="0"/>
      </w:pPr>
    </w:p>
    <w:p w14:paraId="269CF7A8">
      <w:pPr>
        <w:pStyle w:val="10"/>
        <w:ind w:left="0" w:leftChars="0" w:firstLine="0" w:firstLineChars="0"/>
      </w:pPr>
    </w:p>
    <w:p w14:paraId="1D904A7F">
      <w:pPr>
        <w:pStyle w:val="10"/>
        <w:ind w:left="0" w:leftChars="0" w:firstLine="0" w:firstLineChars="0"/>
      </w:pPr>
    </w:p>
    <w:p w14:paraId="33DBCE77">
      <w:pPr>
        <w:pStyle w:val="10"/>
        <w:ind w:left="0" w:leftChars="0" w:firstLine="0" w:firstLineChars="0"/>
      </w:pPr>
      <w:r>
        <w:drawing>
          <wp:inline distT="0" distB="0" distL="114300" distR="114300">
            <wp:extent cx="5048250" cy="71247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348E8">
      <w:pPr>
        <w:pStyle w:val="10"/>
        <w:ind w:left="0" w:leftChars="0" w:firstLine="0" w:firstLineChars="0"/>
      </w:pPr>
    </w:p>
    <w:p w14:paraId="07CE93D3">
      <w:pPr>
        <w:pStyle w:val="10"/>
        <w:ind w:left="0" w:leftChars="0" w:firstLine="0" w:firstLineChars="0"/>
      </w:pPr>
    </w:p>
    <w:p w14:paraId="71D993CE">
      <w:pPr>
        <w:pStyle w:val="10"/>
        <w:ind w:left="0" w:leftChars="0" w:firstLine="0" w:firstLineChars="0"/>
      </w:pPr>
    </w:p>
    <w:p w14:paraId="03BC9186">
      <w:pPr>
        <w:pStyle w:val="10"/>
        <w:ind w:left="0" w:leftChars="0" w:firstLine="0" w:firstLineChars="0"/>
      </w:pPr>
    </w:p>
    <w:p w14:paraId="168A592D">
      <w:pPr>
        <w:pStyle w:val="10"/>
        <w:ind w:left="0" w:leftChars="0" w:firstLine="0" w:firstLineChars="0"/>
      </w:pPr>
      <w:r>
        <w:drawing>
          <wp:inline distT="0" distB="0" distL="114300" distR="114300">
            <wp:extent cx="5000625" cy="678180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D5ED8">
      <w:pPr>
        <w:pStyle w:val="10"/>
        <w:ind w:left="0" w:leftChars="0" w:firstLine="0" w:firstLineChars="0"/>
      </w:pPr>
    </w:p>
    <w:p w14:paraId="5D16E5F0">
      <w:pPr>
        <w:pStyle w:val="10"/>
        <w:ind w:left="0" w:leftChars="0" w:firstLine="0" w:firstLineChars="0"/>
      </w:pPr>
    </w:p>
    <w:p w14:paraId="720925CD">
      <w:pPr>
        <w:pStyle w:val="10"/>
        <w:ind w:left="0" w:leftChars="0" w:firstLine="0" w:firstLineChars="0"/>
      </w:pPr>
    </w:p>
    <w:p w14:paraId="6D273B70">
      <w:pPr>
        <w:pStyle w:val="10"/>
        <w:ind w:left="0" w:leftChars="0" w:firstLine="0" w:firstLineChars="0"/>
      </w:pPr>
    </w:p>
    <w:p w14:paraId="03AA19E8">
      <w:pPr>
        <w:pStyle w:val="10"/>
        <w:ind w:left="0" w:leftChars="0" w:firstLine="0" w:firstLineChars="0"/>
      </w:pPr>
    </w:p>
    <w:p w14:paraId="2C857A36">
      <w:pPr>
        <w:pStyle w:val="10"/>
        <w:ind w:left="0" w:leftChars="0" w:firstLine="0" w:firstLineChars="0"/>
      </w:pPr>
      <w:r>
        <w:drawing>
          <wp:inline distT="0" distB="0" distL="114300" distR="114300">
            <wp:extent cx="5010150" cy="7191375"/>
            <wp:effectExtent l="0" t="0" r="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F1193">
      <w:pPr>
        <w:pStyle w:val="10"/>
        <w:ind w:left="0" w:leftChars="0" w:firstLine="0" w:firstLineChars="0"/>
      </w:pPr>
    </w:p>
    <w:p w14:paraId="4BC56019">
      <w:pPr>
        <w:pStyle w:val="10"/>
        <w:ind w:left="0" w:leftChars="0" w:firstLine="0" w:firstLineChars="0"/>
      </w:pPr>
    </w:p>
    <w:p w14:paraId="4A0067BA">
      <w:pPr>
        <w:pStyle w:val="10"/>
        <w:ind w:left="0" w:leftChars="0" w:firstLine="0" w:firstLineChars="0"/>
        <w:rPr>
          <w:rFonts w:hint="default"/>
          <w:lang w:val="en-US" w:eastAsia="zh-CN"/>
        </w:rPr>
      </w:pPr>
    </w:p>
    <w:p w14:paraId="66B58D2E">
      <w:pPr>
        <w:pStyle w:val="10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0"/>
    <w:multiLevelType w:val="multilevel"/>
    <w:tmpl w:val="00000010"/>
    <w:lvl w:ilvl="0" w:tentative="0">
      <w:start w:val="1"/>
      <w:numFmt w:val="upperRoman"/>
      <w:lvlText w:val="%1."/>
      <w:lvlJc w:val="left"/>
      <w:pPr>
        <w:tabs>
          <w:tab w:val="left" w:pos="425"/>
        </w:tabs>
      </w:pPr>
    </w:lvl>
    <w:lvl w:ilvl="1" w:tentative="0">
      <w:start w:val="1"/>
      <w:numFmt w:val="upperLetter"/>
      <w:lvlText w:val="%2."/>
      <w:lvlJc w:val="left"/>
      <w:pPr>
        <w:tabs>
          <w:tab w:val="left" w:pos="1276"/>
        </w:tabs>
        <w:ind w:left="851"/>
      </w:pPr>
    </w:lvl>
    <w:lvl w:ilvl="2" w:tentative="0">
      <w:start w:val="1"/>
      <w:numFmt w:val="decimal"/>
      <w:lvlText w:val="%3."/>
      <w:lvlJc w:val="left"/>
      <w:pPr>
        <w:tabs>
          <w:tab w:val="left" w:pos="2126"/>
        </w:tabs>
        <w:ind w:left="1701"/>
      </w:pPr>
    </w:lvl>
    <w:lvl w:ilvl="3" w:tentative="0">
      <w:start w:val="1"/>
      <w:numFmt w:val="lowerLetter"/>
      <w:pStyle w:val="3"/>
      <w:lvlText w:val="%4)"/>
      <w:lvlJc w:val="left"/>
      <w:pPr>
        <w:tabs>
          <w:tab w:val="left" w:pos="2976"/>
        </w:tabs>
        <w:ind w:left="2551"/>
      </w:pPr>
    </w:lvl>
    <w:lvl w:ilvl="4" w:tentative="0">
      <w:start w:val="1"/>
      <w:numFmt w:val="decimal"/>
      <w:lvlText w:val="(%5)"/>
      <w:lvlJc w:val="left"/>
      <w:pPr>
        <w:tabs>
          <w:tab w:val="left" w:pos="3827"/>
        </w:tabs>
        <w:ind w:left="3402"/>
      </w:pPr>
    </w:lvl>
    <w:lvl w:ilvl="5" w:tentative="0">
      <w:start w:val="1"/>
      <w:numFmt w:val="lowerLetter"/>
      <w:lvlText w:val="(%6)"/>
      <w:lvlJc w:val="left"/>
      <w:pPr>
        <w:tabs>
          <w:tab w:val="left" w:pos="4677"/>
        </w:tabs>
        <w:ind w:left="4252"/>
      </w:pPr>
    </w:lvl>
    <w:lvl w:ilvl="6" w:tentative="0">
      <w:start w:val="1"/>
      <w:numFmt w:val="lowerRoman"/>
      <w:lvlText w:val="(%7)"/>
      <w:lvlJc w:val="left"/>
      <w:pPr>
        <w:tabs>
          <w:tab w:val="left" w:pos="5528"/>
        </w:tabs>
        <w:ind w:left="5102"/>
      </w:pPr>
    </w:lvl>
    <w:lvl w:ilvl="7" w:tentative="0">
      <w:start w:val="1"/>
      <w:numFmt w:val="lowerLetter"/>
      <w:lvlText w:val="(%8)"/>
      <w:lvlJc w:val="left"/>
      <w:pPr>
        <w:tabs>
          <w:tab w:val="left" w:pos="6378"/>
        </w:tabs>
        <w:ind w:left="5953"/>
      </w:pPr>
    </w:lvl>
    <w:lvl w:ilvl="8" w:tentative="0">
      <w:start w:val="1"/>
      <w:numFmt w:val="lowerRoman"/>
      <w:lvlText w:val="(%9)"/>
      <w:lvlJc w:val="left"/>
      <w:pPr>
        <w:tabs>
          <w:tab w:val="left" w:pos="7228"/>
        </w:tabs>
        <w:ind w:left="6803"/>
      </w:pPr>
    </w:lvl>
  </w:abstractNum>
  <w:abstractNum w:abstractNumId="1">
    <w:nsid w:val="3FCB179C"/>
    <w:multiLevelType w:val="singleLevel"/>
    <w:tmpl w:val="3FCB17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Y2Y3NTMxYWY0ZTA0YzRiZGRlODVlNTA3ZWU0ZjkifQ=="/>
  </w:docVars>
  <w:rsids>
    <w:rsidRoot w:val="0213717E"/>
    <w:rsid w:val="004E616D"/>
    <w:rsid w:val="01596446"/>
    <w:rsid w:val="0213717E"/>
    <w:rsid w:val="044004C3"/>
    <w:rsid w:val="07CD206E"/>
    <w:rsid w:val="09B90184"/>
    <w:rsid w:val="09C9041E"/>
    <w:rsid w:val="0CD914B5"/>
    <w:rsid w:val="0D5D5C42"/>
    <w:rsid w:val="138126EE"/>
    <w:rsid w:val="14954EC0"/>
    <w:rsid w:val="1AD05CA5"/>
    <w:rsid w:val="1C4F60A6"/>
    <w:rsid w:val="1CEC5C03"/>
    <w:rsid w:val="1EAB3A45"/>
    <w:rsid w:val="1F0C6B09"/>
    <w:rsid w:val="1FC7140E"/>
    <w:rsid w:val="214747E7"/>
    <w:rsid w:val="21F7620D"/>
    <w:rsid w:val="221E7789"/>
    <w:rsid w:val="24E64719"/>
    <w:rsid w:val="26424135"/>
    <w:rsid w:val="284952E9"/>
    <w:rsid w:val="286E4D4F"/>
    <w:rsid w:val="28C32E79"/>
    <w:rsid w:val="2D831E63"/>
    <w:rsid w:val="2E9A56D9"/>
    <w:rsid w:val="302B71CA"/>
    <w:rsid w:val="31A77C86"/>
    <w:rsid w:val="336E20A7"/>
    <w:rsid w:val="34CA19DF"/>
    <w:rsid w:val="37C404E8"/>
    <w:rsid w:val="380B348A"/>
    <w:rsid w:val="393671C3"/>
    <w:rsid w:val="3ADB6274"/>
    <w:rsid w:val="3C7D47A5"/>
    <w:rsid w:val="3DD84CED"/>
    <w:rsid w:val="426601FF"/>
    <w:rsid w:val="46F54B62"/>
    <w:rsid w:val="4C5174C5"/>
    <w:rsid w:val="4D2F3FFF"/>
    <w:rsid w:val="5146795F"/>
    <w:rsid w:val="51FF5C4B"/>
    <w:rsid w:val="54A83213"/>
    <w:rsid w:val="57527466"/>
    <w:rsid w:val="586C4558"/>
    <w:rsid w:val="5E9A388A"/>
    <w:rsid w:val="5EA81CC2"/>
    <w:rsid w:val="65C15872"/>
    <w:rsid w:val="671D3D25"/>
    <w:rsid w:val="6A771F88"/>
    <w:rsid w:val="6BE66353"/>
    <w:rsid w:val="6CAE6A95"/>
    <w:rsid w:val="6CC87B57"/>
    <w:rsid w:val="72A72729"/>
    <w:rsid w:val="72BF2AB1"/>
    <w:rsid w:val="7395527C"/>
    <w:rsid w:val="74F6547D"/>
    <w:rsid w:val="77D32402"/>
    <w:rsid w:val="7C49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jc w:val="center"/>
      <w:outlineLvl w:val="0"/>
    </w:pPr>
    <w:rPr>
      <w:b/>
      <w:kern w:val="44"/>
      <w:sz w:val="32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beforeLines="0" w:after="290" w:afterLines="0" w:line="376" w:lineRule="auto"/>
      <w:outlineLvl w:val="3"/>
    </w:pPr>
    <w:rPr>
      <w:rFonts w:ascii="Arial" w:hAnsi="Arial" w:eastAsia="黑体"/>
      <w:b/>
      <w:sz w:val="28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/>
    </w:pPr>
  </w:style>
  <w:style w:type="paragraph" w:styleId="5">
    <w:name w:val="Body Text"/>
    <w:basedOn w:val="1"/>
    <w:next w:val="1"/>
    <w:semiHidden/>
    <w:qFormat/>
    <w:uiPriority w:val="0"/>
    <w:rPr>
      <w:rFonts w:ascii="宋体" w:hAnsi="宋体" w:eastAsia="宋体" w:cs="宋体"/>
      <w:sz w:val="27"/>
      <w:szCs w:val="27"/>
    </w:rPr>
  </w:style>
  <w:style w:type="paragraph" w:styleId="6">
    <w:name w:val="Body Text Indent"/>
    <w:basedOn w:val="1"/>
    <w:next w:val="7"/>
    <w:qFormat/>
    <w:uiPriority w:val="99"/>
    <w:pPr>
      <w:ind w:firstLine="630"/>
    </w:pPr>
    <w:rPr>
      <w:sz w:val="32"/>
      <w:szCs w:val="22"/>
    </w:rPr>
  </w:style>
  <w:style w:type="paragraph" w:styleId="7">
    <w:name w:val="envelope return"/>
    <w:basedOn w:val="1"/>
    <w:qFormat/>
    <w:uiPriority w:val="0"/>
    <w:pPr>
      <w:spacing w:after="200"/>
    </w:pPr>
    <w:rPr>
      <w:rFonts w:ascii="Arial" w:hAnsi="Arial" w:eastAsia="微软雅黑"/>
    </w:rPr>
  </w:style>
  <w:style w:type="paragraph" w:styleId="8">
    <w:name w:val="index 4"/>
    <w:basedOn w:val="1"/>
    <w:next w:val="1"/>
    <w:qFormat/>
    <w:uiPriority w:val="0"/>
    <w:pPr>
      <w:ind w:left="600" w:leftChars="600"/>
    </w:p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Body Text First Indent 2"/>
    <w:basedOn w:val="6"/>
    <w:unhideWhenUsed/>
    <w:qFormat/>
    <w:uiPriority w:val="99"/>
    <w:pPr>
      <w:ind w:firstLine="420"/>
    </w:pPr>
  </w:style>
  <w:style w:type="table" w:styleId="12">
    <w:name w:val="Table Grid"/>
    <w:basedOn w:val="11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TOC 标题1"/>
    <w:basedOn w:val="2"/>
    <w:next w:val="1"/>
    <w:qFormat/>
    <w:uiPriority w:val="0"/>
    <w:pPr>
      <w:widowControl/>
      <w:spacing w:before="480" w:after="330" w:line="276" w:lineRule="auto"/>
      <w:ind w:firstLine="525"/>
      <w:jc w:val="left"/>
      <w:outlineLvl w:val="9"/>
    </w:pPr>
    <w:rPr>
      <w:rFonts w:ascii="Cambria" w:hAnsi="Cambria"/>
      <w:color w:val="365F91"/>
      <w:kern w:val="0"/>
      <w:sz w:val="44"/>
      <w:szCs w:val="28"/>
    </w:rPr>
  </w:style>
  <w:style w:type="paragraph" w:customStyle="1" w:styleId="16">
    <w:name w:val="正文（缩进）"/>
    <w:basedOn w:val="1"/>
    <w:qFormat/>
    <w:uiPriority w:val="0"/>
    <w:pPr>
      <w:spacing w:before="156" w:beforeLines="50" w:after="156" w:afterLines="50"/>
      <w:ind w:firstLine="480"/>
    </w:pPr>
    <w:rPr>
      <w:sz w:val="24"/>
    </w:rPr>
  </w:style>
  <w:style w:type="paragraph" w:customStyle="1" w:styleId="17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447</Words>
  <Characters>536</Characters>
  <Lines>0</Lines>
  <Paragraphs>0</Paragraphs>
  <TotalTime>12</TotalTime>
  <ScaleCrop>false</ScaleCrop>
  <LinksUpToDate>false</LinksUpToDate>
  <CharactersWithSpaces>605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2021-04-08T01:43:00Z</dcterms:created>
  <dc:creator>-我叫张丢丢</dc:creator>
  <cp:lastModifiedBy>徐雪梅</cp:lastModifiedBy>
  <dcterms:modified xsi:type="dcterms:W3CDTF">2026-07-21T03:09:30Z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BA29A966626A4E51B476527A9998B875</vt:lpwstr>
  </property>
  <property fmtid="{D5CDD505-2E9C-101B-9397-08002B2CF9AE}" pid="4" name="KSOTemplateDocerSaveRecord">
    <vt:lpwstr>eyJoZGlkIjoiMGI0OTdiYzc5MTMxMDU3MzUwYTQyMzNhNTA4MWE3NGMiLCJ1c2VySWQiOiI0MzQ5MDUzMjkifQ==</vt:lpwstr>
  </property>
</Properties>
</file>