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3B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酒泉市融媒体中心综合频道播出瓜州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宣传片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项目成交公告</w:t>
      </w:r>
    </w:p>
    <w:p w14:paraId="575C9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GZRMT[2026]01号</w:t>
      </w:r>
    </w:p>
    <w:p w14:paraId="2021C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酒泉市融媒体中心综合频道播出瓜州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宣传片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</w:t>
      </w:r>
    </w:p>
    <w:p w14:paraId="6BD8E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三、中标（成交）信息：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3765"/>
        <w:gridCol w:w="2055"/>
      </w:tblGrid>
      <w:tr w14:paraId="23E2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Align w:val="center"/>
          </w:tcPr>
          <w:p w14:paraId="7AE9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3765" w:type="dxa"/>
            <w:vAlign w:val="center"/>
          </w:tcPr>
          <w:p w14:paraId="0B960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供应商联系地址</w:t>
            </w:r>
          </w:p>
        </w:tc>
        <w:tc>
          <w:tcPr>
            <w:tcW w:w="2055" w:type="dxa"/>
            <w:vAlign w:val="center"/>
          </w:tcPr>
          <w:p w14:paraId="06D4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中标金额（万元）</w:t>
            </w:r>
          </w:p>
        </w:tc>
      </w:tr>
      <w:tr w14:paraId="7DC3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Align w:val="center"/>
          </w:tcPr>
          <w:p w14:paraId="36AB8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酒泉融媒时代传媒有限公司</w:t>
            </w:r>
          </w:p>
        </w:tc>
        <w:tc>
          <w:tcPr>
            <w:tcW w:w="3765" w:type="dxa"/>
            <w:vAlign w:val="center"/>
          </w:tcPr>
          <w:p w14:paraId="065F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甘肃省酒泉市肃州区盘旋东路6号</w:t>
            </w:r>
          </w:p>
        </w:tc>
        <w:tc>
          <w:tcPr>
            <w:tcW w:w="2055" w:type="dxa"/>
            <w:vAlign w:val="center"/>
          </w:tcPr>
          <w:p w14:paraId="23537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</w:tr>
    </w:tbl>
    <w:p w14:paraId="18F12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四、主要标的信息：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66"/>
        <w:gridCol w:w="1230"/>
        <w:gridCol w:w="2450"/>
        <w:gridCol w:w="1290"/>
        <w:gridCol w:w="1545"/>
      </w:tblGrid>
      <w:tr w14:paraId="6372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1" w:type="dxa"/>
            <w:gridSpan w:val="6"/>
            <w:vAlign w:val="center"/>
          </w:tcPr>
          <w:p w14:paraId="4327A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服务类</w:t>
            </w:r>
          </w:p>
        </w:tc>
      </w:tr>
      <w:tr w14:paraId="625E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F4B5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866" w:type="dxa"/>
            <w:vAlign w:val="center"/>
          </w:tcPr>
          <w:p w14:paraId="2C904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30" w:type="dxa"/>
            <w:vAlign w:val="center"/>
          </w:tcPr>
          <w:p w14:paraId="1E69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服务时间</w:t>
            </w:r>
          </w:p>
        </w:tc>
        <w:tc>
          <w:tcPr>
            <w:tcW w:w="2450" w:type="dxa"/>
            <w:vAlign w:val="center"/>
          </w:tcPr>
          <w:p w14:paraId="39388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服务要求</w:t>
            </w:r>
          </w:p>
        </w:tc>
        <w:tc>
          <w:tcPr>
            <w:tcW w:w="1290" w:type="dxa"/>
            <w:vAlign w:val="center"/>
          </w:tcPr>
          <w:p w14:paraId="5DFE0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服务标准</w:t>
            </w:r>
          </w:p>
        </w:tc>
        <w:tc>
          <w:tcPr>
            <w:tcW w:w="1545" w:type="dxa"/>
            <w:vAlign w:val="center"/>
          </w:tcPr>
          <w:p w14:paraId="57876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服务范围</w:t>
            </w:r>
          </w:p>
        </w:tc>
      </w:tr>
      <w:tr w14:paraId="4FB0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492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酒泉融媒时代传媒有限公司</w:t>
            </w:r>
          </w:p>
        </w:tc>
        <w:tc>
          <w:tcPr>
            <w:tcW w:w="1866" w:type="dxa"/>
            <w:vAlign w:val="center"/>
          </w:tcPr>
          <w:p w14:paraId="16651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酒泉市融媒体中心综合频道播出瓜州宣传片项目</w:t>
            </w:r>
          </w:p>
        </w:tc>
        <w:tc>
          <w:tcPr>
            <w:tcW w:w="1230" w:type="dxa"/>
            <w:vAlign w:val="center"/>
          </w:tcPr>
          <w:p w14:paraId="52CE6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1年</w:t>
            </w:r>
          </w:p>
        </w:tc>
        <w:tc>
          <w:tcPr>
            <w:tcW w:w="2450" w:type="dxa"/>
            <w:vAlign w:val="center"/>
          </w:tcPr>
          <w:p w14:paraId="40FEE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在酒泉市融媒体中心综合频道《酒泉新闻》前、尾两个时段播出时长为30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秒的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瓜州形象宣传片</w:t>
            </w:r>
          </w:p>
        </w:tc>
        <w:tc>
          <w:tcPr>
            <w:tcW w:w="1290" w:type="dxa"/>
            <w:vAlign w:val="center"/>
          </w:tcPr>
          <w:p w14:paraId="7B06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符合相关行业要求</w:t>
            </w:r>
          </w:p>
        </w:tc>
        <w:tc>
          <w:tcPr>
            <w:tcW w:w="1545" w:type="dxa"/>
            <w:vAlign w:val="center"/>
          </w:tcPr>
          <w:p w14:paraId="1D60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酒泉市融媒体中心综合频道播出瓜州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宣传片</w:t>
            </w:r>
          </w:p>
        </w:tc>
      </w:tr>
    </w:tbl>
    <w:p w14:paraId="23C07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五、采购小组成员名单: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卢建平、刘伟、王刚</w:t>
      </w:r>
    </w:p>
    <w:p w14:paraId="01B21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六、代理服务收费标准及金额:</w:t>
      </w:r>
    </w:p>
    <w:p w14:paraId="10CD6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收费标准:</w:t>
      </w:r>
      <w:r>
        <w:rPr>
          <w:rFonts w:hint="eastAsia" w:ascii="仿宋" w:hAnsi="仿宋" w:eastAsia="仿宋" w:cs="仿宋"/>
          <w:sz w:val="28"/>
          <w:szCs w:val="28"/>
        </w:rPr>
        <w:t>根据关于进一步放开建设项目专业服务价格的通知(发改价格(2015)299号)，并参照国家计委计价格【2002】1980号和发改办价格【2003】857号文件收费标准计取。</w:t>
      </w:r>
    </w:p>
    <w:p w14:paraId="7D480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收费金额: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0.7万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元</w:t>
      </w:r>
    </w:p>
    <w:p w14:paraId="1E484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七、公告期限:</w:t>
      </w:r>
      <w:r>
        <w:rPr>
          <w:rFonts w:hint="eastAsia" w:ascii="仿宋" w:hAnsi="仿宋" w:eastAsia="仿宋" w:cs="仿宋"/>
          <w:sz w:val="28"/>
          <w:szCs w:val="28"/>
        </w:rPr>
        <w:t>自本公告发布之日起1个工作日</w:t>
      </w:r>
    </w:p>
    <w:p w14:paraId="28A80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八、其他补充事宜:</w:t>
      </w:r>
      <w:r>
        <w:rPr>
          <w:rFonts w:hint="eastAsia" w:ascii="仿宋" w:hAnsi="仿宋" w:eastAsia="仿宋" w:cs="仿宋"/>
          <w:sz w:val="28"/>
          <w:szCs w:val="28"/>
        </w:rPr>
        <w:t>无</w:t>
      </w:r>
    </w:p>
    <w:p w14:paraId="13069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九、采购项目联系人姓名、电话及地址:</w:t>
      </w:r>
    </w:p>
    <w:p w14:paraId="47EC1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1.采购人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信息</w:t>
      </w:r>
    </w:p>
    <w:p w14:paraId="1FF06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名    称：瓜州县融媒体中心</w:t>
      </w:r>
    </w:p>
    <w:p w14:paraId="09800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酒泉市瓜州县榆林南路54号</w:t>
      </w:r>
    </w:p>
    <w:p w14:paraId="24435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人: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王刚</w:t>
      </w:r>
    </w:p>
    <w:p w14:paraId="74F4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联系方式:15193766768</w:t>
      </w:r>
    </w:p>
    <w:p w14:paraId="43F2B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采购代理机构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信息</w:t>
      </w:r>
    </w:p>
    <w:p w14:paraId="0FD98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称:酒泉鑫沐峰工程咨询管理有限公司 </w:t>
      </w:r>
    </w:p>
    <w:p w14:paraId="74A10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址:甘肃省酒泉市瓜州县元通庭院32号楼南侧门店52-110</w:t>
      </w:r>
    </w:p>
    <w:p w14:paraId="7D9FA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人:李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晶</w:t>
      </w:r>
    </w:p>
    <w:p w14:paraId="1D47E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联系方式: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13893764010</w:t>
      </w:r>
    </w:p>
    <w:sectPr>
      <w:pgSz w:w="11906" w:h="16838"/>
      <w:pgMar w:top="1100" w:right="1080" w:bottom="104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A1FC8"/>
    <w:rsid w:val="0E3E5A73"/>
    <w:rsid w:val="31BA7A5D"/>
    <w:rsid w:val="3D23544E"/>
    <w:rsid w:val="3D69400B"/>
    <w:rsid w:val="42997C24"/>
    <w:rsid w:val="44A0350A"/>
    <w:rsid w:val="4D790C1A"/>
    <w:rsid w:val="4DAB41CC"/>
    <w:rsid w:val="52AF3E17"/>
    <w:rsid w:val="5B8816A9"/>
    <w:rsid w:val="60193217"/>
    <w:rsid w:val="6E8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594</Characters>
  <Lines>0</Lines>
  <Paragraphs>0</Paragraphs>
  <TotalTime>18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2026-07-13T08:49:00Z</dcterms:created>
  <dc:creator>Administrator</dc:creator>
  <cp:lastModifiedBy>A</cp:lastModifiedBy>
  <dcterms:modified xsi:type="dcterms:W3CDTF">2026-07-27T02:57:10Z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eyJoZGlkIjoiMGYzNTRkMzJkOWUyZjM3YzBkY2E2ZjUwZDQ3ZjU3MGYiLCJ1c2VySWQiOiI1OTEwODY5OTEifQ==</vt:lpwstr>
  </property>
  <property fmtid="{D5CDD505-2E9C-101B-9397-08002B2CF9AE}" pid="4" name="ICV">
    <vt:lpwstr>EF0E4383072B474286A0C8B2E5AC13F7_12</vt:lpwstr>
  </property>
</Properties>
</file>