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
        <w:tblW w:w="1420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624"/>
        <w:gridCol w:w="5004"/>
        <w:gridCol w:w="3030"/>
        <w:gridCol w:w="4545"/>
      </w:tblGrid>
      <w:tr w14:paraId="65543D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75" w:hRule="atLeast"/>
          <w:jc w:val="center"/>
        </w:trPr>
        <w:tc>
          <w:tcPr>
            <w:tcW w:w="14203" w:type="dxa"/>
            <w:gridSpan w:val="4"/>
            <w:tcBorders>
              <w:top w:val="nil"/>
              <w:left w:val="nil"/>
              <w:bottom w:val="double" w:color="000000" w:sz="4" w:space="0"/>
              <w:right w:val="nil"/>
            </w:tcBorders>
            <w:shd w:val="clear" w:color="auto" w:fill="auto"/>
            <w:vAlign w:val="center"/>
          </w:tcPr>
          <w:p w14:paraId="08000972">
            <w:pPr>
              <w:keepNext w:val="0"/>
              <w:keepLines w:val="0"/>
              <w:pageBreakBefore w:val="0"/>
              <w:widowControl/>
              <w:suppressLineNumbers w:val="0"/>
              <w:kinsoku/>
              <w:overflowPunct/>
              <w:bidi w:val="0"/>
              <w:ind w:left="0" w:leftChars="0" w:right="0"/>
              <w:jc w:val="left"/>
              <w:textAlignment w:val="center"/>
              <w:rPr>
                <w:rFonts w:hint="default" w:ascii="黑体" w:hAnsi="宋体" w:eastAsia="黑体" w:cs="黑体"/>
                <w:b w:val="0"/>
                <w:bCs w:val="0"/>
                <w:i w:val="0"/>
                <w:iCs w:val="0"/>
                <w:color w:val="000000"/>
                <w:kern w:val="0"/>
                <w:sz w:val="28"/>
                <w:szCs w:val="28"/>
                <w:u w:val="none"/>
                <w:lang w:val="en-US" w:eastAsia="zh-CN" w:bidi="ar"/>
              </w:rPr>
            </w:pPr>
            <w:r>
              <w:rPr>
                <w:rFonts w:hint="eastAsia" w:ascii="黑体" w:hAnsi="宋体" w:eastAsia="黑体" w:cs="黑体"/>
                <w:b w:val="0"/>
                <w:bCs w:val="0"/>
                <w:i w:val="0"/>
                <w:iCs w:val="0"/>
                <w:color w:val="000000"/>
                <w:kern w:val="0"/>
                <w:sz w:val="28"/>
                <w:szCs w:val="28"/>
                <w:u w:val="none"/>
                <w:lang w:val="en-US" w:eastAsia="zh-CN" w:bidi="ar"/>
              </w:rPr>
              <w:t>附件1</w:t>
            </w:r>
          </w:p>
          <w:p w14:paraId="68B6582D">
            <w:pPr>
              <w:keepNext w:val="0"/>
              <w:keepLines w:val="0"/>
              <w:pageBreakBefore w:val="0"/>
              <w:widowControl/>
              <w:suppressLineNumbers w:val="0"/>
              <w:kinsoku/>
              <w:overflowPunct/>
              <w:bidi w:val="0"/>
              <w:ind w:left="0" w:leftChars="0" w:right="0"/>
              <w:jc w:val="center"/>
              <w:textAlignment w:val="center"/>
              <w:rPr>
                <w:rFonts w:ascii="黑体" w:hAnsi="宋体" w:eastAsia="黑体" w:cs="黑体"/>
                <w:b/>
                <w:bCs/>
                <w:i w:val="0"/>
                <w:iCs w:val="0"/>
                <w:color w:val="000000"/>
                <w:sz w:val="36"/>
                <w:szCs w:val="36"/>
                <w:u w:val="none"/>
              </w:rPr>
            </w:pPr>
            <w:r>
              <w:rPr>
                <w:rFonts w:hint="eastAsia" w:ascii="黑体" w:hAnsi="宋体" w:eastAsia="黑体" w:cs="黑体"/>
                <w:b/>
                <w:bCs/>
                <w:i w:val="0"/>
                <w:iCs w:val="0"/>
                <w:color w:val="000000"/>
                <w:kern w:val="0"/>
                <w:sz w:val="36"/>
                <w:szCs w:val="36"/>
                <w:u w:val="none"/>
                <w:lang w:val="en-US" w:eastAsia="zh-CN" w:bidi="ar"/>
              </w:rPr>
              <w:t>供应商投标登记表</w:t>
            </w:r>
          </w:p>
        </w:tc>
      </w:tr>
      <w:tr w14:paraId="2768CB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10" w:hRule="atLeast"/>
          <w:jc w:val="center"/>
        </w:trPr>
        <w:tc>
          <w:tcPr>
            <w:tcW w:w="1624" w:type="dxa"/>
            <w:tcBorders>
              <w:top w:val="double" w:color="000000" w:sz="4" w:space="0"/>
              <w:left w:val="double" w:color="000000" w:sz="4" w:space="0"/>
              <w:bottom w:val="single" w:color="000000" w:sz="4" w:space="0"/>
              <w:right w:val="single" w:color="000000" w:sz="4" w:space="0"/>
            </w:tcBorders>
            <w:shd w:val="clear" w:color="auto" w:fill="auto"/>
            <w:noWrap/>
            <w:vAlign w:val="center"/>
          </w:tcPr>
          <w:p w14:paraId="57CA40C1">
            <w:pPr>
              <w:keepNext w:val="0"/>
              <w:keepLines w:val="0"/>
              <w:pageBreakBefore w:val="0"/>
              <w:widowControl/>
              <w:suppressLineNumbers w:val="0"/>
              <w:kinsoku/>
              <w:overflowPunct/>
              <w:bidi w:val="0"/>
              <w:ind w:left="0" w:leftChars="0" w:right="0"/>
              <w:jc w:val="center"/>
              <w:textAlignment w:val="center"/>
              <w:rPr>
                <w:rFonts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项目名称</w:t>
            </w:r>
          </w:p>
        </w:tc>
        <w:tc>
          <w:tcPr>
            <w:tcW w:w="5004" w:type="dxa"/>
            <w:tcBorders>
              <w:top w:val="double" w:color="000000" w:sz="4" w:space="0"/>
              <w:left w:val="single" w:color="000000" w:sz="4" w:space="0"/>
              <w:bottom w:val="single" w:color="000000" w:sz="4" w:space="0"/>
              <w:right w:val="single" w:color="000000" w:sz="4" w:space="0"/>
            </w:tcBorders>
            <w:shd w:val="clear" w:color="auto" w:fill="auto"/>
            <w:vAlign w:val="center"/>
          </w:tcPr>
          <w:p w14:paraId="532E6BDE">
            <w:pPr>
              <w:keepNext w:val="0"/>
              <w:keepLines w:val="0"/>
              <w:pageBreakBefore w:val="0"/>
              <w:widowControl/>
              <w:suppressLineNumbers w:val="0"/>
              <w:kinsoku/>
              <w:overflowPunct/>
              <w:bidi w:val="0"/>
              <w:ind w:left="0" w:leftChars="0" w:right="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sz w:val="28"/>
                <w:szCs w:val="28"/>
                <w:u w:val="none"/>
                <w:lang w:eastAsia="zh-CN"/>
              </w:rPr>
              <w:t>甘肃省酒泉中学2026</w:t>
            </w:r>
            <w:r>
              <w:rPr>
                <w:rFonts w:hint="eastAsia" w:ascii="仿宋" w:hAnsi="仿宋" w:eastAsia="仿宋" w:cs="仿宋"/>
                <w:b/>
                <w:bCs/>
                <w:i w:val="0"/>
                <w:iCs w:val="0"/>
                <w:color w:val="000000"/>
                <w:sz w:val="28"/>
                <w:szCs w:val="28"/>
                <w:u w:val="none"/>
                <w:lang w:val="en-US" w:eastAsia="zh-CN"/>
              </w:rPr>
              <w:t>-2029</w:t>
            </w:r>
            <w:r>
              <w:rPr>
                <w:rFonts w:hint="eastAsia" w:ascii="仿宋" w:hAnsi="仿宋" w:eastAsia="仿宋" w:cs="仿宋"/>
                <w:b/>
                <w:bCs/>
                <w:i w:val="0"/>
                <w:iCs w:val="0"/>
                <w:color w:val="000000"/>
                <w:sz w:val="28"/>
                <w:szCs w:val="28"/>
                <w:u w:val="none"/>
                <w:lang w:eastAsia="zh-CN"/>
              </w:rPr>
              <w:t>级新生校服采购项目</w:t>
            </w:r>
          </w:p>
        </w:tc>
        <w:tc>
          <w:tcPr>
            <w:tcW w:w="3030" w:type="dxa"/>
            <w:tcBorders>
              <w:top w:val="double" w:color="000000" w:sz="4" w:space="0"/>
              <w:left w:val="single" w:color="000000" w:sz="4" w:space="0"/>
              <w:bottom w:val="single" w:color="000000" w:sz="4" w:space="0"/>
              <w:right w:val="single" w:color="000000" w:sz="4" w:space="0"/>
            </w:tcBorders>
            <w:shd w:val="clear" w:color="auto" w:fill="auto"/>
            <w:noWrap/>
            <w:vAlign w:val="center"/>
          </w:tcPr>
          <w:p w14:paraId="43736F6F">
            <w:pPr>
              <w:keepNext w:val="0"/>
              <w:keepLines w:val="0"/>
              <w:pageBreakBefore w:val="0"/>
              <w:widowControl/>
              <w:suppressLineNumbers w:val="0"/>
              <w:kinsoku/>
              <w:overflowPunct/>
              <w:bidi w:val="0"/>
              <w:ind w:left="0" w:leftChars="0" w:right="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项目编号</w:t>
            </w:r>
          </w:p>
        </w:tc>
        <w:tc>
          <w:tcPr>
            <w:tcW w:w="4545" w:type="dxa"/>
            <w:tcBorders>
              <w:top w:val="double" w:color="000000" w:sz="4" w:space="0"/>
              <w:left w:val="single" w:color="000000" w:sz="4" w:space="0"/>
              <w:bottom w:val="single" w:color="000000" w:sz="4" w:space="0"/>
              <w:right w:val="double" w:color="000000" w:sz="4" w:space="0"/>
            </w:tcBorders>
            <w:shd w:val="clear" w:color="auto" w:fill="auto"/>
            <w:noWrap/>
            <w:vAlign w:val="center"/>
          </w:tcPr>
          <w:p w14:paraId="37F3BE2B">
            <w:pPr>
              <w:keepNext w:val="0"/>
              <w:keepLines w:val="0"/>
              <w:pageBreakBefore w:val="0"/>
              <w:widowControl/>
              <w:suppressLineNumbers w:val="0"/>
              <w:kinsoku/>
              <w:overflowPunct/>
              <w:bidi w:val="0"/>
              <w:ind w:left="0" w:leftChars="0" w:right="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sz w:val="28"/>
                <w:szCs w:val="28"/>
                <w:u w:val="none"/>
              </w:rPr>
              <w:t>GSQC[2026]002号</w:t>
            </w:r>
          </w:p>
        </w:tc>
      </w:tr>
      <w:tr w14:paraId="4D5813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5" w:hRule="atLeast"/>
          <w:jc w:val="center"/>
        </w:trPr>
        <w:tc>
          <w:tcPr>
            <w:tcW w:w="1624" w:type="dxa"/>
            <w:tcBorders>
              <w:top w:val="single" w:color="000000" w:sz="4" w:space="0"/>
              <w:left w:val="double" w:color="000000" w:sz="4" w:space="0"/>
              <w:bottom w:val="single" w:color="000000" w:sz="4" w:space="0"/>
              <w:right w:val="single" w:color="000000" w:sz="4" w:space="0"/>
            </w:tcBorders>
            <w:shd w:val="clear" w:color="auto" w:fill="auto"/>
            <w:noWrap/>
            <w:vAlign w:val="center"/>
          </w:tcPr>
          <w:p w14:paraId="4591224E">
            <w:pPr>
              <w:keepNext w:val="0"/>
              <w:keepLines w:val="0"/>
              <w:pageBreakBefore w:val="0"/>
              <w:widowControl/>
              <w:suppressLineNumbers w:val="0"/>
              <w:kinsoku/>
              <w:overflowPunct/>
              <w:bidi w:val="0"/>
              <w:ind w:left="0" w:leftChars="0" w:right="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投标人名称</w:t>
            </w:r>
          </w:p>
        </w:tc>
        <w:tc>
          <w:tcPr>
            <w:tcW w:w="5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F1878">
            <w:pPr>
              <w:pageBreakBefore w:val="0"/>
              <w:kinsoku/>
              <w:overflowPunct/>
              <w:bidi w:val="0"/>
              <w:ind w:left="0" w:leftChars="0" w:right="0"/>
              <w:rPr>
                <w:rFonts w:hint="eastAsia" w:ascii="仿宋" w:hAnsi="仿宋" w:eastAsia="仿宋" w:cs="仿宋"/>
                <w:i w:val="0"/>
                <w:iCs w:val="0"/>
                <w:color w:val="000000"/>
                <w:sz w:val="28"/>
                <w:szCs w:val="28"/>
                <w:u w:val="none"/>
              </w:rPr>
            </w:pPr>
          </w:p>
        </w:tc>
        <w:tc>
          <w:tcPr>
            <w:tcW w:w="30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E7E9B">
            <w:pPr>
              <w:keepNext w:val="0"/>
              <w:keepLines w:val="0"/>
              <w:pageBreakBefore w:val="0"/>
              <w:widowControl/>
              <w:suppressLineNumbers w:val="0"/>
              <w:kinsoku/>
              <w:overflowPunct/>
              <w:bidi w:val="0"/>
              <w:ind w:left="0" w:leftChars="0" w:right="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统一信用代码</w:t>
            </w:r>
          </w:p>
        </w:tc>
        <w:tc>
          <w:tcPr>
            <w:tcW w:w="4545" w:type="dxa"/>
            <w:tcBorders>
              <w:top w:val="single" w:color="000000" w:sz="4" w:space="0"/>
              <w:left w:val="single" w:color="000000" w:sz="4" w:space="0"/>
              <w:bottom w:val="single" w:color="000000" w:sz="4" w:space="0"/>
              <w:right w:val="double" w:color="000000" w:sz="4" w:space="0"/>
            </w:tcBorders>
            <w:shd w:val="clear" w:color="auto" w:fill="auto"/>
            <w:noWrap/>
            <w:vAlign w:val="center"/>
          </w:tcPr>
          <w:p w14:paraId="6B8E99C5">
            <w:pPr>
              <w:pageBreakBefore w:val="0"/>
              <w:kinsoku/>
              <w:overflowPunct/>
              <w:bidi w:val="0"/>
              <w:ind w:left="0" w:leftChars="0" w:right="0"/>
              <w:rPr>
                <w:rFonts w:hint="eastAsia" w:ascii="仿宋" w:hAnsi="仿宋" w:eastAsia="仿宋" w:cs="仿宋"/>
                <w:i w:val="0"/>
                <w:iCs w:val="0"/>
                <w:color w:val="000000"/>
                <w:sz w:val="28"/>
                <w:szCs w:val="28"/>
                <w:u w:val="none"/>
              </w:rPr>
            </w:pPr>
          </w:p>
        </w:tc>
      </w:tr>
      <w:tr w14:paraId="7CD04E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5" w:hRule="atLeast"/>
          <w:jc w:val="center"/>
        </w:trPr>
        <w:tc>
          <w:tcPr>
            <w:tcW w:w="1624" w:type="dxa"/>
            <w:tcBorders>
              <w:top w:val="single" w:color="000000" w:sz="4" w:space="0"/>
              <w:left w:val="double" w:color="000000" w:sz="4" w:space="0"/>
              <w:bottom w:val="single" w:color="000000" w:sz="4" w:space="0"/>
              <w:right w:val="single" w:color="000000" w:sz="4" w:space="0"/>
            </w:tcBorders>
            <w:shd w:val="clear" w:color="auto" w:fill="auto"/>
            <w:noWrap/>
            <w:vAlign w:val="center"/>
          </w:tcPr>
          <w:p w14:paraId="7473C9DC">
            <w:pPr>
              <w:keepNext w:val="0"/>
              <w:keepLines w:val="0"/>
              <w:pageBreakBefore w:val="0"/>
              <w:widowControl/>
              <w:suppressLineNumbers w:val="0"/>
              <w:kinsoku/>
              <w:overflowPunct/>
              <w:bidi w:val="0"/>
              <w:ind w:left="0" w:leftChars="0" w:right="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法定代表人</w:t>
            </w:r>
          </w:p>
        </w:tc>
        <w:tc>
          <w:tcPr>
            <w:tcW w:w="5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9DC7C">
            <w:pPr>
              <w:pageBreakBefore w:val="0"/>
              <w:kinsoku/>
              <w:overflowPunct/>
              <w:bidi w:val="0"/>
              <w:ind w:left="0" w:leftChars="0" w:right="0"/>
              <w:jc w:val="center"/>
              <w:rPr>
                <w:rFonts w:hint="eastAsia" w:ascii="仿宋" w:hAnsi="仿宋" w:eastAsia="仿宋" w:cs="仿宋"/>
                <w:b/>
                <w:bCs/>
                <w:i w:val="0"/>
                <w:iCs w:val="0"/>
                <w:color w:val="000000"/>
                <w:sz w:val="28"/>
                <w:szCs w:val="28"/>
                <w:u w:val="none"/>
              </w:rPr>
            </w:pPr>
          </w:p>
        </w:tc>
        <w:tc>
          <w:tcPr>
            <w:tcW w:w="30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4B49A">
            <w:pPr>
              <w:keepNext w:val="0"/>
              <w:keepLines w:val="0"/>
              <w:pageBreakBefore w:val="0"/>
              <w:widowControl/>
              <w:suppressLineNumbers w:val="0"/>
              <w:kinsoku/>
              <w:overflowPunct/>
              <w:bidi w:val="0"/>
              <w:ind w:left="0" w:leftChars="0" w:right="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联系电话</w:t>
            </w:r>
          </w:p>
        </w:tc>
        <w:tc>
          <w:tcPr>
            <w:tcW w:w="4545" w:type="dxa"/>
            <w:tcBorders>
              <w:top w:val="single" w:color="000000" w:sz="4" w:space="0"/>
              <w:left w:val="single" w:color="000000" w:sz="4" w:space="0"/>
              <w:bottom w:val="single" w:color="000000" w:sz="4" w:space="0"/>
              <w:right w:val="double" w:color="000000" w:sz="4" w:space="0"/>
            </w:tcBorders>
            <w:shd w:val="clear" w:color="auto" w:fill="auto"/>
            <w:noWrap/>
            <w:vAlign w:val="center"/>
          </w:tcPr>
          <w:p w14:paraId="5FEAE69B">
            <w:pPr>
              <w:pageBreakBefore w:val="0"/>
              <w:kinsoku/>
              <w:overflowPunct/>
              <w:bidi w:val="0"/>
              <w:ind w:left="0" w:leftChars="0" w:right="0"/>
              <w:rPr>
                <w:rFonts w:hint="eastAsia" w:ascii="仿宋" w:hAnsi="仿宋" w:eastAsia="仿宋" w:cs="仿宋"/>
                <w:i w:val="0"/>
                <w:iCs w:val="0"/>
                <w:color w:val="000000"/>
                <w:sz w:val="28"/>
                <w:szCs w:val="28"/>
                <w:u w:val="none"/>
              </w:rPr>
            </w:pPr>
          </w:p>
        </w:tc>
      </w:tr>
      <w:tr w14:paraId="21A281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5" w:hRule="atLeast"/>
          <w:jc w:val="center"/>
        </w:trPr>
        <w:tc>
          <w:tcPr>
            <w:tcW w:w="1624" w:type="dxa"/>
            <w:tcBorders>
              <w:top w:val="single" w:color="000000" w:sz="4" w:space="0"/>
              <w:left w:val="double" w:color="000000" w:sz="4" w:space="0"/>
              <w:bottom w:val="single" w:color="000000" w:sz="4" w:space="0"/>
              <w:right w:val="single" w:color="000000" w:sz="4" w:space="0"/>
            </w:tcBorders>
            <w:shd w:val="clear" w:color="auto" w:fill="auto"/>
            <w:noWrap/>
            <w:vAlign w:val="center"/>
          </w:tcPr>
          <w:p w14:paraId="6D2E6728">
            <w:pPr>
              <w:keepNext w:val="0"/>
              <w:keepLines w:val="0"/>
              <w:pageBreakBefore w:val="0"/>
              <w:widowControl/>
              <w:suppressLineNumbers w:val="0"/>
              <w:kinsoku/>
              <w:overflowPunct/>
              <w:bidi w:val="0"/>
              <w:ind w:left="0" w:leftChars="0" w:right="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委托代理人</w:t>
            </w:r>
          </w:p>
        </w:tc>
        <w:tc>
          <w:tcPr>
            <w:tcW w:w="5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61EA3">
            <w:pPr>
              <w:pageBreakBefore w:val="0"/>
              <w:kinsoku/>
              <w:overflowPunct/>
              <w:bidi w:val="0"/>
              <w:ind w:left="0" w:leftChars="0" w:right="0"/>
              <w:rPr>
                <w:rFonts w:hint="eastAsia" w:ascii="仿宋" w:hAnsi="仿宋" w:eastAsia="仿宋" w:cs="仿宋"/>
                <w:i w:val="0"/>
                <w:iCs w:val="0"/>
                <w:color w:val="000000"/>
                <w:sz w:val="28"/>
                <w:szCs w:val="28"/>
                <w:u w:val="none"/>
              </w:rPr>
            </w:pPr>
          </w:p>
        </w:tc>
        <w:tc>
          <w:tcPr>
            <w:tcW w:w="30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AF535">
            <w:pPr>
              <w:keepNext w:val="0"/>
              <w:keepLines w:val="0"/>
              <w:pageBreakBefore w:val="0"/>
              <w:widowControl/>
              <w:suppressLineNumbers w:val="0"/>
              <w:kinsoku/>
              <w:overflowPunct/>
              <w:bidi w:val="0"/>
              <w:ind w:left="0" w:leftChars="0" w:right="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联系电话</w:t>
            </w:r>
          </w:p>
        </w:tc>
        <w:tc>
          <w:tcPr>
            <w:tcW w:w="4545" w:type="dxa"/>
            <w:tcBorders>
              <w:top w:val="single" w:color="000000" w:sz="4" w:space="0"/>
              <w:left w:val="single" w:color="000000" w:sz="4" w:space="0"/>
              <w:bottom w:val="single" w:color="000000" w:sz="4" w:space="0"/>
              <w:right w:val="double" w:color="000000" w:sz="4" w:space="0"/>
            </w:tcBorders>
            <w:shd w:val="clear" w:color="auto" w:fill="auto"/>
            <w:noWrap/>
            <w:vAlign w:val="center"/>
          </w:tcPr>
          <w:p w14:paraId="427901EC">
            <w:pPr>
              <w:pageBreakBefore w:val="0"/>
              <w:kinsoku/>
              <w:overflowPunct/>
              <w:bidi w:val="0"/>
              <w:ind w:left="0" w:leftChars="0" w:right="0"/>
              <w:rPr>
                <w:rFonts w:hint="eastAsia" w:ascii="仿宋" w:hAnsi="仿宋" w:eastAsia="仿宋" w:cs="仿宋"/>
                <w:i w:val="0"/>
                <w:iCs w:val="0"/>
                <w:color w:val="000000"/>
                <w:sz w:val="28"/>
                <w:szCs w:val="28"/>
                <w:u w:val="none"/>
              </w:rPr>
            </w:pPr>
          </w:p>
        </w:tc>
      </w:tr>
      <w:tr w14:paraId="2A0712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30" w:hRule="atLeast"/>
          <w:jc w:val="center"/>
        </w:trPr>
        <w:tc>
          <w:tcPr>
            <w:tcW w:w="1624" w:type="dxa"/>
            <w:tcBorders>
              <w:top w:val="single" w:color="000000" w:sz="4" w:space="0"/>
              <w:left w:val="double" w:color="000000" w:sz="4" w:space="0"/>
              <w:bottom w:val="single" w:color="000000" w:sz="4" w:space="0"/>
              <w:right w:val="single" w:color="000000" w:sz="4" w:space="0"/>
            </w:tcBorders>
            <w:shd w:val="clear" w:color="auto" w:fill="auto"/>
            <w:noWrap/>
            <w:vAlign w:val="center"/>
          </w:tcPr>
          <w:p w14:paraId="37A9A156">
            <w:pPr>
              <w:keepNext w:val="0"/>
              <w:keepLines w:val="0"/>
              <w:pageBreakBefore w:val="0"/>
              <w:widowControl/>
              <w:suppressLineNumbers w:val="0"/>
              <w:kinsoku/>
              <w:overflowPunct/>
              <w:bidi w:val="0"/>
              <w:ind w:left="0" w:leftChars="0" w:right="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电子邮箱</w:t>
            </w:r>
          </w:p>
        </w:tc>
        <w:tc>
          <w:tcPr>
            <w:tcW w:w="5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B34BC">
            <w:pPr>
              <w:pageBreakBefore w:val="0"/>
              <w:kinsoku/>
              <w:overflowPunct/>
              <w:bidi w:val="0"/>
              <w:ind w:left="0" w:leftChars="0" w:right="0"/>
              <w:rPr>
                <w:rFonts w:hint="eastAsia" w:ascii="仿宋" w:hAnsi="仿宋" w:eastAsia="仿宋" w:cs="仿宋"/>
                <w:i w:val="0"/>
                <w:iCs w:val="0"/>
                <w:color w:val="000000"/>
                <w:sz w:val="28"/>
                <w:szCs w:val="28"/>
                <w:u w:val="none"/>
              </w:rPr>
            </w:pPr>
          </w:p>
        </w:tc>
        <w:tc>
          <w:tcPr>
            <w:tcW w:w="30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CE844">
            <w:pPr>
              <w:keepNext w:val="0"/>
              <w:keepLines w:val="0"/>
              <w:pageBreakBefore w:val="0"/>
              <w:widowControl/>
              <w:suppressLineNumbers w:val="0"/>
              <w:kinsoku/>
              <w:overflowPunct/>
              <w:bidi w:val="0"/>
              <w:ind w:left="0" w:leftChars="0" w:right="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登记时间</w:t>
            </w:r>
          </w:p>
        </w:tc>
        <w:tc>
          <w:tcPr>
            <w:tcW w:w="4545" w:type="dxa"/>
            <w:tcBorders>
              <w:top w:val="single" w:color="000000" w:sz="4" w:space="0"/>
              <w:left w:val="single" w:color="000000" w:sz="4" w:space="0"/>
              <w:bottom w:val="single" w:color="000000" w:sz="4" w:space="0"/>
              <w:right w:val="double" w:color="000000" w:sz="4" w:space="0"/>
            </w:tcBorders>
            <w:shd w:val="clear" w:color="auto" w:fill="auto"/>
            <w:noWrap/>
            <w:vAlign w:val="center"/>
          </w:tcPr>
          <w:p w14:paraId="486A75C5">
            <w:pPr>
              <w:pageBreakBefore w:val="0"/>
              <w:kinsoku/>
              <w:overflowPunct/>
              <w:bidi w:val="0"/>
              <w:ind w:left="0" w:leftChars="0" w:right="0"/>
              <w:rPr>
                <w:rFonts w:hint="eastAsia" w:ascii="仿宋" w:hAnsi="仿宋" w:eastAsia="仿宋" w:cs="仿宋"/>
                <w:i w:val="0"/>
                <w:iCs w:val="0"/>
                <w:color w:val="000000"/>
                <w:sz w:val="28"/>
                <w:szCs w:val="28"/>
                <w:u w:val="none"/>
              </w:rPr>
            </w:pPr>
          </w:p>
        </w:tc>
      </w:tr>
      <w:tr w14:paraId="50E48E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45" w:hRule="atLeast"/>
          <w:jc w:val="center"/>
        </w:trPr>
        <w:tc>
          <w:tcPr>
            <w:tcW w:w="1624" w:type="dxa"/>
            <w:tcBorders>
              <w:top w:val="single" w:color="000000" w:sz="4" w:space="0"/>
              <w:left w:val="double" w:color="000000" w:sz="4" w:space="0"/>
              <w:bottom w:val="double" w:color="000000" w:sz="4" w:space="0"/>
              <w:right w:val="single" w:color="000000" w:sz="4" w:space="0"/>
            </w:tcBorders>
            <w:shd w:val="clear" w:color="auto" w:fill="auto"/>
            <w:noWrap/>
            <w:vAlign w:val="center"/>
          </w:tcPr>
          <w:p w14:paraId="609F16F9">
            <w:pPr>
              <w:keepNext w:val="0"/>
              <w:keepLines w:val="0"/>
              <w:pageBreakBefore w:val="0"/>
              <w:widowControl/>
              <w:suppressLineNumbers w:val="0"/>
              <w:kinsoku/>
              <w:overflowPunct/>
              <w:bidi w:val="0"/>
              <w:ind w:left="0" w:leftChars="0" w:right="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备注</w:t>
            </w:r>
          </w:p>
        </w:tc>
        <w:tc>
          <w:tcPr>
            <w:tcW w:w="12579" w:type="dxa"/>
            <w:gridSpan w:val="3"/>
            <w:tcBorders>
              <w:top w:val="single" w:color="000000" w:sz="4" w:space="0"/>
              <w:left w:val="single" w:color="000000" w:sz="4" w:space="0"/>
              <w:bottom w:val="double" w:color="000000" w:sz="4" w:space="0"/>
              <w:right w:val="double" w:color="000000" w:sz="4" w:space="0"/>
            </w:tcBorders>
            <w:shd w:val="clear" w:color="auto" w:fill="auto"/>
            <w:vAlign w:val="center"/>
          </w:tcPr>
          <w:p w14:paraId="27705B9C">
            <w:pPr>
              <w:keepNext w:val="0"/>
              <w:keepLines w:val="0"/>
              <w:pageBreakBefore w:val="0"/>
              <w:widowControl/>
              <w:suppressLineNumbers w:val="0"/>
              <w:kinsoku/>
              <w:overflowPunct/>
              <w:bidi w:val="0"/>
              <w:ind w:left="0" w:leftChars="0" w:right="0"/>
              <w:jc w:val="left"/>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填写内容要清晰可辨认，手写、机打均可，供应商应保证所填信息的准确性，如因信息填写无法辨认或信息不准确所导致的一切后果均由供应商自行承担。</w:t>
            </w:r>
          </w:p>
        </w:tc>
      </w:tr>
    </w:tbl>
    <w:p w14:paraId="522DE084">
      <w:bookmarkStart w:id="0" w:name="_GoBack"/>
      <w:bookmarkEnd w:id="0"/>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4417C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2026-07-28T08:24:28Z</dcterms:created>
  <dc:creator>Administrator</dc:creator>
  <cp:lastModifiedBy>Administrator</cp:lastModifiedBy>
  <dcterms:modified xsi:type="dcterms:W3CDTF">2026-07-28T08:24:44Z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eyJoZGlkIjoiN2Q3NWQ0ZjM2NjQ2ODcyNTVlZDMwYzdiNWYxNzRiMzkiLCJ1c2VySWQiOiI1Nzg2MDA3OTcifQ==</vt:lpwstr>
  </property>
  <property fmtid="{D5CDD505-2E9C-101B-9397-08002B2CF9AE}" pid="4" name="ICV">
    <vt:lpwstr>749D35182C49464CA102EA4165B36F0C_12</vt:lpwstr>
  </property>
</Properties>
</file>