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9D1324">
      <w:pPr>
        <w:spacing w:before="166" w:line="237" w:lineRule="auto"/>
        <w:jc w:val="center"/>
        <w:rPr>
          <w:rFonts w:hint="eastAsia" w:ascii="宋体" w:hAnsi="宋体" w:eastAsia="宋体" w:cs="宋体"/>
          <w:color w:val="auto"/>
          <w:sz w:val="20"/>
          <w:szCs w:val="21"/>
          <w:highlight w:val="none"/>
        </w:rPr>
      </w:pPr>
      <w:r>
        <w:rPr>
          <w:rFonts w:hint="eastAsia" w:ascii="宋体" w:hAnsi="宋体" w:eastAsia="宋体" w:cs="宋体"/>
          <w:b/>
          <w:bCs/>
          <w:color w:val="auto"/>
          <w:spacing w:val="6"/>
          <w:sz w:val="28"/>
          <w:szCs w:val="28"/>
          <w:highlight w:val="none"/>
        </w:rPr>
        <w:t>庆阳市政府采购供应商资格条件承诺函</w:t>
      </w:r>
    </w:p>
    <w:p w14:paraId="69E69FCD">
      <w:pPr>
        <w:pStyle w:val="7"/>
        <w:keepNext w:val="0"/>
        <w:keepLines w:val="0"/>
        <w:pageBreakBefore w:val="0"/>
        <w:widowControl/>
        <w:kinsoku w:val="0"/>
        <w:wordWrap/>
        <w:overflowPunct/>
        <w:topLinePunct w:val="0"/>
        <w:autoSpaceDE w:val="0"/>
        <w:autoSpaceDN w:val="0"/>
        <w:bidi w:val="0"/>
        <w:adjustRightInd w:val="0"/>
        <w:snapToGrid w:val="0"/>
        <w:spacing w:after="0" w:line="520" w:lineRule="exact"/>
        <w:ind w:right="2" w:firstLine="512" w:firstLineChars="200"/>
        <w:jc w:val="left"/>
        <w:textAlignment w:val="baseline"/>
        <w:rPr>
          <w:rFonts w:hint="eastAsia" w:ascii="宋体" w:hAnsi="宋体" w:eastAsia="宋体" w:cs="宋体"/>
          <w:snapToGrid w:val="0"/>
          <w:color w:val="auto"/>
          <w:spacing w:val="8"/>
          <w:kern w:val="0"/>
          <w:sz w:val="24"/>
          <w:szCs w:val="24"/>
          <w:highlight w:val="none"/>
          <w:lang w:val="en-US" w:eastAsia="en-US" w:bidi="ar-SA"/>
        </w:rPr>
      </w:pPr>
      <w:r>
        <w:rPr>
          <w:rFonts w:hint="eastAsia" w:ascii="宋体" w:hAnsi="宋体" w:eastAsia="宋体" w:cs="宋体"/>
          <w:snapToGrid w:val="0"/>
          <w:color w:val="auto"/>
          <w:spacing w:val="8"/>
          <w:kern w:val="0"/>
          <w:sz w:val="24"/>
          <w:szCs w:val="24"/>
          <w:highlight w:val="none"/>
          <w:lang w:val="en-US" w:eastAsia="en-US" w:bidi="ar-SA"/>
        </w:rPr>
        <w:t>我单位（本人） 自愿参加本次政府采购活动 ，严格遵守 《中华人民共和国政府采购法》及相关法律法规，坚守公开、 公平、公正和诚实信用等原则，依法诚信经营，共同维护庆阳市政府采购市场良好秩序，我单位（本人）符合《中华人民共和国政府采购法》第二十二条的规定，知悉理解本项目采购文件的各项要求，并已认真阅读《庆阳市公共资源交易诚信承诺书》 内容，现郑重声明作出如下承诺：</w:t>
      </w:r>
    </w:p>
    <w:p w14:paraId="3B65E50D">
      <w:pPr>
        <w:pStyle w:val="7"/>
        <w:keepNext w:val="0"/>
        <w:keepLines w:val="0"/>
        <w:pageBreakBefore w:val="0"/>
        <w:widowControl/>
        <w:kinsoku w:val="0"/>
        <w:wordWrap/>
        <w:overflowPunct/>
        <w:topLinePunct w:val="0"/>
        <w:autoSpaceDE w:val="0"/>
        <w:autoSpaceDN w:val="0"/>
        <w:bidi w:val="0"/>
        <w:adjustRightInd w:val="0"/>
        <w:snapToGrid w:val="0"/>
        <w:spacing w:after="0" w:line="520" w:lineRule="exact"/>
        <w:ind w:left="673"/>
        <w:jc w:val="left"/>
        <w:textAlignment w:val="baseline"/>
        <w:outlineLvl w:val="1"/>
        <w:rPr>
          <w:rFonts w:hint="eastAsia" w:ascii="宋体" w:hAnsi="宋体" w:eastAsia="宋体" w:cs="宋体"/>
          <w:snapToGrid w:val="0"/>
          <w:color w:val="auto"/>
          <w:spacing w:val="8"/>
          <w:kern w:val="0"/>
          <w:sz w:val="24"/>
          <w:szCs w:val="24"/>
          <w:highlight w:val="none"/>
          <w:lang w:val="en-US" w:eastAsia="en-US" w:bidi="ar-SA"/>
        </w:rPr>
      </w:pPr>
      <w:r>
        <w:rPr>
          <w:rFonts w:hint="eastAsia" w:ascii="宋体" w:hAnsi="宋体" w:eastAsia="宋体" w:cs="宋体"/>
          <w:snapToGrid w:val="0"/>
          <w:color w:val="auto"/>
          <w:spacing w:val="8"/>
          <w:kern w:val="0"/>
          <w:sz w:val="24"/>
          <w:szCs w:val="24"/>
          <w:highlight w:val="none"/>
          <w:lang w:val="en-US" w:eastAsia="en-US" w:bidi="ar-SA"/>
        </w:rPr>
        <w:t>1．具有独立承担民事责任的能力；</w:t>
      </w:r>
    </w:p>
    <w:p w14:paraId="2234C3BC">
      <w:pPr>
        <w:pStyle w:val="7"/>
        <w:keepNext w:val="0"/>
        <w:keepLines w:val="0"/>
        <w:pageBreakBefore w:val="0"/>
        <w:widowControl/>
        <w:kinsoku w:val="0"/>
        <w:wordWrap/>
        <w:overflowPunct/>
        <w:topLinePunct w:val="0"/>
        <w:autoSpaceDE w:val="0"/>
        <w:autoSpaceDN w:val="0"/>
        <w:bidi w:val="0"/>
        <w:adjustRightInd w:val="0"/>
        <w:snapToGrid w:val="0"/>
        <w:spacing w:after="0" w:line="520" w:lineRule="exact"/>
        <w:ind w:left="642"/>
        <w:jc w:val="left"/>
        <w:textAlignment w:val="baseline"/>
        <w:rPr>
          <w:rFonts w:hint="eastAsia" w:ascii="宋体" w:hAnsi="宋体" w:eastAsia="宋体" w:cs="宋体"/>
          <w:snapToGrid w:val="0"/>
          <w:color w:val="auto"/>
          <w:spacing w:val="8"/>
          <w:kern w:val="0"/>
          <w:sz w:val="24"/>
          <w:szCs w:val="24"/>
          <w:highlight w:val="none"/>
          <w:lang w:val="en-US" w:eastAsia="en-US" w:bidi="ar-SA"/>
        </w:rPr>
      </w:pPr>
      <w:r>
        <w:rPr>
          <w:rFonts w:hint="eastAsia" w:ascii="宋体" w:hAnsi="宋体" w:eastAsia="宋体" w:cs="宋体"/>
          <w:snapToGrid w:val="0"/>
          <w:color w:val="auto"/>
          <w:spacing w:val="8"/>
          <w:kern w:val="0"/>
          <w:sz w:val="24"/>
          <w:szCs w:val="24"/>
          <w:highlight w:val="none"/>
          <w:lang w:val="en-US" w:eastAsia="en-US" w:bidi="ar-SA"/>
        </w:rPr>
        <w:t>2．具有良好的商业信誉和健全的财务会计制度；</w:t>
      </w:r>
    </w:p>
    <w:p w14:paraId="727FA00C">
      <w:pPr>
        <w:pStyle w:val="7"/>
        <w:keepNext w:val="0"/>
        <w:keepLines w:val="0"/>
        <w:pageBreakBefore w:val="0"/>
        <w:widowControl/>
        <w:kinsoku w:val="0"/>
        <w:wordWrap/>
        <w:overflowPunct/>
        <w:topLinePunct w:val="0"/>
        <w:autoSpaceDE w:val="0"/>
        <w:autoSpaceDN w:val="0"/>
        <w:bidi w:val="0"/>
        <w:adjustRightInd w:val="0"/>
        <w:snapToGrid w:val="0"/>
        <w:spacing w:after="0" w:line="520" w:lineRule="exact"/>
        <w:ind w:left="649"/>
        <w:jc w:val="left"/>
        <w:textAlignment w:val="baseline"/>
        <w:rPr>
          <w:rFonts w:hint="eastAsia" w:ascii="宋体" w:hAnsi="宋体" w:eastAsia="宋体" w:cs="宋体"/>
          <w:snapToGrid w:val="0"/>
          <w:color w:val="auto"/>
          <w:spacing w:val="8"/>
          <w:kern w:val="0"/>
          <w:sz w:val="24"/>
          <w:szCs w:val="24"/>
          <w:highlight w:val="none"/>
          <w:lang w:val="en-US" w:eastAsia="en-US" w:bidi="ar-SA"/>
        </w:rPr>
      </w:pPr>
      <w:r>
        <w:rPr>
          <w:rFonts w:hint="eastAsia" w:ascii="宋体" w:hAnsi="宋体" w:eastAsia="宋体" w:cs="宋体"/>
          <w:snapToGrid w:val="0"/>
          <w:color w:val="auto"/>
          <w:spacing w:val="8"/>
          <w:kern w:val="0"/>
          <w:sz w:val="24"/>
          <w:szCs w:val="24"/>
          <w:highlight w:val="none"/>
          <w:lang w:val="en-US" w:eastAsia="en-US" w:bidi="ar-SA"/>
        </w:rPr>
        <w:t>3．具有履行合同所必需的设备和专业技术能力；</w:t>
      </w:r>
    </w:p>
    <w:p w14:paraId="58DD4176">
      <w:pPr>
        <w:pStyle w:val="7"/>
        <w:keepNext w:val="0"/>
        <w:keepLines w:val="0"/>
        <w:pageBreakBefore w:val="0"/>
        <w:widowControl/>
        <w:kinsoku w:val="0"/>
        <w:wordWrap/>
        <w:overflowPunct/>
        <w:topLinePunct w:val="0"/>
        <w:autoSpaceDE w:val="0"/>
        <w:autoSpaceDN w:val="0"/>
        <w:bidi w:val="0"/>
        <w:adjustRightInd w:val="0"/>
        <w:snapToGrid w:val="0"/>
        <w:spacing w:after="0" w:line="520" w:lineRule="exact"/>
        <w:ind w:left="641"/>
        <w:jc w:val="left"/>
        <w:textAlignment w:val="baseline"/>
        <w:rPr>
          <w:rFonts w:hint="eastAsia" w:ascii="宋体" w:hAnsi="宋体" w:eastAsia="宋体" w:cs="宋体"/>
          <w:snapToGrid w:val="0"/>
          <w:color w:val="auto"/>
          <w:spacing w:val="8"/>
          <w:kern w:val="0"/>
          <w:sz w:val="24"/>
          <w:szCs w:val="24"/>
          <w:highlight w:val="none"/>
          <w:lang w:val="en-US" w:eastAsia="en-US" w:bidi="ar-SA"/>
        </w:rPr>
      </w:pPr>
      <w:r>
        <w:rPr>
          <w:rFonts w:hint="eastAsia" w:ascii="宋体" w:hAnsi="宋体" w:eastAsia="宋体" w:cs="宋体"/>
          <w:snapToGrid w:val="0"/>
          <w:color w:val="auto"/>
          <w:spacing w:val="8"/>
          <w:kern w:val="0"/>
          <w:sz w:val="24"/>
          <w:szCs w:val="24"/>
          <w:highlight w:val="none"/>
          <w:lang w:val="en-US" w:eastAsia="en-US" w:bidi="ar-SA"/>
        </w:rPr>
        <w:t>4．有依法缴纳税收和社会保障资金的良好记录；</w:t>
      </w:r>
    </w:p>
    <w:p w14:paraId="5C6E403E">
      <w:pPr>
        <w:pStyle w:val="7"/>
        <w:keepNext w:val="0"/>
        <w:keepLines w:val="0"/>
        <w:pageBreakBefore w:val="0"/>
        <w:widowControl/>
        <w:kinsoku w:val="0"/>
        <w:wordWrap/>
        <w:overflowPunct/>
        <w:topLinePunct w:val="0"/>
        <w:autoSpaceDE w:val="0"/>
        <w:autoSpaceDN w:val="0"/>
        <w:bidi w:val="0"/>
        <w:adjustRightInd w:val="0"/>
        <w:snapToGrid w:val="0"/>
        <w:spacing w:after="0" w:line="520" w:lineRule="exact"/>
        <w:ind w:left="21" w:right="2" w:firstLine="629"/>
        <w:jc w:val="left"/>
        <w:textAlignment w:val="baseline"/>
        <w:rPr>
          <w:rFonts w:hint="eastAsia" w:ascii="宋体" w:hAnsi="宋体" w:eastAsia="宋体" w:cs="宋体"/>
          <w:snapToGrid w:val="0"/>
          <w:color w:val="auto"/>
          <w:spacing w:val="8"/>
          <w:kern w:val="0"/>
          <w:sz w:val="24"/>
          <w:szCs w:val="24"/>
          <w:highlight w:val="none"/>
          <w:lang w:val="en-US" w:eastAsia="en-US" w:bidi="ar-SA"/>
        </w:rPr>
      </w:pPr>
      <w:r>
        <w:rPr>
          <w:rFonts w:hint="eastAsia" w:ascii="宋体" w:hAnsi="宋体" w:eastAsia="宋体" w:cs="宋体"/>
          <w:snapToGrid w:val="0"/>
          <w:color w:val="auto"/>
          <w:spacing w:val="8"/>
          <w:kern w:val="0"/>
          <w:sz w:val="24"/>
          <w:szCs w:val="24"/>
          <w:highlight w:val="none"/>
          <w:lang w:val="en-US" w:eastAsia="en-US" w:bidi="ar-SA"/>
        </w:rPr>
        <w:t>5．参加本次政府采购活动前三年内，在经营活动中没有重大违法记录；</w:t>
      </w:r>
    </w:p>
    <w:p w14:paraId="28182294">
      <w:pPr>
        <w:pStyle w:val="7"/>
        <w:keepNext w:val="0"/>
        <w:keepLines w:val="0"/>
        <w:pageBreakBefore w:val="0"/>
        <w:widowControl/>
        <w:kinsoku w:val="0"/>
        <w:wordWrap/>
        <w:overflowPunct/>
        <w:topLinePunct w:val="0"/>
        <w:autoSpaceDE w:val="0"/>
        <w:autoSpaceDN w:val="0"/>
        <w:bidi w:val="0"/>
        <w:adjustRightInd w:val="0"/>
        <w:snapToGrid w:val="0"/>
        <w:spacing w:after="0" w:line="520" w:lineRule="exact"/>
        <w:ind w:left="24" w:right="7" w:firstLine="625"/>
        <w:jc w:val="left"/>
        <w:textAlignment w:val="baseline"/>
        <w:rPr>
          <w:rFonts w:hint="eastAsia" w:ascii="宋体" w:hAnsi="宋体" w:eastAsia="宋体" w:cs="宋体"/>
          <w:snapToGrid w:val="0"/>
          <w:color w:val="auto"/>
          <w:spacing w:val="8"/>
          <w:kern w:val="0"/>
          <w:sz w:val="24"/>
          <w:szCs w:val="24"/>
          <w:highlight w:val="none"/>
          <w:lang w:val="en-US" w:eastAsia="en-US" w:bidi="ar-SA"/>
        </w:rPr>
      </w:pPr>
      <w:r>
        <w:rPr>
          <w:rFonts w:hint="eastAsia" w:ascii="宋体" w:hAnsi="宋体" w:eastAsia="宋体" w:cs="宋体"/>
          <w:snapToGrid w:val="0"/>
          <w:color w:val="auto"/>
          <w:spacing w:val="8"/>
          <w:kern w:val="0"/>
          <w:sz w:val="24"/>
          <w:szCs w:val="24"/>
          <w:highlight w:val="none"/>
          <w:lang w:val="en-US" w:eastAsia="en-US" w:bidi="ar-SA"/>
        </w:rPr>
        <w:t>6．不存在违反《中华人民共和国政府采购法实施条例》 第十八条规定的情形；</w:t>
      </w:r>
    </w:p>
    <w:p w14:paraId="2260DED5">
      <w:pPr>
        <w:pStyle w:val="7"/>
        <w:keepNext w:val="0"/>
        <w:keepLines w:val="0"/>
        <w:pageBreakBefore w:val="0"/>
        <w:widowControl/>
        <w:kinsoku w:val="0"/>
        <w:wordWrap/>
        <w:overflowPunct/>
        <w:topLinePunct w:val="0"/>
        <w:autoSpaceDE w:val="0"/>
        <w:autoSpaceDN w:val="0"/>
        <w:bidi w:val="0"/>
        <w:adjustRightInd w:val="0"/>
        <w:snapToGrid w:val="0"/>
        <w:spacing w:after="0" w:line="520" w:lineRule="exact"/>
        <w:ind w:firstLine="512" w:firstLineChars="200"/>
        <w:jc w:val="left"/>
        <w:textAlignment w:val="baseline"/>
        <w:rPr>
          <w:rFonts w:hint="eastAsia" w:ascii="宋体" w:hAnsi="宋体" w:eastAsia="宋体" w:cs="宋体"/>
          <w:snapToGrid w:val="0"/>
          <w:color w:val="auto"/>
          <w:spacing w:val="8"/>
          <w:kern w:val="0"/>
          <w:sz w:val="24"/>
          <w:szCs w:val="24"/>
          <w:highlight w:val="none"/>
          <w:lang w:val="en-US" w:eastAsia="en-US" w:bidi="ar-SA"/>
        </w:rPr>
      </w:pPr>
      <w:r>
        <w:rPr>
          <w:rFonts w:hint="eastAsia" w:ascii="宋体" w:hAnsi="宋体" w:eastAsia="宋体" w:cs="宋体"/>
          <w:snapToGrid w:val="0"/>
          <w:color w:val="auto"/>
          <w:spacing w:val="8"/>
          <w:kern w:val="0"/>
          <w:sz w:val="24"/>
          <w:szCs w:val="24"/>
          <w:highlight w:val="none"/>
          <w:lang w:val="en-US" w:eastAsia="en-US" w:bidi="ar-SA"/>
        </w:rPr>
        <w:t>7．在投标（响应）截止日期前未被列入失信被执行人名单、重大税收违法案件当事人名单、政府采购严重违法失信行为记录名单；</w:t>
      </w:r>
    </w:p>
    <w:p w14:paraId="57F37FAF">
      <w:pPr>
        <w:pStyle w:val="7"/>
        <w:keepNext w:val="0"/>
        <w:keepLines w:val="0"/>
        <w:pageBreakBefore w:val="0"/>
        <w:widowControl/>
        <w:kinsoku w:val="0"/>
        <w:wordWrap/>
        <w:overflowPunct/>
        <w:topLinePunct w:val="0"/>
        <w:autoSpaceDE w:val="0"/>
        <w:autoSpaceDN w:val="0"/>
        <w:bidi w:val="0"/>
        <w:adjustRightInd w:val="0"/>
        <w:snapToGrid w:val="0"/>
        <w:spacing w:after="0" w:line="520" w:lineRule="exact"/>
        <w:ind w:left="657"/>
        <w:jc w:val="left"/>
        <w:textAlignment w:val="baseline"/>
        <w:rPr>
          <w:rFonts w:hint="eastAsia" w:ascii="宋体" w:hAnsi="宋体" w:eastAsia="宋体" w:cs="宋体"/>
          <w:snapToGrid w:val="0"/>
          <w:color w:val="auto"/>
          <w:spacing w:val="8"/>
          <w:kern w:val="0"/>
          <w:sz w:val="24"/>
          <w:szCs w:val="24"/>
          <w:highlight w:val="none"/>
          <w:lang w:val="en-US" w:eastAsia="en-US" w:bidi="ar-SA"/>
        </w:rPr>
      </w:pPr>
      <w:r>
        <w:rPr>
          <w:rFonts w:hint="eastAsia" w:ascii="宋体" w:hAnsi="宋体" w:eastAsia="宋体" w:cs="宋体"/>
          <w:snapToGrid w:val="0"/>
          <w:color w:val="auto"/>
          <w:spacing w:val="8"/>
          <w:kern w:val="0"/>
          <w:sz w:val="24"/>
          <w:szCs w:val="24"/>
          <w:highlight w:val="none"/>
          <w:lang w:val="en-US" w:eastAsia="en-US" w:bidi="ar-SA"/>
        </w:rPr>
        <w:t>8．符合法律、行政法规规定的其他条件；</w:t>
      </w:r>
    </w:p>
    <w:p w14:paraId="6FA17912">
      <w:pPr>
        <w:pStyle w:val="7"/>
        <w:keepNext w:val="0"/>
        <w:keepLines w:val="0"/>
        <w:pageBreakBefore w:val="0"/>
        <w:widowControl/>
        <w:kinsoku w:val="0"/>
        <w:wordWrap/>
        <w:overflowPunct/>
        <w:topLinePunct w:val="0"/>
        <w:autoSpaceDE w:val="0"/>
        <w:autoSpaceDN w:val="0"/>
        <w:bidi w:val="0"/>
        <w:adjustRightInd w:val="0"/>
        <w:snapToGrid w:val="0"/>
        <w:spacing w:after="0" w:line="520" w:lineRule="exact"/>
        <w:ind w:left="650"/>
        <w:jc w:val="left"/>
        <w:textAlignment w:val="baseline"/>
        <w:rPr>
          <w:rFonts w:hint="eastAsia" w:ascii="宋体" w:hAnsi="宋体" w:eastAsia="宋体" w:cs="宋体"/>
          <w:snapToGrid w:val="0"/>
          <w:color w:val="auto"/>
          <w:spacing w:val="8"/>
          <w:kern w:val="0"/>
          <w:sz w:val="24"/>
          <w:szCs w:val="24"/>
          <w:highlight w:val="none"/>
          <w:lang w:val="en-US" w:eastAsia="en-US" w:bidi="ar-SA"/>
        </w:rPr>
      </w:pPr>
      <w:r>
        <w:rPr>
          <w:rFonts w:hint="eastAsia" w:ascii="宋体" w:hAnsi="宋体" w:eastAsia="宋体" w:cs="宋体"/>
          <w:snapToGrid w:val="0"/>
          <w:color w:val="auto"/>
          <w:spacing w:val="8"/>
          <w:kern w:val="0"/>
          <w:sz w:val="24"/>
          <w:szCs w:val="24"/>
          <w:highlight w:val="none"/>
          <w:lang w:val="en-US" w:eastAsia="en-US" w:bidi="ar-SA"/>
        </w:rPr>
        <w:t>9．不挂靠、不转包、不违法分包承诺；</w:t>
      </w:r>
    </w:p>
    <w:p w14:paraId="0C61199A">
      <w:pPr>
        <w:pStyle w:val="7"/>
        <w:keepNext w:val="0"/>
        <w:keepLines w:val="0"/>
        <w:pageBreakBefore w:val="0"/>
        <w:widowControl/>
        <w:kinsoku w:val="0"/>
        <w:wordWrap/>
        <w:overflowPunct/>
        <w:topLinePunct w:val="0"/>
        <w:autoSpaceDE w:val="0"/>
        <w:autoSpaceDN w:val="0"/>
        <w:bidi w:val="0"/>
        <w:adjustRightInd w:val="0"/>
        <w:snapToGrid w:val="0"/>
        <w:spacing w:after="0" w:line="520" w:lineRule="exact"/>
        <w:ind w:left="675"/>
        <w:jc w:val="left"/>
        <w:textAlignment w:val="baseline"/>
        <w:rPr>
          <w:rFonts w:hint="eastAsia" w:ascii="宋体" w:hAnsi="宋体" w:eastAsia="宋体" w:cs="宋体"/>
          <w:snapToGrid w:val="0"/>
          <w:color w:val="auto"/>
          <w:spacing w:val="8"/>
          <w:kern w:val="0"/>
          <w:sz w:val="24"/>
          <w:szCs w:val="24"/>
          <w:highlight w:val="none"/>
          <w:lang w:val="en-US" w:eastAsia="en-US" w:bidi="ar-SA"/>
        </w:rPr>
      </w:pPr>
      <w:r>
        <w:rPr>
          <w:rFonts w:hint="eastAsia" w:ascii="宋体" w:hAnsi="宋体" w:eastAsia="宋体" w:cs="宋体"/>
          <w:snapToGrid w:val="0"/>
          <w:color w:val="auto"/>
          <w:spacing w:val="8"/>
          <w:kern w:val="0"/>
          <w:sz w:val="24"/>
          <w:szCs w:val="24"/>
          <w:highlight w:val="none"/>
          <w:lang w:val="en-US" w:eastAsia="en-US" w:bidi="ar-SA"/>
        </w:rPr>
        <w:t>10．投标材料真实性保证承诺；</w:t>
      </w:r>
    </w:p>
    <w:p w14:paraId="2D0DDD6D">
      <w:pPr>
        <w:pStyle w:val="7"/>
        <w:keepNext w:val="0"/>
        <w:keepLines w:val="0"/>
        <w:pageBreakBefore w:val="0"/>
        <w:widowControl/>
        <w:kinsoku w:val="0"/>
        <w:wordWrap/>
        <w:overflowPunct/>
        <w:topLinePunct w:val="0"/>
        <w:autoSpaceDE w:val="0"/>
        <w:autoSpaceDN w:val="0"/>
        <w:bidi w:val="0"/>
        <w:adjustRightInd w:val="0"/>
        <w:snapToGrid w:val="0"/>
        <w:spacing w:after="0" w:line="520" w:lineRule="exact"/>
        <w:ind w:left="675"/>
        <w:jc w:val="left"/>
        <w:textAlignment w:val="baseline"/>
        <w:rPr>
          <w:rFonts w:hint="eastAsia" w:ascii="宋体" w:hAnsi="宋体" w:eastAsia="宋体" w:cs="宋体"/>
          <w:snapToGrid w:val="0"/>
          <w:color w:val="auto"/>
          <w:spacing w:val="8"/>
          <w:kern w:val="0"/>
          <w:sz w:val="24"/>
          <w:szCs w:val="24"/>
          <w:highlight w:val="none"/>
          <w:lang w:val="en-US" w:eastAsia="en-US" w:bidi="ar-SA"/>
        </w:rPr>
      </w:pPr>
      <w:r>
        <w:rPr>
          <w:rFonts w:hint="eastAsia" w:ascii="宋体" w:hAnsi="宋体" w:eastAsia="宋体" w:cs="宋体"/>
          <w:snapToGrid w:val="0"/>
          <w:color w:val="auto"/>
          <w:spacing w:val="8"/>
          <w:kern w:val="0"/>
          <w:sz w:val="24"/>
          <w:szCs w:val="24"/>
          <w:highlight w:val="none"/>
          <w:lang w:val="en-US" w:eastAsia="en-US" w:bidi="ar-SA"/>
        </w:rPr>
        <w:t>11．庆阳市政府采购供应商诚信承诺；</w:t>
      </w:r>
    </w:p>
    <w:p w14:paraId="1AE0B778">
      <w:pPr>
        <w:pStyle w:val="7"/>
        <w:keepNext w:val="0"/>
        <w:keepLines w:val="0"/>
        <w:pageBreakBefore w:val="0"/>
        <w:widowControl/>
        <w:kinsoku w:val="0"/>
        <w:wordWrap/>
        <w:overflowPunct/>
        <w:topLinePunct w:val="0"/>
        <w:autoSpaceDE w:val="0"/>
        <w:autoSpaceDN w:val="0"/>
        <w:bidi w:val="0"/>
        <w:adjustRightInd w:val="0"/>
        <w:snapToGrid w:val="0"/>
        <w:spacing w:after="0" w:line="520" w:lineRule="exact"/>
        <w:ind w:left="8" w:firstLine="666"/>
        <w:jc w:val="left"/>
        <w:textAlignment w:val="baseline"/>
        <w:rPr>
          <w:rFonts w:hint="eastAsia" w:ascii="宋体" w:hAnsi="宋体" w:eastAsia="宋体" w:cs="宋体"/>
          <w:snapToGrid w:val="0"/>
          <w:color w:val="auto"/>
          <w:spacing w:val="8"/>
          <w:kern w:val="0"/>
          <w:sz w:val="24"/>
          <w:szCs w:val="24"/>
          <w:highlight w:val="none"/>
          <w:lang w:val="en-US" w:eastAsia="en-US" w:bidi="ar-SA"/>
        </w:rPr>
      </w:pPr>
      <w:r>
        <w:rPr>
          <w:rFonts w:hint="eastAsia" w:ascii="宋体" w:hAnsi="宋体" w:eastAsia="宋体" w:cs="宋体"/>
          <w:snapToGrid w:val="0"/>
          <w:color w:val="auto"/>
          <w:spacing w:val="8"/>
          <w:kern w:val="0"/>
          <w:sz w:val="24"/>
          <w:szCs w:val="24"/>
          <w:highlight w:val="none"/>
          <w:lang w:val="en-US" w:eastAsia="en-US" w:bidi="ar-SA"/>
        </w:rPr>
        <w:t>12．农民工工资支付诚信承诺（适用于有农民工参与合同履行的项目）；</w:t>
      </w:r>
    </w:p>
    <w:p w14:paraId="3E6BC102">
      <w:pPr>
        <w:pStyle w:val="7"/>
        <w:keepNext w:val="0"/>
        <w:keepLines w:val="0"/>
        <w:pageBreakBefore w:val="0"/>
        <w:widowControl/>
        <w:kinsoku w:val="0"/>
        <w:wordWrap/>
        <w:overflowPunct/>
        <w:topLinePunct w:val="0"/>
        <w:autoSpaceDE w:val="0"/>
        <w:autoSpaceDN w:val="0"/>
        <w:bidi w:val="0"/>
        <w:adjustRightInd w:val="0"/>
        <w:snapToGrid w:val="0"/>
        <w:spacing w:after="0" w:line="520" w:lineRule="exact"/>
        <w:ind w:left="8" w:firstLine="666"/>
        <w:jc w:val="left"/>
        <w:textAlignment w:val="baseline"/>
        <w:rPr>
          <w:rFonts w:hint="eastAsia" w:ascii="宋体" w:hAnsi="宋体" w:eastAsia="宋体" w:cs="宋体"/>
          <w:snapToGrid w:val="0"/>
          <w:color w:val="auto"/>
          <w:spacing w:val="8"/>
          <w:kern w:val="0"/>
          <w:sz w:val="24"/>
          <w:szCs w:val="24"/>
          <w:highlight w:val="none"/>
          <w:lang w:val="en-US" w:eastAsia="en-US" w:bidi="ar-SA"/>
        </w:rPr>
      </w:pPr>
      <w:r>
        <w:rPr>
          <w:rFonts w:hint="eastAsia" w:ascii="宋体" w:hAnsi="宋体" w:eastAsia="宋体" w:cs="宋体"/>
          <w:snapToGrid w:val="0"/>
          <w:color w:val="auto"/>
          <w:spacing w:val="8"/>
          <w:kern w:val="0"/>
          <w:sz w:val="24"/>
          <w:szCs w:val="24"/>
          <w:highlight w:val="none"/>
          <w:lang w:val="en-US" w:eastAsia="en-US" w:bidi="ar-SA"/>
        </w:rPr>
        <w:t>13．项目经理无在建项目承诺（适用于有建造师参与合同履行的项目）；</w:t>
      </w:r>
    </w:p>
    <w:p w14:paraId="184CB57F">
      <w:pPr>
        <w:keepNext w:val="0"/>
        <w:keepLines w:val="0"/>
        <w:pageBreakBefore w:val="0"/>
        <w:wordWrap/>
        <w:overflowPunct/>
        <w:topLinePunct w:val="0"/>
        <w:bidi w:val="0"/>
        <w:snapToGrid w:val="0"/>
        <w:spacing w:after="0" w:line="500" w:lineRule="exact"/>
        <w:rPr>
          <w:rFonts w:hint="eastAsia" w:ascii="宋体" w:hAnsi="宋体" w:eastAsia="宋体" w:cs="宋体"/>
          <w:color w:val="auto"/>
          <w:highlight w:val="none"/>
        </w:rPr>
      </w:pPr>
    </w:p>
    <w:tbl>
      <w:tblPr>
        <w:tblStyle w:val="12"/>
        <w:tblW w:w="872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27"/>
        <w:gridCol w:w="1946"/>
        <w:gridCol w:w="1504"/>
        <w:gridCol w:w="2845"/>
      </w:tblGrid>
      <w:tr w14:paraId="60C62C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2427" w:type="dxa"/>
            <w:vAlign w:val="top"/>
          </w:tcPr>
          <w:p w14:paraId="616F6233">
            <w:pPr>
              <w:keepNext w:val="0"/>
              <w:keepLines w:val="0"/>
              <w:pageBreakBefore w:val="0"/>
              <w:wordWrap/>
              <w:overflowPunct/>
              <w:topLinePunct w:val="0"/>
              <w:bidi w:val="0"/>
              <w:snapToGrid w:val="0"/>
              <w:spacing w:after="0" w:line="500" w:lineRule="exact"/>
              <w:ind w:left="260"/>
              <w:rPr>
                <w:rFonts w:hint="eastAsia" w:ascii="宋体" w:hAnsi="宋体" w:eastAsia="宋体" w:cs="宋体"/>
                <w:snapToGrid w:val="0"/>
                <w:color w:val="auto"/>
                <w:spacing w:val="8"/>
                <w:kern w:val="0"/>
                <w:sz w:val="24"/>
                <w:szCs w:val="24"/>
                <w:highlight w:val="none"/>
                <w:lang w:val="en-US" w:eastAsia="en-US" w:bidi="ar-SA"/>
              </w:rPr>
            </w:pPr>
            <w:r>
              <w:rPr>
                <w:rFonts w:hint="eastAsia" w:ascii="宋体" w:hAnsi="宋体" w:eastAsia="宋体" w:cs="宋体"/>
                <w:snapToGrid w:val="0"/>
                <w:color w:val="auto"/>
                <w:spacing w:val="8"/>
                <w:kern w:val="0"/>
                <w:sz w:val="24"/>
                <w:szCs w:val="24"/>
                <w:highlight w:val="none"/>
                <w:lang w:val="en-US" w:eastAsia="en-US" w:bidi="ar-SA"/>
              </w:rPr>
              <w:t>涉及建造师姓名</w:t>
            </w:r>
          </w:p>
        </w:tc>
        <w:tc>
          <w:tcPr>
            <w:tcW w:w="1946" w:type="dxa"/>
            <w:vAlign w:val="top"/>
          </w:tcPr>
          <w:p w14:paraId="468245FB">
            <w:pPr>
              <w:keepNext w:val="0"/>
              <w:keepLines w:val="0"/>
              <w:pageBreakBefore w:val="0"/>
              <w:wordWrap/>
              <w:overflowPunct/>
              <w:topLinePunct w:val="0"/>
              <w:bidi w:val="0"/>
              <w:snapToGrid w:val="0"/>
              <w:spacing w:after="0" w:line="500" w:lineRule="exact"/>
              <w:rPr>
                <w:rFonts w:hint="eastAsia" w:ascii="宋体" w:hAnsi="宋体" w:eastAsia="宋体" w:cs="宋体"/>
                <w:snapToGrid w:val="0"/>
                <w:color w:val="auto"/>
                <w:spacing w:val="8"/>
                <w:kern w:val="0"/>
                <w:sz w:val="24"/>
                <w:szCs w:val="24"/>
                <w:highlight w:val="none"/>
                <w:lang w:val="en-US" w:eastAsia="en-US" w:bidi="ar-SA"/>
              </w:rPr>
            </w:pPr>
          </w:p>
        </w:tc>
        <w:tc>
          <w:tcPr>
            <w:tcW w:w="1504" w:type="dxa"/>
            <w:vAlign w:val="top"/>
          </w:tcPr>
          <w:p w14:paraId="5BD5E4C1">
            <w:pPr>
              <w:keepNext w:val="0"/>
              <w:keepLines w:val="0"/>
              <w:pageBreakBefore w:val="0"/>
              <w:wordWrap/>
              <w:overflowPunct/>
              <w:topLinePunct w:val="0"/>
              <w:bidi w:val="0"/>
              <w:snapToGrid w:val="0"/>
              <w:spacing w:after="0" w:line="500" w:lineRule="exact"/>
              <w:ind w:left="206"/>
              <w:rPr>
                <w:rFonts w:hint="eastAsia" w:ascii="宋体" w:hAnsi="宋体" w:eastAsia="宋体" w:cs="宋体"/>
                <w:snapToGrid w:val="0"/>
                <w:color w:val="auto"/>
                <w:spacing w:val="8"/>
                <w:kern w:val="0"/>
                <w:sz w:val="24"/>
                <w:szCs w:val="24"/>
                <w:highlight w:val="none"/>
                <w:lang w:val="en-US" w:eastAsia="en-US" w:bidi="ar-SA"/>
              </w:rPr>
            </w:pPr>
            <w:r>
              <w:rPr>
                <w:rFonts w:hint="eastAsia" w:ascii="宋体" w:hAnsi="宋体" w:eastAsia="宋体" w:cs="宋体"/>
                <w:snapToGrid w:val="0"/>
                <w:color w:val="auto"/>
                <w:spacing w:val="8"/>
                <w:kern w:val="0"/>
                <w:sz w:val="24"/>
                <w:szCs w:val="24"/>
                <w:highlight w:val="none"/>
                <w:lang w:val="en-US" w:eastAsia="en-US" w:bidi="ar-SA"/>
              </w:rPr>
              <w:t>注册编号</w:t>
            </w:r>
          </w:p>
        </w:tc>
        <w:tc>
          <w:tcPr>
            <w:tcW w:w="2845" w:type="dxa"/>
            <w:vAlign w:val="top"/>
          </w:tcPr>
          <w:p w14:paraId="463ABBC9">
            <w:pPr>
              <w:keepNext w:val="0"/>
              <w:keepLines w:val="0"/>
              <w:pageBreakBefore w:val="0"/>
              <w:wordWrap/>
              <w:overflowPunct/>
              <w:topLinePunct w:val="0"/>
              <w:bidi w:val="0"/>
              <w:snapToGrid w:val="0"/>
              <w:spacing w:after="0" w:line="500" w:lineRule="exact"/>
              <w:rPr>
                <w:rFonts w:hint="eastAsia" w:ascii="宋体" w:hAnsi="宋体" w:eastAsia="宋体" w:cs="宋体"/>
                <w:snapToGrid w:val="0"/>
                <w:color w:val="auto"/>
                <w:spacing w:val="8"/>
                <w:kern w:val="0"/>
                <w:sz w:val="24"/>
                <w:szCs w:val="24"/>
                <w:highlight w:val="none"/>
                <w:lang w:val="en-US" w:eastAsia="en-US" w:bidi="ar-SA"/>
              </w:rPr>
            </w:pPr>
          </w:p>
        </w:tc>
      </w:tr>
      <w:tr w14:paraId="698107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2427" w:type="dxa"/>
            <w:vAlign w:val="top"/>
          </w:tcPr>
          <w:p w14:paraId="76B7EF85">
            <w:pPr>
              <w:keepNext w:val="0"/>
              <w:keepLines w:val="0"/>
              <w:pageBreakBefore w:val="0"/>
              <w:wordWrap/>
              <w:overflowPunct/>
              <w:topLinePunct w:val="0"/>
              <w:bidi w:val="0"/>
              <w:snapToGrid w:val="0"/>
              <w:spacing w:after="0" w:line="500" w:lineRule="exact"/>
              <w:ind w:left="527"/>
              <w:rPr>
                <w:rFonts w:hint="eastAsia" w:ascii="宋体" w:hAnsi="宋体" w:eastAsia="宋体" w:cs="宋体"/>
                <w:snapToGrid w:val="0"/>
                <w:color w:val="auto"/>
                <w:spacing w:val="8"/>
                <w:kern w:val="0"/>
                <w:sz w:val="24"/>
                <w:szCs w:val="24"/>
                <w:highlight w:val="none"/>
                <w:lang w:val="en-US" w:eastAsia="en-US" w:bidi="ar-SA"/>
              </w:rPr>
            </w:pPr>
            <w:r>
              <w:rPr>
                <w:rFonts w:hint="eastAsia" w:ascii="宋体" w:hAnsi="宋体" w:eastAsia="宋体" w:cs="宋体"/>
                <w:snapToGrid w:val="0"/>
                <w:color w:val="auto"/>
                <w:spacing w:val="8"/>
                <w:kern w:val="0"/>
                <w:sz w:val="24"/>
                <w:szCs w:val="24"/>
                <w:highlight w:val="none"/>
                <w:lang w:val="en-US" w:eastAsia="en-US" w:bidi="ar-SA"/>
              </w:rPr>
              <w:t>身份证号码</w:t>
            </w:r>
          </w:p>
        </w:tc>
        <w:tc>
          <w:tcPr>
            <w:tcW w:w="6295" w:type="dxa"/>
            <w:gridSpan w:val="3"/>
            <w:vAlign w:val="top"/>
          </w:tcPr>
          <w:p w14:paraId="030E704E">
            <w:pPr>
              <w:keepNext w:val="0"/>
              <w:keepLines w:val="0"/>
              <w:pageBreakBefore w:val="0"/>
              <w:wordWrap/>
              <w:overflowPunct/>
              <w:topLinePunct w:val="0"/>
              <w:bidi w:val="0"/>
              <w:snapToGrid w:val="0"/>
              <w:spacing w:after="0" w:line="500" w:lineRule="exact"/>
              <w:rPr>
                <w:rFonts w:hint="eastAsia" w:ascii="宋体" w:hAnsi="宋体" w:eastAsia="宋体" w:cs="宋体"/>
                <w:snapToGrid w:val="0"/>
                <w:color w:val="auto"/>
                <w:spacing w:val="8"/>
                <w:kern w:val="0"/>
                <w:sz w:val="24"/>
                <w:szCs w:val="24"/>
                <w:highlight w:val="none"/>
                <w:lang w:val="en-US" w:eastAsia="en-US" w:bidi="ar-SA"/>
              </w:rPr>
            </w:pPr>
          </w:p>
        </w:tc>
      </w:tr>
    </w:tbl>
    <w:p w14:paraId="67E1C574">
      <w:pPr>
        <w:pStyle w:val="7"/>
        <w:keepNext w:val="0"/>
        <w:keepLines w:val="0"/>
        <w:pageBreakBefore w:val="0"/>
        <w:wordWrap/>
        <w:overflowPunct/>
        <w:topLinePunct w:val="0"/>
        <w:bidi w:val="0"/>
        <w:snapToGrid w:val="0"/>
        <w:spacing w:after="0" w:line="500" w:lineRule="exact"/>
        <w:ind w:left="16" w:right="2" w:firstLine="651"/>
        <w:rPr>
          <w:rFonts w:hint="eastAsia" w:ascii="宋体" w:hAnsi="宋体" w:eastAsia="宋体" w:cs="宋体"/>
          <w:color w:val="auto"/>
          <w:highlight w:val="none"/>
        </w:rPr>
      </w:pPr>
      <w:r>
        <w:rPr>
          <w:rFonts w:hint="eastAsia" w:ascii="宋体" w:hAnsi="宋体" w:eastAsia="宋体" w:cs="宋体"/>
          <w:color w:val="auto"/>
          <w:spacing w:val="12"/>
          <w:highlight w:val="none"/>
        </w:rPr>
        <w:t>我单位（本人）对本承诺函及所承诺事项的真实性、合法</w:t>
      </w:r>
      <w:r>
        <w:rPr>
          <w:rFonts w:hint="eastAsia" w:ascii="宋体" w:hAnsi="宋体" w:eastAsia="宋体" w:cs="宋体"/>
          <w:color w:val="auto"/>
          <w:spacing w:val="8"/>
          <w:highlight w:val="none"/>
        </w:rPr>
        <w:t>性及有效性负责，如有虚假，愿依法承担相应责任。</w:t>
      </w:r>
    </w:p>
    <w:p w14:paraId="39BAA9A0">
      <w:pPr>
        <w:spacing w:line="276" w:lineRule="auto"/>
        <w:rPr>
          <w:rFonts w:hint="eastAsia" w:ascii="宋体" w:hAnsi="宋体" w:eastAsia="宋体" w:cs="宋体"/>
          <w:color w:val="auto"/>
          <w:sz w:val="21"/>
          <w:highlight w:val="none"/>
        </w:rPr>
      </w:pPr>
    </w:p>
    <w:p w14:paraId="6E2EB2E7">
      <w:pPr>
        <w:spacing w:line="277" w:lineRule="auto"/>
        <w:rPr>
          <w:rFonts w:hint="eastAsia" w:ascii="宋体" w:hAnsi="宋体" w:eastAsia="宋体" w:cs="宋体"/>
          <w:snapToGrid w:val="0"/>
          <w:color w:val="auto"/>
          <w:spacing w:val="8"/>
          <w:kern w:val="0"/>
          <w:sz w:val="24"/>
          <w:szCs w:val="24"/>
          <w:highlight w:val="none"/>
          <w:lang w:val="en-US" w:eastAsia="en-US" w:bidi="ar-SA"/>
        </w:rPr>
      </w:pPr>
    </w:p>
    <w:p w14:paraId="7A40AE4A">
      <w:pPr>
        <w:pStyle w:val="7"/>
        <w:spacing w:before="101" w:line="480" w:lineRule="auto"/>
        <w:ind w:left="5168" w:leftChars="1792" w:right="926" w:hanging="1226" w:hangingChars="479"/>
        <w:rPr>
          <w:rFonts w:hint="eastAsia" w:ascii="宋体" w:hAnsi="宋体" w:eastAsia="宋体" w:cs="宋体"/>
          <w:snapToGrid w:val="0"/>
          <w:color w:val="auto"/>
          <w:spacing w:val="8"/>
          <w:kern w:val="0"/>
          <w:sz w:val="24"/>
          <w:szCs w:val="24"/>
          <w:highlight w:val="none"/>
          <w:lang w:val="en-US" w:eastAsia="en-US" w:bidi="ar-SA"/>
        </w:rPr>
      </w:pPr>
      <w:r>
        <w:rPr>
          <w:rFonts w:hint="eastAsia" w:ascii="宋体" w:hAnsi="宋体" w:eastAsia="宋体" w:cs="宋体"/>
          <w:snapToGrid w:val="0"/>
          <w:color w:val="auto"/>
          <w:spacing w:val="8"/>
          <w:kern w:val="0"/>
          <w:sz w:val="24"/>
          <w:szCs w:val="24"/>
          <w:highlight w:val="none"/>
          <w:lang w:val="en-US" w:eastAsia="en-US" w:bidi="ar-SA"/>
        </w:rPr>
        <w:t xml:space="preserve">供应商名称（单位公章）： </w:t>
      </w:r>
    </w:p>
    <w:p w14:paraId="3BCE8093">
      <w:pPr>
        <w:pStyle w:val="7"/>
        <w:spacing w:before="101" w:line="480" w:lineRule="auto"/>
        <w:ind w:left="5787" w:leftChars="2191" w:right="926" w:hanging="967" w:hangingChars="378"/>
        <w:rPr>
          <w:rFonts w:hint="eastAsia" w:ascii="宋体" w:hAnsi="宋体" w:eastAsia="宋体" w:cs="宋体"/>
          <w:snapToGrid w:val="0"/>
          <w:color w:val="auto"/>
          <w:spacing w:val="8"/>
          <w:kern w:val="0"/>
          <w:sz w:val="24"/>
          <w:szCs w:val="24"/>
          <w:highlight w:val="none"/>
          <w:lang w:val="en-US" w:eastAsia="en-US" w:bidi="ar-SA"/>
        </w:rPr>
      </w:pPr>
      <w:r>
        <w:rPr>
          <w:rFonts w:hint="eastAsia" w:ascii="宋体" w:hAnsi="宋体" w:eastAsia="宋体" w:cs="宋体"/>
          <w:snapToGrid w:val="0"/>
          <w:color w:val="auto"/>
          <w:spacing w:val="8"/>
          <w:kern w:val="0"/>
          <w:sz w:val="24"/>
          <w:szCs w:val="24"/>
          <w:highlight w:val="none"/>
          <w:lang w:val="en-US" w:eastAsia="en-US" w:bidi="ar-SA"/>
        </w:rPr>
        <w:t>年</w:t>
      </w:r>
      <w:r>
        <w:rPr>
          <w:rFonts w:hint="eastAsia" w:ascii="宋体" w:hAnsi="宋体" w:eastAsia="宋体" w:cs="宋体"/>
          <w:snapToGrid w:val="0"/>
          <w:color w:val="auto"/>
          <w:spacing w:val="8"/>
          <w:kern w:val="0"/>
          <w:sz w:val="24"/>
          <w:szCs w:val="24"/>
          <w:highlight w:val="none"/>
          <w:lang w:val="en-US" w:eastAsia="zh-CN" w:bidi="ar-SA"/>
        </w:rPr>
        <w:t xml:space="preserve"> </w:t>
      </w:r>
      <w:r>
        <w:rPr>
          <w:rFonts w:hint="eastAsia" w:ascii="宋体" w:hAnsi="宋体" w:eastAsia="宋体" w:cs="宋体"/>
          <w:snapToGrid w:val="0"/>
          <w:color w:val="auto"/>
          <w:spacing w:val="8"/>
          <w:kern w:val="0"/>
          <w:sz w:val="24"/>
          <w:szCs w:val="24"/>
          <w:highlight w:val="none"/>
          <w:lang w:val="en-US" w:eastAsia="en-US" w:bidi="ar-SA"/>
        </w:rPr>
        <w:t xml:space="preserve">  月   日</w:t>
      </w:r>
    </w:p>
    <w:p w14:paraId="785855B4">
      <w:pPr>
        <w:spacing w:line="274" w:lineRule="auto"/>
        <w:rPr>
          <w:rFonts w:hint="eastAsia" w:ascii="宋体" w:hAnsi="宋体" w:eastAsia="宋体" w:cs="宋体"/>
          <w:snapToGrid w:val="0"/>
          <w:color w:val="auto"/>
          <w:spacing w:val="8"/>
          <w:kern w:val="0"/>
          <w:sz w:val="24"/>
          <w:szCs w:val="24"/>
          <w:highlight w:val="none"/>
          <w:lang w:val="en-US" w:eastAsia="en-US" w:bidi="ar-SA"/>
        </w:rPr>
      </w:pPr>
    </w:p>
    <w:p w14:paraId="2CD5BE77">
      <w:pPr>
        <w:spacing w:line="275" w:lineRule="auto"/>
        <w:rPr>
          <w:rFonts w:hint="eastAsia" w:ascii="宋体" w:hAnsi="宋体" w:eastAsia="宋体" w:cs="宋体"/>
          <w:snapToGrid w:val="0"/>
          <w:color w:val="auto"/>
          <w:spacing w:val="8"/>
          <w:kern w:val="0"/>
          <w:sz w:val="24"/>
          <w:szCs w:val="24"/>
          <w:highlight w:val="none"/>
          <w:lang w:val="en-US" w:eastAsia="en-US" w:bidi="ar-SA"/>
        </w:rPr>
      </w:pPr>
    </w:p>
    <w:p w14:paraId="42AE8FB5">
      <w:pPr>
        <w:pStyle w:val="7"/>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textAlignment w:val="baseline"/>
        <w:rPr>
          <w:rFonts w:hint="eastAsia" w:ascii="宋体" w:hAnsi="宋体" w:eastAsia="宋体" w:cs="宋体"/>
          <w:snapToGrid w:val="0"/>
          <w:color w:val="auto"/>
          <w:spacing w:val="8"/>
          <w:kern w:val="0"/>
          <w:sz w:val="24"/>
          <w:szCs w:val="24"/>
          <w:highlight w:val="none"/>
          <w:lang w:val="en-US" w:eastAsia="en-US" w:bidi="ar-SA"/>
        </w:rPr>
      </w:pPr>
      <w:r>
        <w:rPr>
          <w:rFonts w:hint="eastAsia" w:ascii="宋体" w:hAnsi="宋体" w:eastAsia="宋体" w:cs="宋体"/>
          <w:snapToGrid w:val="0"/>
          <w:color w:val="auto"/>
          <w:spacing w:val="8"/>
          <w:kern w:val="0"/>
          <w:sz w:val="24"/>
          <w:szCs w:val="24"/>
          <w:highlight w:val="none"/>
          <w:lang w:val="en-US" w:eastAsia="en-US" w:bidi="ar-SA"/>
        </w:rPr>
        <w:t>备注：</w:t>
      </w:r>
    </w:p>
    <w:p w14:paraId="6F08B181">
      <w:pPr>
        <w:pStyle w:val="7"/>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textAlignment w:val="baseline"/>
        <w:rPr>
          <w:rFonts w:hint="eastAsia" w:ascii="宋体" w:hAnsi="宋体" w:eastAsia="宋体" w:cs="宋体"/>
          <w:snapToGrid w:val="0"/>
          <w:color w:val="auto"/>
          <w:spacing w:val="8"/>
          <w:kern w:val="0"/>
          <w:sz w:val="24"/>
          <w:szCs w:val="24"/>
          <w:highlight w:val="none"/>
          <w:lang w:val="en-US" w:eastAsia="en-US" w:bidi="ar-SA"/>
        </w:rPr>
      </w:pPr>
      <w:r>
        <w:rPr>
          <w:rFonts w:hint="eastAsia" w:ascii="宋体" w:hAnsi="宋体" w:eastAsia="宋体" w:cs="宋体"/>
          <w:snapToGrid w:val="0"/>
          <w:color w:val="auto"/>
          <w:spacing w:val="8"/>
          <w:kern w:val="0"/>
          <w:sz w:val="24"/>
          <w:szCs w:val="24"/>
          <w:highlight w:val="none"/>
          <w:lang w:val="en-US" w:eastAsia="en-US" w:bidi="ar-SA"/>
        </w:rPr>
        <w:t>1. 我单位（本人）专指参加政府采购活动的供应商（含自然人）；</w:t>
      </w:r>
    </w:p>
    <w:p w14:paraId="640FEE0A">
      <w:pPr>
        <w:pStyle w:val="7"/>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textAlignment w:val="baseline"/>
        <w:rPr>
          <w:rFonts w:hint="eastAsia" w:ascii="宋体" w:hAnsi="宋体" w:eastAsia="宋体" w:cs="宋体"/>
          <w:snapToGrid w:val="0"/>
          <w:color w:val="auto"/>
          <w:spacing w:val="8"/>
          <w:kern w:val="0"/>
          <w:sz w:val="24"/>
          <w:szCs w:val="24"/>
          <w:highlight w:val="none"/>
          <w:lang w:val="en-US" w:eastAsia="en-US" w:bidi="ar-SA"/>
        </w:rPr>
      </w:pPr>
      <w:r>
        <w:rPr>
          <w:rFonts w:hint="eastAsia" w:ascii="宋体" w:hAnsi="宋体" w:eastAsia="宋体" w:cs="宋体"/>
          <w:snapToGrid w:val="0"/>
          <w:color w:val="auto"/>
          <w:spacing w:val="8"/>
          <w:kern w:val="0"/>
          <w:sz w:val="24"/>
          <w:szCs w:val="24"/>
          <w:highlight w:val="none"/>
          <w:lang w:val="en-US" w:eastAsia="en-US" w:bidi="ar-SA"/>
        </w:rPr>
        <w:t>2. 供应商须在投标（响应）文件中按此模板提供承诺函， 既未提供前述承诺函又未提供对应事项证明材料的，视为未实质响应招标文件要求，按无效投标（响应）处理；</w:t>
      </w:r>
    </w:p>
    <w:p w14:paraId="11043F58">
      <w:pPr>
        <w:pStyle w:val="7"/>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textAlignment w:val="baseline"/>
        <w:rPr>
          <w:rFonts w:hint="eastAsia" w:ascii="宋体" w:hAnsi="宋体" w:eastAsia="宋体" w:cs="宋体"/>
          <w:snapToGrid w:val="0"/>
          <w:color w:val="auto"/>
          <w:spacing w:val="8"/>
          <w:kern w:val="0"/>
          <w:sz w:val="24"/>
          <w:szCs w:val="24"/>
          <w:highlight w:val="none"/>
          <w:lang w:val="en-US" w:eastAsia="en-US" w:bidi="ar-SA"/>
        </w:rPr>
      </w:pPr>
      <w:r>
        <w:rPr>
          <w:rFonts w:hint="eastAsia" w:ascii="宋体" w:hAnsi="宋体" w:eastAsia="宋体" w:cs="宋体"/>
          <w:snapToGrid w:val="0"/>
          <w:color w:val="auto"/>
          <w:spacing w:val="8"/>
          <w:kern w:val="0"/>
          <w:sz w:val="24"/>
          <w:szCs w:val="24"/>
          <w:highlight w:val="none"/>
          <w:lang w:val="en-US" w:eastAsia="en-US" w:bidi="ar-SA"/>
        </w:rPr>
        <w:t>3. 未履行或未全面履行承诺的，依法依规处罚，并记入不良行为记录名单；</w:t>
      </w:r>
    </w:p>
    <w:p w14:paraId="3E7A584A">
      <w:pPr>
        <w:pStyle w:val="7"/>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textAlignment w:val="baseline"/>
        <w:rPr>
          <w:rFonts w:hint="eastAsia" w:ascii="宋体" w:hAnsi="宋体" w:eastAsia="宋体" w:cs="宋体"/>
          <w:snapToGrid w:val="0"/>
          <w:color w:val="auto"/>
          <w:spacing w:val="8"/>
          <w:kern w:val="0"/>
          <w:sz w:val="24"/>
          <w:szCs w:val="24"/>
          <w:highlight w:val="none"/>
          <w:lang w:val="en-US" w:eastAsia="en-US" w:bidi="ar-SA"/>
        </w:rPr>
      </w:pPr>
      <w:r>
        <w:rPr>
          <w:rFonts w:hint="eastAsia" w:ascii="宋体" w:hAnsi="宋体" w:eastAsia="宋体" w:cs="宋体"/>
          <w:snapToGrid w:val="0"/>
          <w:color w:val="auto"/>
          <w:spacing w:val="8"/>
          <w:kern w:val="0"/>
          <w:sz w:val="24"/>
          <w:szCs w:val="24"/>
          <w:highlight w:val="none"/>
          <w:lang w:val="en-US" w:eastAsia="en-US" w:bidi="ar-SA"/>
        </w:rPr>
        <w:t>4. 本信用承诺书必须由投标人（供应商）盖章，否则视为无效投标。</w:t>
      </w:r>
    </w:p>
    <w:p w14:paraId="3FD2EA3B">
      <w:pPr>
        <w:pStyle w:val="7"/>
        <w:spacing w:line="257" w:lineRule="auto"/>
        <w:rPr>
          <w:rFonts w:hint="eastAsia" w:ascii="宋体" w:hAnsi="宋体" w:eastAsia="宋体" w:cs="宋体"/>
          <w:color w:val="auto"/>
          <w:highlight w:val="none"/>
        </w:rPr>
      </w:pPr>
    </w:p>
    <w:p w14:paraId="02BB56F9">
      <w:pPr>
        <w:spacing w:before="101" w:line="225" w:lineRule="auto"/>
        <w:ind w:left="2800"/>
        <w:outlineLvl w:val="2"/>
        <w:rPr>
          <w:rFonts w:hint="eastAsia" w:ascii="宋体" w:hAnsi="宋体" w:eastAsia="宋体" w:cs="宋体"/>
          <w:b/>
          <w:bCs/>
          <w:color w:val="auto"/>
          <w:spacing w:val="4"/>
          <w:sz w:val="31"/>
          <w:szCs w:val="31"/>
          <w:highlight w:val="none"/>
        </w:rPr>
      </w:pPr>
    </w:p>
    <w:p w14:paraId="088D3FC8">
      <w:pPr>
        <w:spacing w:before="101" w:line="225" w:lineRule="auto"/>
        <w:ind w:left="2800"/>
        <w:outlineLvl w:val="2"/>
        <w:rPr>
          <w:rFonts w:hint="eastAsia" w:ascii="宋体" w:hAnsi="宋体" w:eastAsia="宋体" w:cs="宋体"/>
          <w:b/>
          <w:bCs/>
          <w:color w:val="auto"/>
          <w:spacing w:val="4"/>
          <w:sz w:val="31"/>
          <w:szCs w:val="31"/>
          <w:highlight w:val="none"/>
        </w:rPr>
      </w:pPr>
    </w:p>
    <w:p w14:paraId="61C716ED">
      <w:pPr>
        <w:spacing w:before="101" w:line="225" w:lineRule="auto"/>
        <w:ind w:left="2800"/>
        <w:outlineLvl w:val="2"/>
        <w:rPr>
          <w:rFonts w:hint="eastAsia" w:ascii="宋体" w:hAnsi="宋体" w:eastAsia="宋体" w:cs="宋体"/>
          <w:b/>
          <w:bCs/>
          <w:color w:val="auto"/>
          <w:spacing w:val="4"/>
          <w:sz w:val="31"/>
          <w:szCs w:val="31"/>
          <w:highlight w:val="none"/>
        </w:rPr>
      </w:pPr>
    </w:p>
    <w:p w14:paraId="150BEAF6">
      <w:pPr>
        <w:spacing w:before="101" w:line="225" w:lineRule="auto"/>
        <w:ind w:left="2800"/>
        <w:outlineLvl w:val="2"/>
        <w:rPr>
          <w:rFonts w:hint="eastAsia" w:ascii="宋体" w:hAnsi="宋体" w:eastAsia="宋体" w:cs="宋体"/>
          <w:b/>
          <w:bCs/>
          <w:color w:val="auto"/>
          <w:spacing w:val="4"/>
          <w:sz w:val="31"/>
          <w:szCs w:val="31"/>
          <w:highlight w:val="none"/>
        </w:rPr>
      </w:pPr>
    </w:p>
    <w:p w14:paraId="57440FE4">
      <w:pPr>
        <w:pStyle w:val="2"/>
        <w:keepNext/>
        <w:keepLines/>
        <w:pageBreakBefore w:val="0"/>
        <w:widowControl w:val="0"/>
        <w:kinsoku/>
        <w:wordWrap/>
        <w:overflowPunct/>
        <w:topLinePunct w:val="0"/>
        <w:autoSpaceDE/>
        <w:autoSpaceDN/>
        <w:bidi w:val="0"/>
        <w:adjustRightInd/>
        <w:snapToGrid/>
        <w:spacing w:after="0"/>
        <w:jc w:val="left"/>
        <w:textAlignment w:val="baseline"/>
        <w:rPr>
          <w:rFonts w:hint="eastAsia" w:ascii="宋体" w:hAnsi="宋体" w:eastAsia="宋体" w:cs="宋体"/>
          <w:b/>
          <w:bCs/>
          <w:color w:val="auto"/>
          <w:sz w:val="28"/>
          <w:szCs w:val="28"/>
          <w:highlight w:val="none"/>
          <w:lang w:val="en-US" w:eastAsia="zh-CN"/>
        </w:rPr>
      </w:pPr>
      <w:bookmarkStart w:id="0" w:name="_Toc2913"/>
      <w:bookmarkStart w:id="1" w:name="_Toc23948"/>
      <w:bookmarkStart w:id="2" w:name="_Toc18874"/>
      <w:bookmarkStart w:id="3" w:name="_Toc23966"/>
      <w:bookmarkStart w:id="4" w:name="_Toc10194"/>
      <w:bookmarkStart w:id="5" w:name="_Toc30029"/>
      <w:bookmarkStart w:id="6" w:name="_Toc26054"/>
      <w:bookmarkStart w:id="7" w:name="_Toc28446"/>
      <w:bookmarkStart w:id="8" w:name="_Toc31137"/>
      <w:bookmarkStart w:id="9" w:name="_Toc1875"/>
      <w:bookmarkStart w:id="10" w:name="_Toc9073"/>
      <w:r>
        <w:rPr>
          <w:rFonts w:hint="eastAsia" w:ascii="宋体" w:hAnsi="宋体" w:eastAsia="宋体" w:cs="宋体"/>
          <w:b/>
          <w:bCs/>
          <w:color w:val="auto"/>
          <w:sz w:val="28"/>
          <w:szCs w:val="28"/>
          <w:highlight w:val="none"/>
          <w:lang w:val="en-US" w:eastAsia="zh-CN"/>
        </w:rPr>
        <w:t>附件：</w:t>
      </w:r>
    </w:p>
    <w:p w14:paraId="7AD63766">
      <w:pPr>
        <w:pStyle w:val="2"/>
        <w:keepNext/>
        <w:keepLines/>
        <w:pageBreakBefore w:val="0"/>
        <w:widowControl w:val="0"/>
        <w:kinsoku/>
        <w:wordWrap/>
        <w:overflowPunct/>
        <w:topLinePunct w:val="0"/>
        <w:autoSpaceDE/>
        <w:autoSpaceDN/>
        <w:bidi w:val="0"/>
        <w:adjustRightInd/>
        <w:snapToGrid/>
        <w:spacing w:before="0"/>
        <w:ind w:firstLine="476"/>
        <w:textAlignment w:val="baseline"/>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rPr>
        <w:t>庆阳市公共资源交易诚信承诺书</w:t>
      </w:r>
      <w:bookmarkEnd w:id="0"/>
      <w:bookmarkEnd w:id="1"/>
      <w:bookmarkEnd w:id="2"/>
      <w:bookmarkEnd w:id="3"/>
      <w:bookmarkEnd w:id="4"/>
      <w:bookmarkEnd w:id="5"/>
      <w:bookmarkEnd w:id="6"/>
      <w:bookmarkEnd w:id="7"/>
      <w:bookmarkEnd w:id="8"/>
      <w:bookmarkEnd w:id="9"/>
      <w:bookmarkEnd w:id="10"/>
    </w:p>
    <w:p w14:paraId="466FAC90">
      <w:pPr>
        <w:spacing w:line="5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我方自愿</w:t>
      </w:r>
      <w:r>
        <w:rPr>
          <w:rFonts w:hint="eastAsia" w:ascii="宋体" w:hAnsi="宋体" w:eastAsia="宋体" w:cs="宋体"/>
          <w:color w:val="auto"/>
          <w:kern w:val="0"/>
          <w:sz w:val="24"/>
          <w:szCs w:val="24"/>
          <w:highlight w:val="none"/>
          <w:lang w:val="en-US" w:eastAsia="zh-CN"/>
        </w:rPr>
        <w:t>采购文件标注</w:t>
      </w:r>
      <w:r>
        <w:rPr>
          <w:rFonts w:hint="eastAsia" w:ascii="宋体" w:hAnsi="宋体" w:eastAsia="宋体" w:cs="宋体"/>
          <w:color w:val="auto"/>
          <w:kern w:val="0"/>
          <w:sz w:val="24"/>
          <w:szCs w:val="24"/>
          <w:highlight w:val="none"/>
        </w:rPr>
        <w:t>的招标采购活动。</w:t>
      </w:r>
      <w:r>
        <w:rPr>
          <w:rFonts w:hint="eastAsia" w:ascii="宋体" w:hAnsi="宋体" w:eastAsia="宋体" w:cs="宋体"/>
          <w:color w:val="auto"/>
          <w:kern w:val="0"/>
          <w:sz w:val="24"/>
          <w:szCs w:val="24"/>
          <w:highlight w:val="none"/>
          <w:lang w:val="en-US" w:eastAsia="zh-CN"/>
        </w:rPr>
        <w:t>按照《招标投标法》《招标投标法实施条例》《政府采购法》《政府采购法实施条例》，中共庆阳市委、庆阳市人民政府《关于进一步优化全市营商环境的实施意见》（庆发〔2022〕4号），庆阳市政府根治拖欠农民工工资工作领导小组办公室《关于在全市公共资源交易活动中实行拖欠农民工工资“诚信承诺+信息推送”制度的通知》（庆治欠办发〔2020〕15号）、庆阳市政府根治拖欠农民工工资工作领导小组办公室《关于取消工程建设项目招投标无欠薪证明事项的公告》，庆阳市公共资源交易管理委员会办公室《关于在全市工程建设项目招标投标过程中落实项目经理任职行为有关规定的通知》（庆公管办发〔2018〕2号）、庆阳市财政局、庆阳市审计局、庆阳市发展和改</w:t>
      </w:r>
      <w:bookmarkStart w:id="11" w:name="_GoBack"/>
      <w:bookmarkEnd w:id="11"/>
      <w:r>
        <w:rPr>
          <w:rFonts w:hint="eastAsia" w:ascii="宋体" w:hAnsi="宋体" w:eastAsia="宋体" w:cs="宋体"/>
          <w:color w:val="auto"/>
          <w:kern w:val="0"/>
          <w:sz w:val="24"/>
          <w:szCs w:val="24"/>
          <w:highlight w:val="none"/>
          <w:lang w:val="en-US" w:eastAsia="zh-CN"/>
        </w:rPr>
        <w:t>革委员会、庆阳市公安局《关于开展联合惩戒加强源头管理防治政府采购领域串通投标行为的通知》（庆市财采〔2018〕11号）等法规文件规定，需承诺内容如下：</w:t>
      </w:r>
    </w:p>
    <w:tbl>
      <w:tblPr>
        <w:tblStyle w:val="10"/>
        <w:tblW w:w="8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5"/>
        <w:gridCol w:w="5270"/>
        <w:gridCol w:w="2283"/>
      </w:tblGrid>
      <w:tr w14:paraId="5C0B9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925" w:type="dxa"/>
            <w:noWrap w:val="0"/>
            <w:vAlign w:val="center"/>
          </w:tcPr>
          <w:p w14:paraId="44B9C7D2">
            <w:pPr>
              <w:spacing w:line="500" w:lineRule="exact"/>
              <w:jc w:val="center"/>
              <w:rPr>
                <w:rStyle w:val="13"/>
                <w:rFonts w:hint="eastAsia" w:ascii="宋体" w:hAnsi="宋体" w:eastAsia="宋体" w:cs="宋体"/>
                <w:color w:val="auto"/>
                <w:sz w:val="24"/>
                <w:szCs w:val="24"/>
                <w:highlight w:val="none"/>
              </w:rPr>
            </w:pPr>
            <w:r>
              <w:rPr>
                <w:rStyle w:val="13"/>
                <w:rFonts w:hint="eastAsia" w:ascii="宋体" w:hAnsi="宋体" w:eastAsia="宋体" w:cs="宋体"/>
                <w:color w:val="auto"/>
                <w:sz w:val="24"/>
                <w:szCs w:val="24"/>
                <w:highlight w:val="none"/>
              </w:rPr>
              <w:t>序号</w:t>
            </w:r>
          </w:p>
        </w:tc>
        <w:tc>
          <w:tcPr>
            <w:tcW w:w="5270" w:type="dxa"/>
            <w:noWrap w:val="0"/>
            <w:vAlign w:val="center"/>
          </w:tcPr>
          <w:p w14:paraId="19FF9755">
            <w:pPr>
              <w:spacing w:line="500" w:lineRule="exact"/>
              <w:jc w:val="center"/>
              <w:rPr>
                <w:rStyle w:val="13"/>
                <w:rFonts w:hint="eastAsia" w:ascii="宋体" w:hAnsi="宋体" w:eastAsia="宋体" w:cs="宋体"/>
                <w:color w:val="auto"/>
                <w:sz w:val="24"/>
                <w:szCs w:val="24"/>
                <w:highlight w:val="none"/>
              </w:rPr>
            </w:pPr>
            <w:r>
              <w:rPr>
                <w:rStyle w:val="13"/>
                <w:rFonts w:hint="eastAsia" w:ascii="宋体" w:hAnsi="宋体" w:eastAsia="宋体" w:cs="宋体"/>
                <w:color w:val="auto"/>
                <w:sz w:val="24"/>
                <w:szCs w:val="24"/>
                <w:highlight w:val="none"/>
              </w:rPr>
              <w:t>承诺事项</w:t>
            </w:r>
          </w:p>
        </w:tc>
        <w:tc>
          <w:tcPr>
            <w:tcW w:w="2283" w:type="dxa"/>
            <w:noWrap w:val="0"/>
            <w:vAlign w:val="center"/>
          </w:tcPr>
          <w:p w14:paraId="767F2A4D">
            <w:pPr>
              <w:spacing w:line="500" w:lineRule="exact"/>
              <w:jc w:val="center"/>
              <w:rPr>
                <w:rStyle w:val="13"/>
                <w:rFonts w:hint="eastAsia" w:ascii="宋体" w:hAnsi="宋体" w:eastAsia="宋体" w:cs="宋体"/>
                <w:color w:val="auto"/>
                <w:sz w:val="24"/>
                <w:szCs w:val="24"/>
                <w:highlight w:val="none"/>
              </w:rPr>
            </w:pPr>
            <w:r>
              <w:rPr>
                <w:rStyle w:val="13"/>
                <w:rFonts w:hint="eastAsia" w:ascii="宋体" w:hAnsi="宋体" w:eastAsia="宋体" w:cs="宋体"/>
                <w:color w:val="auto"/>
                <w:sz w:val="24"/>
                <w:szCs w:val="24"/>
                <w:highlight w:val="none"/>
              </w:rPr>
              <w:t>备注</w:t>
            </w:r>
          </w:p>
        </w:tc>
      </w:tr>
      <w:tr w14:paraId="06943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925" w:type="dxa"/>
            <w:noWrap w:val="0"/>
            <w:vAlign w:val="center"/>
          </w:tcPr>
          <w:p w14:paraId="5FCF4E11">
            <w:pPr>
              <w:spacing w:line="500" w:lineRule="exact"/>
              <w:jc w:val="center"/>
              <w:rPr>
                <w:rStyle w:val="13"/>
                <w:rFonts w:hint="eastAsia" w:ascii="宋体" w:hAnsi="宋体" w:eastAsia="宋体" w:cs="宋体"/>
                <w:color w:val="auto"/>
                <w:sz w:val="24"/>
                <w:szCs w:val="24"/>
                <w:highlight w:val="none"/>
              </w:rPr>
            </w:pPr>
            <w:r>
              <w:rPr>
                <w:rStyle w:val="13"/>
                <w:rFonts w:hint="eastAsia" w:ascii="宋体" w:hAnsi="宋体" w:eastAsia="宋体" w:cs="宋体"/>
                <w:color w:val="auto"/>
                <w:sz w:val="24"/>
                <w:szCs w:val="24"/>
                <w:highlight w:val="none"/>
              </w:rPr>
              <w:t>1</w:t>
            </w:r>
          </w:p>
        </w:tc>
        <w:tc>
          <w:tcPr>
            <w:tcW w:w="5270" w:type="dxa"/>
            <w:noWrap w:val="0"/>
            <w:vAlign w:val="center"/>
          </w:tcPr>
          <w:p w14:paraId="1E48D76A">
            <w:pPr>
              <w:spacing w:line="500" w:lineRule="exact"/>
              <w:jc w:val="center"/>
              <w:rPr>
                <w:rStyle w:val="13"/>
                <w:rFonts w:hint="eastAsia" w:ascii="宋体" w:hAnsi="宋体" w:eastAsia="宋体" w:cs="宋体"/>
                <w:color w:val="auto"/>
                <w:sz w:val="24"/>
                <w:szCs w:val="24"/>
                <w:highlight w:val="none"/>
              </w:rPr>
            </w:pPr>
            <w:r>
              <w:rPr>
                <w:rStyle w:val="13"/>
                <w:rFonts w:hint="eastAsia" w:ascii="宋体" w:hAnsi="宋体" w:eastAsia="宋体" w:cs="宋体"/>
                <w:color w:val="auto"/>
                <w:sz w:val="24"/>
                <w:szCs w:val="24"/>
                <w:highlight w:val="none"/>
              </w:rPr>
              <w:t>不挂靠、不转包、不违法分包承诺</w:t>
            </w:r>
          </w:p>
        </w:tc>
        <w:tc>
          <w:tcPr>
            <w:tcW w:w="2283" w:type="dxa"/>
            <w:noWrap w:val="0"/>
            <w:vAlign w:val="center"/>
          </w:tcPr>
          <w:p w14:paraId="518478C9">
            <w:pPr>
              <w:spacing w:line="500" w:lineRule="exact"/>
              <w:jc w:val="center"/>
              <w:rPr>
                <w:rStyle w:val="13"/>
                <w:rFonts w:hint="eastAsia" w:ascii="宋体" w:hAnsi="宋体" w:eastAsia="宋体" w:cs="宋体"/>
                <w:color w:val="auto"/>
                <w:sz w:val="24"/>
                <w:szCs w:val="24"/>
                <w:highlight w:val="none"/>
              </w:rPr>
            </w:pPr>
            <w:r>
              <w:rPr>
                <w:rStyle w:val="13"/>
                <w:rFonts w:hint="eastAsia" w:ascii="宋体" w:hAnsi="宋体" w:eastAsia="宋体" w:cs="宋体"/>
                <w:color w:val="auto"/>
                <w:sz w:val="24"/>
                <w:szCs w:val="24"/>
                <w:highlight w:val="none"/>
              </w:rPr>
              <w:t>必须承诺</w:t>
            </w:r>
          </w:p>
        </w:tc>
      </w:tr>
      <w:tr w14:paraId="16CFD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925" w:type="dxa"/>
            <w:noWrap w:val="0"/>
            <w:vAlign w:val="center"/>
          </w:tcPr>
          <w:p w14:paraId="43A83F23">
            <w:pPr>
              <w:spacing w:line="500" w:lineRule="exact"/>
              <w:jc w:val="center"/>
              <w:rPr>
                <w:rStyle w:val="13"/>
                <w:rFonts w:hint="eastAsia" w:ascii="宋体" w:hAnsi="宋体" w:eastAsia="宋体" w:cs="宋体"/>
                <w:color w:val="auto"/>
                <w:sz w:val="24"/>
                <w:szCs w:val="24"/>
                <w:highlight w:val="none"/>
              </w:rPr>
            </w:pPr>
            <w:r>
              <w:rPr>
                <w:rStyle w:val="13"/>
                <w:rFonts w:hint="eastAsia" w:ascii="宋体" w:hAnsi="宋体" w:eastAsia="宋体" w:cs="宋体"/>
                <w:color w:val="auto"/>
                <w:sz w:val="24"/>
                <w:szCs w:val="24"/>
                <w:highlight w:val="none"/>
              </w:rPr>
              <w:t>2</w:t>
            </w:r>
          </w:p>
        </w:tc>
        <w:tc>
          <w:tcPr>
            <w:tcW w:w="5270" w:type="dxa"/>
            <w:noWrap w:val="0"/>
            <w:vAlign w:val="center"/>
          </w:tcPr>
          <w:p w14:paraId="42C3ABB6">
            <w:pPr>
              <w:spacing w:line="500" w:lineRule="exact"/>
              <w:jc w:val="center"/>
              <w:rPr>
                <w:rStyle w:val="13"/>
                <w:rFonts w:hint="eastAsia" w:ascii="宋体" w:hAnsi="宋体" w:eastAsia="宋体" w:cs="宋体"/>
                <w:color w:val="auto"/>
                <w:sz w:val="24"/>
                <w:szCs w:val="24"/>
                <w:highlight w:val="none"/>
              </w:rPr>
            </w:pPr>
            <w:r>
              <w:rPr>
                <w:rStyle w:val="13"/>
                <w:rFonts w:hint="eastAsia" w:ascii="宋体" w:hAnsi="宋体" w:eastAsia="宋体" w:cs="宋体"/>
                <w:color w:val="auto"/>
                <w:sz w:val="24"/>
                <w:szCs w:val="24"/>
                <w:highlight w:val="none"/>
              </w:rPr>
              <w:t>投标材料真实性保证承诺</w:t>
            </w:r>
          </w:p>
        </w:tc>
        <w:tc>
          <w:tcPr>
            <w:tcW w:w="2283" w:type="dxa"/>
            <w:noWrap w:val="0"/>
            <w:vAlign w:val="center"/>
          </w:tcPr>
          <w:p w14:paraId="3D66C8B1">
            <w:pPr>
              <w:spacing w:line="500" w:lineRule="exact"/>
              <w:jc w:val="center"/>
              <w:rPr>
                <w:rStyle w:val="13"/>
                <w:rFonts w:hint="eastAsia" w:ascii="宋体" w:hAnsi="宋体" w:eastAsia="宋体" w:cs="宋体"/>
                <w:color w:val="auto"/>
                <w:sz w:val="24"/>
                <w:szCs w:val="24"/>
                <w:highlight w:val="none"/>
              </w:rPr>
            </w:pPr>
            <w:r>
              <w:rPr>
                <w:rStyle w:val="13"/>
                <w:rFonts w:hint="eastAsia" w:ascii="宋体" w:hAnsi="宋体" w:eastAsia="宋体" w:cs="宋体"/>
                <w:color w:val="auto"/>
                <w:sz w:val="24"/>
                <w:szCs w:val="24"/>
                <w:highlight w:val="none"/>
              </w:rPr>
              <w:t>必须承诺</w:t>
            </w:r>
          </w:p>
        </w:tc>
      </w:tr>
      <w:tr w14:paraId="08E2B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925" w:type="dxa"/>
            <w:noWrap w:val="0"/>
            <w:vAlign w:val="center"/>
          </w:tcPr>
          <w:p w14:paraId="63F73310">
            <w:pPr>
              <w:spacing w:line="500" w:lineRule="exact"/>
              <w:jc w:val="center"/>
              <w:rPr>
                <w:rStyle w:val="13"/>
                <w:rFonts w:hint="eastAsia" w:ascii="宋体" w:hAnsi="宋体" w:eastAsia="宋体" w:cs="宋体"/>
                <w:color w:val="auto"/>
                <w:sz w:val="24"/>
                <w:szCs w:val="24"/>
                <w:highlight w:val="none"/>
              </w:rPr>
            </w:pPr>
            <w:r>
              <w:rPr>
                <w:rStyle w:val="13"/>
                <w:rFonts w:hint="eastAsia" w:ascii="宋体" w:hAnsi="宋体" w:eastAsia="宋体" w:cs="宋体"/>
                <w:color w:val="auto"/>
                <w:sz w:val="24"/>
                <w:szCs w:val="24"/>
                <w:highlight w:val="none"/>
              </w:rPr>
              <w:t>3</w:t>
            </w:r>
          </w:p>
        </w:tc>
        <w:tc>
          <w:tcPr>
            <w:tcW w:w="5270" w:type="dxa"/>
            <w:noWrap w:val="0"/>
            <w:vAlign w:val="center"/>
          </w:tcPr>
          <w:p w14:paraId="01C04724">
            <w:pPr>
              <w:spacing w:line="500" w:lineRule="exact"/>
              <w:jc w:val="center"/>
              <w:rPr>
                <w:rStyle w:val="13"/>
                <w:rFonts w:hint="eastAsia" w:ascii="宋体" w:hAnsi="宋体" w:eastAsia="宋体" w:cs="宋体"/>
                <w:color w:val="auto"/>
                <w:sz w:val="24"/>
                <w:szCs w:val="24"/>
                <w:highlight w:val="none"/>
              </w:rPr>
            </w:pPr>
            <w:r>
              <w:rPr>
                <w:rStyle w:val="13"/>
                <w:rFonts w:hint="eastAsia" w:ascii="宋体" w:hAnsi="宋体" w:eastAsia="宋体" w:cs="宋体"/>
                <w:color w:val="auto"/>
                <w:sz w:val="24"/>
                <w:szCs w:val="24"/>
                <w:highlight w:val="none"/>
              </w:rPr>
              <w:t>农民工工资支付诚信承诺</w:t>
            </w:r>
          </w:p>
        </w:tc>
        <w:tc>
          <w:tcPr>
            <w:tcW w:w="2283" w:type="dxa"/>
            <w:noWrap w:val="0"/>
            <w:vAlign w:val="center"/>
          </w:tcPr>
          <w:p w14:paraId="24A2FF0B">
            <w:pPr>
              <w:spacing w:line="500" w:lineRule="exact"/>
              <w:jc w:val="center"/>
              <w:rPr>
                <w:rStyle w:val="13"/>
                <w:rFonts w:hint="eastAsia" w:ascii="宋体" w:hAnsi="宋体" w:eastAsia="宋体" w:cs="宋体"/>
                <w:color w:val="auto"/>
                <w:sz w:val="24"/>
                <w:szCs w:val="24"/>
                <w:highlight w:val="none"/>
              </w:rPr>
            </w:pPr>
            <w:r>
              <w:rPr>
                <w:rStyle w:val="13"/>
                <w:rFonts w:hint="eastAsia" w:ascii="宋体" w:hAnsi="宋体" w:eastAsia="宋体" w:cs="宋体"/>
                <w:color w:val="auto"/>
                <w:sz w:val="24"/>
                <w:szCs w:val="24"/>
                <w:highlight w:val="none"/>
              </w:rPr>
              <w:t>涉及农民工</w:t>
            </w:r>
          </w:p>
        </w:tc>
      </w:tr>
      <w:tr w14:paraId="61ABB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925" w:type="dxa"/>
            <w:noWrap w:val="0"/>
            <w:vAlign w:val="center"/>
          </w:tcPr>
          <w:p w14:paraId="28E1E2A5">
            <w:pPr>
              <w:spacing w:line="500" w:lineRule="exact"/>
              <w:jc w:val="center"/>
              <w:rPr>
                <w:rStyle w:val="13"/>
                <w:rFonts w:hint="eastAsia" w:ascii="宋体" w:hAnsi="宋体" w:eastAsia="宋体" w:cs="宋体"/>
                <w:color w:val="auto"/>
                <w:sz w:val="24"/>
                <w:szCs w:val="24"/>
                <w:highlight w:val="none"/>
              </w:rPr>
            </w:pPr>
            <w:r>
              <w:rPr>
                <w:rStyle w:val="13"/>
                <w:rFonts w:hint="eastAsia" w:ascii="宋体" w:hAnsi="宋体" w:eastAsia="宋体" w:cs="宋体"/>
                <w:color w:val="auto"/>
                <w:sz w:val="24"/>
                <w:szCs w:val="24"/>
                <w:highlight w:val="none"/>
              </w:rPr>
              <w:t>4</w:t>
            </w:r>
          </w:p>
        </w:tc>
        <w:tc>
          <w:tcPr>
            <w:tcW w:w="5270" w:type="dxa"/>
            <w:noWrap w:val="0"/>
            <w:vAlign w:val="center"/>
          </w:tcPr>
          <w:p w14:paraId="56BC5266">
            <w:pPr>
              <w:spacing w:line="500" w:lineRule="exact"/>
              <w:ind w:firstLine="480" w:firstLineChars="200"/>
              <w:jc w:val="center"/>
              <w:rPr>
                <w:rStyle w:val="13"/>
                <w:rFonts w:hint="eastAsia" w:ascii="宋体" w:hAnsi="宋体" w:eastAsia="宋体" w:cs="宋体"/>
                <w:color w:val="auto"/>
                <w:sz w:val="24"/>
                <w:szCs w:val="24"/>
                <w:highlight w:val="none"/>
              </w:rPr>
            </w:pPr>
            <w:r>
              <w:rPr>
                <w:rStyle w:val="13"/>
                <w:rFonts w:hint="eastAsia" w:ascii="宋体" w:hAnsi="宋体" w:eastAsia="宋体" w:cs="宋体"/>
                <w:color w:val="auto"/>
                <w:sz w:val="24"/>
                <w:szCs w:val="24"/>
                <w:highlight w:val="none"/>
              </w:rPr>
              <w:t>项目经理无在建项目承诺</w:t>
            </w:r>
          </w:p>
        </w:tc>
        <w:tc>
          <w:tcPr>
            <w:tcW w:w="2283" w:type="dxa"/>
            <w:noWrap w:val="0"/>
            <w:vAlign w:val="center"/>
          </w:tcPr>
          <w:p w14:paraId="7D327DA1">
            <w:pPr>
              <w:spacing w:line="500" w:lineRule="exact"/>
              <w:jc w:val="center"/>
              <w:rPr>
                <w:rStyle w:val="13"/>
                <w:rFonts w:hint="eastAsia" w:ascii="宋体" w:hAnsi="宋体" w:eastAsia="宋体" w:cs="宋体"/>
                <w:color w:val="auto"/>
                <w:sz w:val="24"/>
                <w:szCs w:val="24"/>
                <w:highlight w:val="none"/>
              </w:rPr>
            </w:pPr>
            <w:r>
              <w:rPr>
                <w:rStyle w:val="13"/>
                <w:rFonts w:hint="eastAsia" w:ascii="宋体" w:hAnsi="宋体" w:eastAsia="宋体" w:cs="宋体"/>
                <w:color w:val="auto"/>
                <w:sz w:val="24"/>
                <w:szCs w:val="24"/>
                <w:highlight w:val="none"/>
              </w:rPr>
              <w:t>涉及建造师</w:t>
            </w:r>
          </w:p>
        </w:tc>
      </w:tr>
      <w:tr w14:paraId="55324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925" w:type="dxa"/>
            <w:noWrap w:val="0"/>
            <w:vAlign w:val="center"/>
          </w:tcPr>
          <w:p w14:paraId="4BBC1A89">
            <w:pPr>
              <w:spacing w:line="500" w:lineRule="exact"/>
              <w:jc w:val="center"/>
              <w:rPr>
                <w:rStyle w:val="13"/>
                <w:rFonts w:hint="eastAsia" w:ascii="宋体" w:hAnsi="宋体" w:eastAsia="宋体" w:cs="宋体"/>
                <w:color w:val="auto"/>
                <w:sz w:val="24"/>
                <w:szCs w:val="24"/>
                <w:highlight w:val="none"/>
              </w:rPr>
            </w:pPr>
            <w:r>
              <w:rPr>
                <w:rStyle w:val="13"/>
                <w:rFonts w:hint="eastAsia" w:ascii="宋体" w:hAnsi="宋体" w:eastAsia="宋体" w:cs="宋体"/>
                <w:color w:val="auto"/>
                <w:sz w:val="24"/>
                <w:szCs w:val="24"/>
                <w:highlight w:val="none"/>
              </w:rPr>
              <w:t>5</w:t>
            </w:r>
          </w:p>
        </w:tc>
        <w:tc>
          <w:tcPr>
            <w:tcW w:w="5270" w:type="dxa"/>
            <w:noWrap w:val="0"/>
            <w:vAlign w:val="center"/>
          </w:tcPr>
          <w:p w14:paraId="6AB47A88">
            <w:pPr>
              <w:spacing w:line="500" w:lineRule="exact"/>
              <w:jc w:val="center"/>
              <w:rPr>
                <w:rStyle w:val="13"/>
                <w:rFonts w:hint="eastAsia" w:ascii="宋体" w:hAnsi="宋体" w:eastAsia="宋体" w:cs="宋体"/>
                <w:color w:val="auto"/>
                <w:sz w:val="24"/>
                <w:szCs w:val="24"/>
                <w:highlight w:val="none"/>
              </w:rPr>
            </w:pPr>
            <w:r>
              <w:rPr>
                <w:rStyle w:val="13"/>
                <w:rFonts w:hint="eastAsia" w:ascii="宋体" w:hAnsi="宋体" w:eastAsia="宋体" w:cs="宋体"/>
                <w:color w:val="auto"/>
                <w:sz w:val="24"/>
                <w:szCs w:val="24"/>
                <w:highlight w:val="none"/>
              </w:rPr>
              <w:t>三年内无重大违法记录书面申明</w:t>
            </w:r>
          </w:p>
        </w:tc>
        <w:tc>
          <w:tcPr>
            <w:tcW w:w="2283" w:type="dxa"/>
            <w:noWrap w:val="0"/>
            <w:vAlign w:val="center"/>
          </w:tcPr>
          <w:p w14:paraId="7FD1EC67">
            <w:pPr>
              <w:spacing w:line="500" w:lineRule="exact"/>
              <w:jc w:val="center"/>
              <w:rPr>
                <w:rStyle w:val="13"/>
                <w:rFonts w:hint="eastAsia" w:ascii="宋体" w:hAnsi="宋体" w:eastAsia="宋体" w:cs="宋体"/>
                <w:color w:val="auto"/>
                <w:sz w:val="24"/>
                <w:szCs w:val="24"/>
                <w:highlight w:val="none"/>
              </w:rPr>
            </w:pPr>
            <w:r>
              <w:rPr>
                <w:rStyle w:val="13"/>
                <w:rFonts w:hint="eastAsia" w:ascii="宋体" w:hAnsi="宋体" w:eastAsia="宋体" w:cs="宋体"/>
                <w:color w:val="auto"/>
                <w:sz w:val="24"/>
                <w:szCs w:val="24"/>
                <w:highlight w:val="none"/>
              </w:rPr>
              <w:t>政府采购项目</w:t>
            </w:r>
          </w:p>
        </w:tc>
      </w:tr>
      <w:tr w14:paraId="761DF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925" w:type="dxa"/>
            <w:noWrap w:val="0"/>
            <w:vAlign w:val="center"/>
          </w:tcPr>
          <w:p w14:paraId="16992B43">
            <w:pPr>
              <w:spacing w:line="500" w:lineRule="exact"/>
              <w:jc w:val="center"/>
              <w:rPr>
                <w:rStyle w:val="13"/>
                <w:rFonts w:hint="eastAsia" w:ascii="宋体" w:hAnsi="宋体" w:eastAsia="宋体" w:cs="宋体"/>
                <w:color w:val="auto"/>
                <w:sz w:val="24"/>
                <w:szCs w:val="24"/>
                <w:highlight w:val="none"/>
              </w:rPr>
            </w:pPr>
            <w:r>
              <w:rPr>
                <w:rStyle w:val="13"/>
                <w:rFonts w:hint="eastAsia" w:ascii="宋体" w:hAnsi="宋体" w:eastAsia="宋体" w:cs="宋体"/>
                <w:color w:val="auto"/>
                <w:sz w:val="24"/>
                <w:szCs w:val="24"/>
                <w:highlight w:val="none"/>
              </w:rPr>
              <w:t>6</w:t>
            </w:r>
          </w:p>
        </w:tc>
        <w:tc>
          <w:tcPr>
            <w:tcW w:w="5270" w:type="dxa"/>
            <w:noWrap w:val="0"/>
            <w:vAlign w:val="center"/>
          </w:tcPr>
          <w:p w14:paraId="5A9CB829">
            <w:pPr>
              <w:spacing w:line="500" w:lineRule="exact"/>
              <w:jc w:val="center"/>
              <w:rPr>
                <w:rStyle w:val="13"/>
                <w:rFonts w:hint="eastAsia" w:ascii="宋体" w:hAnsi="宋体" w:eastAsia="宋体" w:cs="宋体"/>
                <w:color w:val="auto"/>
                <w:sz w:val="24"/>
                <w:szCs w:val="24"/>
                <w:highlight w:val="none"/>
              </w:rPr>
            </w:pPr>
            <w:r>
              <w:rPr>
                <w:rStyle w:val="13"/>
                <w:rFonts w:hint="eastAsia" w:ascii="宋体" w:hAnsi="宋体" w:eastAsia="宋体" w:cs="宋体"/>
                <w:color w:val="auto"/>
                <w:sz w:val="24"/>
                <w:szCs w:val="24"/>
                <w:highlight w:val="none"/>
              </w:rPr>
              <w:t>庆阳市政府采购供应商诚信承诺</w:t>
            </w:r>
          </w:p>
        </w:tc>
        <w:tc>
          <w:tcPr>
            <w:tcW w:w="2283" w:type="dxa"/>
            <w:noWrap w:val="0"/>
            <w:vAlign w:val="center"/>
          </w:tcPr>
          <w:p w14:paraId="2CBF01F3">
            <w:pPr>
              <w:spacing w:line="500" w:lineRule="exact"/>
              <w:jc w:val="center"/>
              <w:rPr>
                <w:rStyle w:val="13"/>
                <w:rFonts w:hint="eastAsia" w:ascii="宋体" w:hAnsi="宋体" w:eastAsia="宋体" w:cs="宋体"/>
                <w:color w:val="auto"/>
                <w:sz w:val="24"/>
                <w:szCs w:val="24"/>
                <w:highlight w:val="none"/>
              </w:rPr>
            </w:pPr>
            <w:r>
              <w:rPr>
                <w:rStyle w:val="13"/>
                <w:rFonts w:hint="eastAsia" w:ascii="宋体" w:hAnsi="宋体" w:eastAsia="宋体" w:cs="宋体"/>
                <w:color w:val="auto"/>
                <w:sz w:val="24"/>
                <w:szCs w:val="24"/>
                <w:highlight w:val="none"/>
              </w:rPr>
              <w:t>政府采购项目</w:t>
            </w:r>
          </w:p>
        </w:tc>
      </w:tr>
    </w:tbl>
    <w:p w14:paraId="7F275670">
      <w:pPr>
        <w:spacing w:line="5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注：不据实承诺的视为无效投标。</w:t>
      </w:r>
    </w:p>
    <w:p w14:paraId="45C1E1B9">
      <w:pPr>
        <w:pStyle w:val="8"/>
        <w:spacing w:line="500" w:lineRule="exact"/>
        <w:ind w:firstLine="60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特别提示：</w:t>
      </w:r>
    </w:p>
    <w:p w14:paraId="38006E3A">
      <w:pPr>
        <w:pStyle w:val="8"/>
        <w:spacing w:line="500" w:lineRule="exact"/>
        <w:ind w:firstLine="600"/>
        <w:rPr>
          <w:rFonts w:hint="eastAsia" w:ascii="宋体" w:hAnsi="宋体" w:eastAsia="宋体" w:cs="宋体"/>
          <w:b/>
          <w:bCs/>
          <w:color w:val="auto"/>
          <w:sz w:val="24"/>
          <w:szCs w:val="24"/>
          <w:highlight w:val="none"/>
        </w:rPr>
      </w:pPr>
      <w:r>
        <w:rPr>
          <w:rFonts w:hint="eastAsia" w:ascii="宋体" w:hAnsi="宋体" w:eastAsia="宋体" w:cs="宋体"/>
          <w:bCs/>
          <w:color w:val="auto"/>
          <w:sz w:val="24"/>
          <w:szCs w:val="24"/>
          <w:highlight w:val="none"/>
          <w:lang w:val="en-US" w:eastAsia="zh-CN"/>
        </w:rPr>
        <w:t>1</w:t>
      </w:r>
      <w:r>
        <w:rPr>
          <w:rFonts w:hint="eastAsia" w:ascii="宋体" w:hAnsi="宋体" w:eastAsia="宋体" w:cs="宋体"/>
          <w:b/>
          <w:bCs/>
          <w:color w:val="auto"/>
          <w:sz w:val="24"/>
          <w:szCs w:val="24"/>
          <w:highlight w:val="none"/>
        </w:rPr>
        <w:t>.投标人（供应商）未做出承诺，视同自愿放弃投标（响应）资格；</w:t>
      </w:r>
    </w:p>
    <w:p w14:paraId="5CA7D25D">
      <w:pPr>
        <w:pStyle w:val="8"/>
        <w:spacing w:line="500" w:lineRule="exact"/>
        <w:ind w:firstLine="600"/>
        <w:rPr>
          <w:rFonts w:hint="eastAsia" w:ascii="宋体" w:hAnsi="宋体" w:eastAsia="宋体" w:cs="宋体"/>
          <w:b/>
          <w:bCs/>
          <w:color w:val="auto"/>
          <w:sz w:val="24"/>
          <w:szCs w:val="24"/>
          <w:highlight w:val="none"/>
        </w:rPr>
        <w:sectPr>
          <w:footerReference r:id="rId3" w:type="default"/>
          <w:pgSz w:w="11906" w:h="16838"/>
          <w:pgMar w:top="1440" w:right="1440" w:bottom="1440" w:left="1440" w:header="851" w:footer="1587"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宋体"/>
          <w:bCs/>
          <w:color w:val="auto"/>
          <w:sz w:val="24"/>
          <w:szCs w:val="24"/>
          <w:highlight w:val="none"/>
          <w:lang w:val="en-US" w:eastAsia="zh-CN"/>
        </w:rPr>
        <w:t>2</w:t>
      </w:r>
      <w:r>
        <w:rPr>
          <w:rFonts w:hint="eastAsia" w:ascii="宋体" w:hAnsi="宋体" w:eastAsia="宋体" w:cs="宋体"/>
          <w:b/>
          <w:bCs/>
          <w:color w:val="auto"/>
          <w:sz w:val="24"/>
          <w:szCs w:val="24"/>
          <w:highlight w:val="none"/>
        </w:rPr>
        <w:t>.未履行或未全面履行承诺的，依法依规处罚，并记入不良行为记录名单。</w:t>
      </w:r>
    </w:p>
    <w:p w14:paraId="064C1354">
      <w:pPr>
        <w:spacing w:line="500" w:lineRule="exact"/>
        <w:jc w:val="center"/>
        <w:rPr>
          <w:rStyle w:val="13"/>
          <w:rFonts w:hint="eastAsia" w:ascii="宋体" w:hAnsi="宋体" w:eastAsia="宋体" w:cs="宋体"/>
          <w:color w:val="auto"/>
          <w:sz w:val="24"/>
          <w:szCs w:val="24"/>
          <w:highlight w:val="none"/>
        </w:rPr>
      </w:pPr>
      <w:r>
        <w:rPr>
          <w:rStyle w:val="13"/>
          <w:rFonts w:hint="eastAsia" w:ascii="宋体" w:hAnsi="宋体" w:eastAsia="宋体" w:cs="宋体"/>
          <w:color w:val="auto"/>
          <w:sz w:val="24"/>
          <w:szCs w:val="24"/>
          <w:highlight w:val="none"/>
        </w:rPr>
        <w:t>承  诺  事  项</w:t>
      </w:r>
    </w:p>
    <w:p w14:paraId="4F88F7D1">
      <w:pPr>
        <w:pStyle w:val="14"/>
        <w:spacing w:after="0" w:line="500" w:lineRule="exact"/>
        <w:ind w:firstLine="482" w:firstLineChars="20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一、不挂靠、不转包、不违法分包承诺</w:t>
      </w:r>
    </w:p>
    <w:p w14:paraId="20301552">
      <w:pPr>
        <w:pStyle w:val="8"/>
        <w:spacing w:line="5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（必须承诺）</w:t>
      </w:r>
    </w:p>
    <w:p w14:paraId="34C3F875">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我方自愿参加该项目的招标采购活动，已知悉并理解本项目招标采购文件的各项要求，并对不挂靠、不转包、不违法分包、不参与围标串标等违法活动郑重承诺如下：</w:t>
      </w:r>
    </w:p>
    <w:p w14:paraId="2FEA5C20">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1.在参与投标、订立合同、办理有关施工手续、从事施工等活动中，不向其他单位或个人出借或借用资质证书、营业执照等行政许可证件和证书，不接受任何形式的挂靠。</w:t>
      </w:r>
    </w:p>
    <w:p w14:paraId="5C188CC6">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我方中标，不以任何非正当理由拒绝与招标（采购）人签订合同，将严格履行合同责任和义务，不随意变更项目部人员，不以任何形式或名义向其他单位（个人）转包中标项目，除特殊专业工程征得招标采购单位同意外，不向其他单位或个人分包合同约定外的单位工程或分部分项工程。</w:t>
      </w:r>
    </w:p>
    <w:p w14:paraId="061742CE">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3.不组织或参与围标串标活动，不以提供虚假资料、不以低于成本价或恶意低价等不正当手段谋取中标。</w:t>
      </w:r>
    </w:p>
    <w:p w14:paraId="7554CA7F">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如违反上述承诺，我方自愿接受招标采购单位、行政监督部门依法取消投标、中标资格，终止合同，没收投标保证金，实施行政处罚、信用惩戒，追究刑事民事责任等惩戒措施。</w:t>
      </w:r>
    </w:p>
    <w:p w14:paraId="7A5078B2">
      <w:pPr>
        <w:pStyle w:val="14"/>
        <w:spacing w:after="0" w:line="500" w:lineRule="exact"/>
        <w:ind w:firstLine="482" w:firstLineChars="20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二、投标材料真实性保证承诺</w:t>
      </w:r>
    </w:p>
    <w:p w14:paraId="0DE3519C">
      <w:pPr>
        <w:pStyle w:val="8"/>
        <w:spacing w:line="5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（必须承诺）</w:t>
      </w:r>
    </w:p>
    <w:p w14:paraId="080C5745">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我方以“线上不见面”的方式参加该项目投标，不能现场提供各类企业和人员证书及相关资料原件，特在此郑重承诺如下：</w:t>
      </w:r>
    </w:p>
    <w:p w14:paraId="2CB1C5F0">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1.我方在电子投标文件中提供的各类企业和人员证书及相关资料的扫描件与原件一致，真实有效；</w:t>
      </w:r>
    </w:p>
    <w:p w14:paraId="271A225E">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2.我方愿意在中标公告中公示相关资质、证书和资料，接受社会监督；</w:t>
      </w:r>
    </w:p>
    <w:p w14:paraId="784C25E3">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3.招标采购单位或其他潜在投标人（供应商/竞买人）对我方投标文件中的相关资料如有异议，我公司随时提供资料原件进行核实；</w:t>
      </w:r>
    </w:p>
    <w:p w14:paraId="39736627">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如我方提供的投标资料不真实或不能按要求及时提供原件，自愿接受行业监管部门及其他部门依法依规给予的处罚，并承担相关损失。</w:t>
      </w:r>
    </w:p>
    <w:p w14:paraId="2ADED22C">
      <w:pPr>
        <w:pStyle w:val="14"/>
        <w:spacing w:after="0" w:line="500" w:lineRule="exact"/>
        <w:ind w:firstLine="482" w:firstLineChars="20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三、农民工工资支付诚信承诺</w:t>
      </w:r>
    </w:p>
    <w:p w14:paraId="29CCBD53">
      <w:pPr>
        <w:pStyle w:val="8"/>
        <w:spacing w:line="500" w:lineRule="exact"/>
        <w:ind w:firstLine="480" w:firstLineChars="2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（适用于有农民工参与合同履行的项目）</w:t>
      </w:r>
    </w:p>
    <w:p w14:paraId="31BAD48A">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我方参与该项目的招投标事项，现就农民工工资支付工作承诺如下：</w:t>
      </w:r>
    </w:p>
    <w:p w14:paraId="78D50FE0">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（一）基本信息</w:t>
      </w:r>
    </w:p>
    <w:p w14:paraId="318FA7F7">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详见营业执照等相关资料。</w:t>
      </w:r>
    </w:p>
    <w:p w14:paraId="562707B2">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（二）承诺事项</w:t>
      </w:r>
    </w:p>
    <w:p w14:paraId="2BF803EF">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1.严格遵守《劳动法》《劳动合同法》《保障农民工工资支付条例》等法律、法规相关规定，切实履行农民工工资支付主体责任，确保农民工工资按月足额支付；</w:t>
      </w:r>
    </w:p>
    <w:p w14:paraId="30BF960F">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2.按照有关规定开设农民工工资专用账户，专项用于支付本工程建设项目农民工工资；</w:t>
      </w:r>
    </w:p>
    <w:p w14:paraId="1D557BE4">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3.对本企业及分包单位所招用的农民工实行实名制管理，分别签订劳动合同，并对分包单位的劳动用工和工资发放等情况进行监督；</w:t>
      </w:r>
    </w:p>
    <w:p w14:paraId="1E9B8BF1">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4.按照有关规定存储农民工工资保证金，专项用于支付为该工程项目提供劳动的农民工被拖欠的工资；</w:t>
      </w:r>
    </w:p>
    <w:p w14:paraId="1E590A24">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5.愿意承担不实承诺的法律责任；</w:t>
      </w:r>
    </w:p>
    <w:p w14:paraId="52FB508C">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6.本承诺可核查方式包括：各级劳动保障监察部门调查核实、“陇明公”平台查询、现场检查，本人愿意配合对承诺内容的调查、核查、核验；</w:t>
      </w:r>
    </w:p>
    <w:p w14:paraId="383A0DBB">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7.本承诺文书中填写的基本信息真实、准确。</w:t>
      </w:r>
    </w:p>
    <w:p w14:paraId="5D3ACD1E">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我所承诺事项可到有关部门、单位进行核查或者申请有关部门、单位进行协查，或者进行现场检查，或者通过其他方式进行核查。如果经核实我作出虚假承诺，我自愿承担全部法律责任和不利后果。</w:t>
      </w:r>
    </w:p>
    <w:p w14:paraId="414B3573">
      <w:pPr>
        <w:pStyle w:val="14"/>
        <w:spacing w:after="0" w:line="500" w:lineRule="exact"/>
        <w:ind w:firstLine="482" w:firstLineChars="2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四、项目经理无在建项目承诺</w:t>
      </w:r>
    </w:p>
    <w:p w14:paraId="3D0837E5">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（适用于有项目经理参与投标的项目，项目经理为一级或二级建造师）</w:t>
      </w:r>
    </w:p>
    <w:p w14:paraId="6A2FC02D">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我方在此申明，拟派的项目经理在现阶段没有担任过任何在施建设工程项目的项目经理。</w:t>
      </w:r>
    </w:p>
    <w:p w14:paraId="40F9737D">
      <w:pPr>
        <w:pStyle w:val="8"/>
        <w:spacing w:line="50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我方保证上述信息的真实和准确，并愿意承担因我方就此弄虚作假所引起的一切法律后果。</w:t>
      </w:r>
    </w:p>
    <w:p w14:paraId="58AE1853">
      <w:pPr>
        <w:pStyle w:val="14"/>
        <w:spacing w:after="0" w:line="500" w:lineRule="exact"/>
        <w:ind w:firstLine="482" w:firstLineChars="2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五、三年内无重大违法记录书面申明</w:t>
      </w:r>
    </w:p>
    <w:p w14:paraId="79156C6D">
      <w:pPr>
        <w:spacing w:line="500" w:lineRule="exact"/>
        <w:ind w:firstLine="480" w:firstLineChars="2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（适用于政府采购项目）</w:t>
      </w:r>
    </w:p>
    <w:p w14:paraId="51F6D027">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政府采购法》第二十二条和《政府采购法实施条例》第十七条、第十九条相关规定，现做出以下承诺：申明在参加本次政府采购活动前3年内，我方在在经营活动中无重大违法记录。其中“重大违法记录”是指违法经营受到刑事处罚或者责令停产停业、吊销许可证或者执照、较大数额罚款等行政处罚、被禁止在一定期限内参加政府采购活动。“较大数额罚款”是为200万元以上的罚款；法律、行政法规以及国务院有关部门明确规定相关领域“较大数额罚款”标准高于200万元的，从其规定。</w:t>
      </w:r>
    </w:p>
    <w:p w14:paraId="3BD04B4D">
      <w:pPr>
        <w:pStyle w:val="14"/>
        <w:spacing w:after="0" w:line="500" w:lineRule="exact"/>
        <w:ind w:firstLine="482" w:firstLineChars="2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六、庆阳市政府采购供应商诚信承诺</w:t>
      </w:r>
    </w:p>
    <w:p w14:paraId="574DC9AE">
      <w:pPr>
        <w:pStyle w:val="8"/>
        <w:spacing w:line="500" w:lineRule="exact"/>
        <w:ind w:firstLine="480" w:firstLineChars="2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（适用于庆阳市政府采购项目）</w:t>
      </w:r>
    </w:p>
    <w:p w14:paraId="3640BC25">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我方自愿参加该项目的招标采购活动，我方已知悉并理解本项目采购文件的各项要求。为贯彻公开、公平、公正和诚实信用的政府采购原则，共同维护庆阳市政府采购市场良好秩序，我方郑重声明和承诺如下：</w:t>
      </w:r>
    </w:p>
    <w:p w14:paraId="2CE44176">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（一）在参加本次政府采购活动中严格遵守《中华人民共和国政府采购法》等法律、法规、规章及庆阳市有关规定。</w:t>
      </w:r>
    </w:p>
    <w:p w14:paraId="06F0EC90">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我方郑重声明，在参加本次政府采购活动前三年内，无因违法经营受到刑事处罚或者责令停产停业、吊销许可证或者执照、较大数额罚款等重大违法记录。我方同时声明，在参加本次政府采购活动前，未被列入失信被执行人、重大税收违法案件当事人名单、政府采购严重违法失信行为记录名单。</w:t>
      </w:r>
    </w:p>
    <w:p w14:paraId="5719DBBF">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我方对以上声明的真实性负责，接受采购人、采购代理机构根据相关政策规定进行的信用记录查询。如发现以上声明不实，我方承担相应后果。</w:t>
      </w:r>
    </w:p>
    <w:p w14:paraId="058ED684">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（三）我方郑重承诺，在参加本次政府采购活动中：</w:t>
      </w:r>
    </w:p>
    <w:p w14:paraId="259281EA">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1.不向采购人、采购代理机构和评审专家提供任何形式的商业贿赂或者提供其他不正当利益。对索取或接受商业贿赂的单位和个人，及时向财政部门和监察机关举报；</w:t>
      </w:r>
    </w:p>
    <w:p w14:paraId="12FC6B8A">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2.不与其他供应商串通采取围标、陪标等商业欺诈手段谋取中标（成交）；</w:t>
      </w:r>
    </w:p>
    <w:p w14:paraId="4600900C">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3.不出借或借用资质；</w:t>
      </w:r>
    </w:p>
    <w:p w14:paraId="0A5491EC">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4.不与采购人、采购代理机构、评审专家恶意串通；</w:t>
      </w:r>
    </w:p>
    <w:p w14:paraId="09D1876A">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5.不采取不正当手段诋毁、排挤其他供应商；</w:t>
      </w:r>
    </w:p>
    <w:p w14:paraId="7D1EE8A6">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6.不以虚假材料谋取中标（成交）；</w:t>
      </w:r>
    </w:p>
    <w:p w14:paraId="5AD267C3">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7.不以低于成本价或恶意低价竞争；</w:t>
      </w:r>
    </w:p>
    <w:p w14:paraId="30BAD57F">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8.不与采购人在招标采购过程中进行协商谈判；</w:t>
      </w:r>
    </w:p>
    <w:p w14:paraId="2A4E84EF">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9.中标或者成交后不提供假冒伪劣产品；</w:t>
      </w:r>
    </w:p>
    <w:p w14:paraId="70FC0ADA">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10.中标或者成交后非因不可抗力不变更投标（响应）文件中承诺的项目管理实施人员；</w:t>
      </w:r>
    </w:p>
    <w:p w14:paraId="469153A1">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11.中标或者成交后无正当理由不得拒不与采购人签订政府采购合同；</w:t>
      </w:r>
    </w:p>
    <w:p w14:paraId="361B3198">
      <w:pPr>
        <w:pStyle w:val="8"/>
        <w:spacing w:line="500" w:lineRule="exact"/>
        <w:ind w:firstLine="480" w:firstLineChars="200"/>
        <w:rPr>
          <w:rFonts w:hint="eastAsia" w:ascii="宋体" w:hAnsi="宋体" w:eastAsia="宋体" w:cs="宋体"/>
          <w:color w:val="auto"/>
          <w:spacing w:val="6"/>
          <w:sz w:val="24"/>
          <w:szCs w:val="24"/>
          <w:highlight w:val="none"/>
        </w:rPr>
      </w:pPr>
      <w:r>
        <w:rPr>
          <w:rFonts w:hint="eastAsia" w:ascii="宋体" w:hAnsi="宋体" w:eastAsia="宋体" w:cs="宋体"/>
          <w:color w:val="auto"/>
          <w:sz w:val="24"/>
          <w:szCs w:val="24"/>
          <w:highlight w:val="none"/>
        </w:rPr>
        <w:t>12.不得</w:t>
      </w:r>
      <w:r>
        <w:rPr>
          <w:rFonts w:hint="eastAsia" w:ascii="宋体" w:hAnsi="宋体" w:eastAsia="宋体" w:cs="宋体"/>
          <w:color w:val="auto"/>
          <w:spacing w:val="6"/>
          <w:sz w:val="24"/>
          <w:szCs w:val="24"/>
          <w:highlight w:val="none"/>
        </w:rPr>
        <w:t>有未按照采购文件确定的事项与采购人签订政府采购合同，或者与采购人另行订立背离合同实质性内容协议的行为；</w:t>
      </w:r>
    </w:p>
    <w:p w14:paraId="193630A2">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13.不转包或违法分包政府采购合同，不擅自变更、中止或者终止政府采购合同；</w:t>
      </w:r>
    </w:p>
    <w:p w14:paraId="5BEE892F">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14.不捏造事实、提供虚假材料或者以非法手段取得证明材料进行质疑、投诉；</w:t>
      </w:r>
    </w:p>
    <w:p w14:paraId="74E6BA7F">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15.不得有拒绝有关部门监督检查或者提供虚假情况的行为；</w:t>
      </w:r>
    </w:p>
    <w:p w14:paraId="46741DD6">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16.不得有其他违反国家法律法规和规章要求的违法犯罪或者失信行为。</w:t>
      </w:r>
    </w:p>
    <w:p w14:paraId="79B3C7AF">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（四）如有违反以上声明或者承诺之一情形的，我方知悉并接受采购人、采购代理机构和政府采购监督管理部门等政府职能部门将采取以下一种或几种方式追究我方责任：</w:t>
      </w:r>
    </w:p>
    <w:p w14:paraId="4B78B799">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1.投标（响应）无效；</w:t>
      </w:r>
    </w:p>
    <w:p w14:paraId="73BF2A64">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2.不予退还投标保证金或者履约保证金；</w:t>
      </w:r>
    </w:p>
    <w:p w14:paraId="51D5B4C7">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3.约谈法人代表或者主要负责人，责令整改；</w:t>
      </w:r>
    </w:p>
    <w:p w14:paraId="75965E14">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4.中标（成交）无效；</w:t>
      </w:r>
    </w:p>
    <w:p w14:paraId="198EBD86">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5.处以采购金额千分之五以上千分之十以下的罚款，列入不良行为记录名单，在一至三年内禁止参加政府采购活动；</w:t>
      </w:r>
    </w:p>
    <w:p w14:paraId="5B82ADCA">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6.没收违法所得；</w:t>
      </w:r>
    </w:p>
    <w:p w14:paraId="6D78D6D0">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7.吊销营业执照；</w:t>
      </w:r>
    </w:p>
    <w:p w14:paraId="444ED521">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8.政府相关部门的联合惩戒措施；</w:t>
      </w:r>
    </w:p>
    <w:p w14:paraId="0D134864">
      <w:pPr>
        <w:pStyle w:val="8"/>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9.追究刑事责任；</w:t>
      </w:r>
    </w:p>
    <w:p w14:paraId="4FE0515E">
      <w:pPr>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10.法律法规规定的其他处理处罚措施。</w:t>
      </w:r>
    </w:p>
    <w:p w14:paraId="68EA72CB">
      <w:pPr>
        <w:rPr>
          <w:rFonts w:hint="eastAsia" w:ascii="宋体" w:hAnsi="宋体" w:eastAsia="宋体" w:cs="宋体"/>
          <w:b/>
          <w:color w:val="auto"/>
          <w:kern w:val="44"/>
          <w:sz w:val="24"/>
          <w:szCs w:val="16"/>
          <w:lang w:val="zh-CN" w:eastAsia="zh-CN" w:bidi="zh-CN"/>
        </w:rPr>
      </w:pPr>
    </w:p>
    <w:p w14:paraId="70DD0D4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64F8C">
    <w:pPr>
      <w:pStyle w:val="7"/>
      <w:spacing w:line="14" w:lineRule="auto"/>
      <w:rPr>
        <w:sz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FA3B07"/>
    <w:rsid w:val="3179263A"/>
    <w:rsid w:val="31A64C70"/>
    <w:rsid w:val="53FA3B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宋体" w:hAnsi="宋体" w:eastAsia="宋体" w:cs="宋体"/>
      <w:sz w:val="22"/>
      <w:szCs w:val="22"/>
      <w:lang w:val="zh-CN" w:eastAsia="zh-CN" w:bidi="zh-CN"/>
    </w:rPr>
  </w:style>
  <w:style w:type="paragraph" w:styleId="2">
    <w:name w:val="heading 2"/>
    <w:basedOn w:val="1"/>
    <w:next w:val="3"/>
    <w:unhideWhenUsed/>
    <w:qFormat/>
    <w:uiPriority w:val="99"/>
    <w:pPr>
      <w:keepNext/>
      <w:keepLines/>
      <w:widowControl w:val="0"/>
      <w:adjustRightInd/>
      <w:snapToGrid/>
      <w:spacing w:before="260" w:after="260" w:line="360" w:lineRule="auto"/>
      <w:jc w:val="center"/>
      <w:outlineLvl w:val="1"/>
    </w:pPr>
    <w:rPr>
      <w:rFonts w:ascii="Arial" w:hAnsi="Arial" w:eastAsia="宋体" w:cs="Times New Roman"/>
      <w:b/>
      <w:kern w:val="2"/>
      <w:sz w:val="48"/>
      <w:szCs w:val="20"/>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Normal Indent"/>
    <w:basedOn w:val="1"/>
    <w:next w:val="4"/>
    <w:qFormat/>
    <w:uiPriority w:val="0"/>
    <w:pPr>
      <w:widowControl w:val="0"/>
      <w:adjustRightInd/>
      <w:snapToGrid/>
      <w:spacing w:after="120" w:line="360" w:lineRule="auto"/>
      <w:ind w:firstLine="420"/>
      <w:jc w:val="both"/>
    </w:pPr>
    <w:rPr>
      <w:rFonts w:ascii="Times New Roman" w:hAnsi="Times New Roman" w:eastAsia="宋体" w:cs="Times New Roman"/>
      <w:kern w:val="2"/>
      <w:sz w:val="24"/>
      <w:szCs w:val="20"/>
      <w:lang w:bidi="ar-SA"/>
    </w:rPr>
  </w:style>
  <w:style w:type="paragraph" w:styleId="4">
    <w:name w:val="Body Text First Indent 2"/>
    <w:basedOn w:val="5"/>
    <w:qFormat/>
    <w:uiPriority w:val="99"/>
    <w:pPr>
      <w:spacing w:after="120" w:line="240" w:lineRule="auto"/>
      <w:ind w:left="420" w:leftChars="200" w:firstLine="420" w:firstLineChars="200"/>
    </w:pPr>
    <w:rPr>
      <w:rFonts w:ascii="Times New Roman" w:hAnsi="Times New Roman" w:cs="Times New Roman"/>
      <w:spacing w:val="0"/>
      <w:sz w:val="21"/>
      <w:szCs w:val="21"/>
    </w:rPr>
  </w:style>
  <w:style w:type="paragraph" w:styleId="5">
    <w:name w:val="Body Text Indent"/>
    <w:basedOn w:val="1"/>
    <w:next w:val="6"/>
    <w:unhideWhenUsed/>
    <w:qFormat/>
    <w:uiPriority w:val="99"/>
    <w:pPr>
      <w:widowControl w:val="0"/>
      <w:adjustRightInd/>
      <w:snapToGrid/>
      <w:spacing w:after="0" w:line="460" w:lineRule="exact"/>
      <w:ind w:firstLine="570"/>
      <w:jc w:val="both"/>
    </w:pPr>
    <w:rPr>
      <w:rFonts w:ascii="Times New Roman" w:hAnsi="Times New Roman" w:eastAsia="宋体" w:cs="Times New Roman"/>
      <w:b/>
      <w:kern w:val="2"/>
      <w:sz w:val="28"/>
      <w:szCs w:val="20"/>
    </w:rPr>
  </w:style>
  <w:style w:type="paragraph" w:styleId="6">
    <w:name w:val="envelope return"/>
    <w:basedOn w:val="1"/>
    <w:qFormat/>
    <w:uiPriority w:val="0"/>
    <w:pPr>
      <w:snapToGrid w:val="0"/>
    </w:pPr>
    <w:rPr>
      <w:rFonts w:ascii="Arial" w:hAnsi="Arial"/>
    </w:rPr>
  </w:style>
  <w:style w:type="paragraph" w:styleId="7">
    <w:name w:val="Body Text"/>
    <w:basedOn w:val="1"/>
    <w:next w:val="1"/>
    <w:qFormat/>
    <w:uiPriority w:val="0"/>
    <w:pPr>
      <w:spacing w:after="120" w:afterLines="0" w:afterAutospacing="0"/>
    </w:pPr>
  </w:style>
  <w:style w:type="paragraph" w:styleId="8">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9">
    <w:name w:val="header"/>
    <w:basedOn w:val="1"/>
    <w:link w:val="1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2">
    <w:name w:val="Table Normal"/>
    <w:semiHidden/>
    <w:unhideWhenUsed/>
    <w:qFormat/>
    <w:uiPriority w:val="0"/>
    <w:tblPr>
      <w:tblCellMar>
        <w:top w:w="0" w:type="dxa"/>
        <w:left w:w="0" w:type="dxa"/>
        <w:bottom w:w="0" w:type="dxa"/>
        <w:right w:w="0" w:type="dxa"/>
      </w:tblCellMar>
    </w:tblPr>
  </w:style>
  <w:style w:type="character" w:customStyle="1" w:styleId="13">
    <w:name w:val="页眉 Char"/>
    <w:link w:val="9"/>
    <w:qFormat/>
    <w:uiPriority w:val="0"/>
    <w:rPr>
      <w:sz w:val="18"/>
    </w:rPr>
  </w:style>
  <w:style w:type="paragraph" w:customStyle="1" w:styleId="14">
    <w:name w:val="Heading2"/>
    <w:basedOn w:val="1"/>
    <w:next w:val="1"/>
    <w:qFormat/>
    <w:uiPriority w:val="0"/>
    <w:pPr>
      <w:keepNext/>
      <w:keepLines/>
      <w:spacing w:after="50" w:line="560" w:lineRule="exact"/>
      <w:jc w:val="left"/>
      <w:textAlignment w:val="baseline"/>
    </w:pPr>
    <w:rPr>
      <w:rFonts w:ascii="Arial" w:hAnsi="Arial"/>
      <w:b/>
      <w:bCs/>
      <w:sz w:val="30"/>
      <w:szCs w:val="32"/>
    </w:rPr>
  </w:style>
  <w:style w:type="paragraph" w:styleId="15">
    <w:name w:val="List Paragraph"/>
    <w:basedOn w:val="1"/>
    <w:qFormat/>
    <w:uiPriority w:val="0"/>
    <w:pPr>
      <w:ind w:firstLine="20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4040</Words>
  <Characters>4115</Characters>
  <Lines>0</Lines>
  <Paragraphs>0</Paragraphs>
  <TotalTime>11</TotalTime>
  <ScaleCrop>false</ScaleCrop>
  <LinksUpToDate>false</LinksUpToDate>
  <CharactersWithSpaces>4155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2025-05-30T10:52:00Z</dcterms:created>
  <dc:creator>admin</dc:creator>
  <cp:lastModifiedBy>admin</cp:lastModifiedBy>
  <cp:lastPrinted>2025-11-03T08:48:38Z</cp:lastPrinted>
  <dcterms:modified xsi:type="dcterms:W3CDTF">2025-11-03T09:24:28Z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3584417A063643DB974C73EE0608805E_11</vt:lpwstr>
  </property>
  <property fmtid="{D5CDD505-2E9C-101B-9397-08002B2CF9AE}" pid="4" name="KSOTemplateDocerSaveRecord">
    <vt:lpwstr>eyJoZGlkIjoiZmIwOWNjNTM5M2QxMDI3ZGJjNWIzZmEyNjdlNWY5ZGUiLCJ1c2VySWQiOiI0NjI1NzEyMTQifQ==</vt:lpwstr>
  </property>
</Properties>
</file>