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szCs w:val="21"/>
        </w:rPr>
      </w:pPr>
    </w:p>
    <w:p>
      <w:pPr>
        <w:spacing w:line="360" w:lineRule="auto"/>
        <w:jc w:val="center"/>
        <w:rPr>
          <w:rFonts w:hint="eastAsia" w:ascii="宋体" w:hAnsi="宋体"/>
          <w:szCs w:val="21"/>
        </w:rPr>
      </w:pPr>
    </w:p>
    <w:p>
      <w:pPr>
        <w:spacing w:line="360" w:lineRule="auto"/>
        <w:jc w:val="center"/>
        <w:rPr>
          <w:rFonts w:hint="eastAsia" w:ascii="宋体" w:hAnsi="宋体"/>
          <w:szCs w:val="21"/>
        </w:rPr>
      </w:pPr>
    </w:p>
    <w:p>
      <w:pPr>
        <w:spacing w:line="360" w:lineRule="auto"/>
        <w:jc w:val="center"/>
        <w:rPr>
          <w:rFonts w:hint="eastAsia" w:ascii="宋体" w:hAnsi="宋体"/>
          <w:szCs w:val="21"/>
        </w:rPr>
      </w:pPr>
    </w:p>
    <w:p>
      <w:pPr>
        <w:spacing w:line="360" w:lineRule="auto"/>
        <w:jc w:val="center"/>
        <w:rPr>
          <w:rFonts w:hint="eastAsia" w:ascii="宋体" w:hAnsi="宋体"/>
          <w:szCs w:val="21"/>
        </w:rPr>
      </w:pPr>
    </w:p>
    <w:p>
      <w:pPr>
        <w:pStyle w:val="14"/>
        <w:ind w:firstLine="0" w:firstLineChars="0"/>
        <w:jc w:val="center"/>
        <w:rPr>
          <w:rFonts w:ascii="宋体" w:hAnsi="宋体"/>
          <w:b/>
          <w:bCs/>
          <w:sz w:val="76"/>
          <w:szCs w:val="76"/>
        </w:rPr>
      </w:pPr>
      <w:r>
        <w:rPr>
          <w:rFonts w:hint="eastAsia" w:ascii="宋体" w:hAnsi="宋体"/>
          <w:b/>
          <w:bCs/>
          <w:sz w:val="76"/>
          <w:szCs w:val="76"/>
          <w:lang w:val="en-US" w:eastAsia="zh-CN"/>
        </w:rPr>
        <w:t>单一</w:t>
      </w:r>
      <w:r>
        <w:rPr>
          <w:rFonts w:hint="eastAsia" w:ascii="宋体" w:hAnsi="宋体"/>
          <w:b/>
          <w:bCs/>
          <w:sz w:val="76"/>
          <w:szCs w:val="76"/>
        </w:rPr>
        <w:t>采购文件</w:t>
      </w:r>
    </w:p>
    <w:p>
      <w:pPr>
        <w:pStyle w:val="14"/>
        <w:ind w:firstLine="0" w:firstLineChars="0"/>
        <w:jc w:val="center"/>
        <w:rPr>
          <w:rFonts w:hint="eastAsia" w:ascii="宋体" w:hAnsi="宋体"/>
          <w:b/>
          <w:bCs/>
          <w:szCs w:val="24"/>
        </w:rPr>
      </w:pPr>
    </w:p>
    <w:p>
      <w:pPr>
        <w:pStyle w:val="14"/>
        <w:ind w:firstLine="883"/>
        <w:jc w:val="center"/>
        <w:rPr>
          <w:rFonts w:hint="eastAsia" w:ascii="宋体" w:hAnsi="宋体"/>
          <w:b/>
          <w:bCs/>
          <w:sz w:val="44"/>
        </w:rPr>
      </w:pPr>
    </w:p>
    <w:p>
      <w:pPr>
        <w:tabs>
          <w:tab w:val="left" w:pos="2200"/>
        </w:tabs>
        <w:spacing w:line="360" w:lineRule="auto"/>
        <w:rPr>
          <w:rFonts w:hint="default" w:ascii="宋体" w:hAnsi="宋体"/>
          <w:bCs/>
          <w:sz w:val="36"/>
          <w:szCs w:val="36"/>
          <w:u w:val="none"/>
          <w:lang w:val="en-US" w:eastAsia="zh-CN"/>
        </w:rPr>
      </w:pPr>
      <w:r>
        <w:rPr>
          <w:rFonts w:hint="eastAsia" w:ascii="宋体" w:hAnsi="宋体"/>
          <w:b/>
          <w:bCs/>
          <w:sz w:val="36"/>
          <w:szCs w:val="36"/>
          <w:lang w:val="en-US" w:eastAsia="zh-CN"/>
        </w:rPr>
        <w:t>项目编号：</w:t>
      </w:r>
      <w:r>
        <w:rPr>
          <w:rFonts w:hint="eastAsia" w:ascii="宋体" w:hAnsi="宋体"/>
          <w:bCs/>
          <w:sz w:val="36"/>
          <w:szCs w:val="36"/>
          <w:u w:val="none"/>
          <w:lang w:val="en-US" w:eastAsia="zh-CN"/>
        </w:rPr>
        <w:t>XM26FSPC002530</w:t>
      </w:r>
    </w:p>
    <w:p>
      <w:pPr>
        <w:tabs>
          <w:tab w:val="left" w:pos="2200"/>
        </w:tabs>
        <w:spacing w:line="360" w:lineRule="auto"/>
        <w:rPr>
          <w:rFonts w:ascii="宋体" w:hAnsi="宋体"/>
          <w:b/>
          <w:bCs/>
          <w:sz w:val="36"/>
          <w:szCs w:val="36"/>
        </w:rPr>
      </w:pPr>
    </w:p>
    <w:p>
      <w:pPr>
        <w:tabs>
          <w:tab w:val="left" w:pos="2200"/>
        </w:tabs>
        <w:spacing w:line="360" w:lineRule="auto"/>
        <w:rPr>
          <w:rFonts w:hint="eastAsia" w:ascii="宋体" w:hAnsi="宋体"/>
          <w:bCs/>
          <w:sz w:val="36"/>
          <w:szCs w:val="36"/>
          <w:u w:val="none"/>
          <w:lang w:val="en-US" w:eastAsia="zh-CN"/>
        </w:rPr>
      </w:pPr>
      <w:r>
        <w:rPr>
          <w:rFonts w:ascii="宋体" w:hAnsi="宋体"/>
          <w:b/>
          <w:bCs/>
          <w:sz w:val="36"/>
          <w:szCs w:val="36"/>
        </w:rPr>
        <w:t>项目名称：</w:t>
      </w:r>
      <w:r>
        <w:rPr>
          <w:rFonts w:hint="eastAsia" w:ascii="宋体" w:hAnsi="宋体"/>
          <w:bCs/>
          <w:sz w:val="36"/>
          <w:szCs w:val="36"/>
          <w:u w:val="none"/>
          <w:lang w:val="en-US" w:eastAsia="zh-CN"/>
        </w:rPr>
        <w:t>人保财险甘肃省金昌市2026年半程马拉松赛事</w:t>
      </w:r>
    </w:p>
    <w:p>
      <w:pPr>
        <w:tabs>
          <w:tab w:val="left" w:pos="2200"/>
        </w:tabs>
        <w:spacing w:line="360" w:lineRule="auto"/>
        <w:ind w:firstLine="2520" w:firstLineChars="700"/>
        <w:rPr>
          <w:rFonts w:ascii="宋体" w:hAnsi="宋体"/>
          <w:bCs/>
          <w:sz w:val="36"/>
          <w:szCs w:val="36"/>
          <w:u w:val="none"/>
        </w:rPr>
      </w:pPr>
      <w:r>
        <w:rPr>
          <w:rFonts w:hint="eastAsia" w:ascii="宋体" w:hAnsi="宋体"/>
          <w:bCs/>
          <w:sz w:val="36"/>
          <w:szCs w:val="36"/>
          <w:u w:val="none"/>
          <w:lang w:val="en-US" w:eastAsia="zh-CN"/>
        </w:rPr>
        <w:t>保险产品广告宣传服务供应商采购项目</w:t>
      </w:r>
    </w:p>
    <w:p>
      <w:pPr>
        <w:tabs>
          <w:tab w:val="left" w:pos="2200"/>
        </w:tabs>
        <w:spacing w:line="360" w:lineRule="auto"/>
        <w:rPr>
          <w:rFonts w:hint="eastAsia" w:ascii="宋体" w:hAnsi="宋体"/>
          <w:b/>
          <w:bCs w:val="0"/>
          <w:sz w:val="36"/>
          <w:szCs w:val="36"/>
        </w:rPr>
      </w:pPr>
    </w:p>
    <w:p>
      <w:pPr>
        <w:tabs>
          <w:tab w:val="left" w:pos="2200"/>
        </w:tabs>
        <w:spacing w:line="360" w:lineRule="auto"/>
        <w:rPr>
          <w:rFonts w:hint="eastAsia" w:ascii="宋体" w:hAnsi="宋体"/>
          <w:bCs/>
          <w:sz w:val="36"/>
          <w:szCs w:val="36"/>
          <w:lang w:eastAsia="zh-CN"/>
        </w:rPr>
      </w:pPr>
      <w:r>
        <w:rPr>
          <w:rFonts w:hint="eastAsia" w:ascii="宋体" w:hAnsi="宋体"/>
          <w:b/>
          <w:bCs w:val="0"/>
          <w:sz w:val="36"/>
          <w:szCs w:val="36"/>
        </w:rPr>
        <w:t>采 购 人：</w:t>
      </w:r>
      <w:r>
        <w:rPr>
          <w:rFonts w:hint="eastAsia" w:ascii="宋体" w:hAnsi="宋体"/>
          <w:bCs/>
          <w:sz w:val="36"/>
          <w:szCs w:val="36"/>
          <w:u w:val="none"/>
        </w:rPr>
        <w:t>中国人民财产保险股份有限公司金昌市分公司</w:t>
      </w:r>
    </w:p>
    <w:p>
      <w:pPr>
        <w:tabs>
          <w:tab w:val="left" w:pos="2200"/>
        </w:tabs>
        <w:spacing w:line="360" w:lineRule="auto"/>
        <w:rPr>
          <w:rFonts w:hint="eastAsia" w:ascii="宋体" w:hAnsi="宋体"/>
          <w:bCs/>
          <w:sz w:val="36"/>
          <w:szCs w:val="36"/>
          <w:lang w:eastAsia="zh-CN"/>
        </w:rPr>
      </w:pPr>
    </w:p>
    <w:p>
      <w:pPr>
        <w:tabs>
          <w:tab w:val="left" w:pos="2200"/>
        </w:tabs>
        <w:spacing w:line="360" w:lineRule="auto"/>
        <w:rPr>
          <w:rFonts w:hint="default" w:ascii="宋体" w:hAnsi="宋体"/>
          <w:bCs/>
          <w:sz w:val="36"/>
          <w:szCs w:val="36"/>
          <w:u w:val="none"/>
          <w:lang w:val="en-US" w:eastAsia="zh-CN"/>
        </w:rPr>
      </w:pPr>
      <w:r>
        <w:rPr>
          <w:rFonts w:hint="eastAsia" w:ascii="宋体" w:hAnsi="宋体"/>
          <w:b/>
          <w:bCs w:val="0"/>
          <w:sz w:val="36"/>
          <w:szCs w:val="36"/>
          <w:lang w:val="en-US" w:eastAsia="zh-CN"/>
        </w:rPr>
        <w:t>招标代理机构：</w:t>
      </w:r>
      <w:r>
        <w:rPr>
          <w:rFonts w:hint="eastAsia" w:ascii="宋体" w:hAnsi="宋体"/>
          <w:bCs/>
          <w:sz w:val="36"/>
          <w:szCs w:val="36"/>
          <w:u w:val="none"/>
          <w:lang w:val="en-US" w:eastAsia="zh-CN"/>
        </w:rPr>
        <w:t>甘肃中平项目管理咨询有限公司</w:t>
      </w:r>
    </w:p>
    <w:p>
      <w:pPr>
        <w:tabs>
          <w:tab w:val="left" w:pos="2200"/>
        </w:tabs>
        <w:spacing w:line="360" w:lineRule="auto"/>
        <w:ind w:left="2613" w:leftChars="420" w:hanging="1731" w:hangingChars="481"/>
        <w:rPr>
          <w:rFonts w:ascii="宋体" w:hAnsi="宋体"/>
          <w:sz w:val="36"/>
          <w:szCs w:val="36"/>
        </w:rPr>
      </w:pPr>
    </w:p>
    <w:p>
      <w:pPr>
        <w:tabs>
          <w:tab w:val="left" w:pos="2200"/>
        </w:tabs>
        <w:spacing w:line="360" w:lineRule="auto"/>
        <w:ind w:left="2613" w:leftChars="420" w:hanging="1731" w:hangingChars="481"/>
        <w:rPr>
          <w:rFonts w:ascii="宋体" w:hAnsi="宋体"/>
          <w:sz w:val="36"/>
          <w:szCs w:val="36"/>
        </w:rPr>
      </w:pPr>
      <w:r>
        <w:rPr>
          <w:rFonts w:ascii="宋体" w:hAnsi="宋体"/>
          <w:sz w:val="36"/>
          <w:szCs w:val="36"/>
        </w:rPr>
        <w:t xml:space="preserve">         </w:t>
      </w:r>
    </w:p>
    <w:p>
      <w:pPr>
        <w:pStyle w:val="310"/>
        <w:adjustRightInd/>
        <w:snapToGrid/>
        <w:spacing w:after="0" w:line="240" w:lineRule="auto"/>
        <w:ind w:firstLine="422"/>
        <w:rPr>
          <w:rFonts w:hint="eastAsia" w:ascii="宋体" w:hAnsi="宋体" w:cs="Arial"/>
          <w:b/>
          <w:sz w:val="36"/>
          <w:szCs w:val="36"/>
        </w:rPr>
      </w:pPr>
    </w:p>
    <w:p>
      <w:pPr>
        <w:pStyle w:val="26"/>
        <w:snapToGrid w:val="0"/>
        <w:jc w:val="center"/>
        <w:rPr>
          <w:rFonts w:hAnsi="宋体" w:cs="Arial"/>
          <w:sz w:val="32"/>
          <w:szCs w:val="32"/>
        </w:rPr>
      </w:pPr>
      <w:r>
        <w:rPr>
          <w:rFonts w:hint="eastAsia" w:ascii="宋体" w:hAnsi="宋体" w:eastAsia="宋体" w:cs="Times New Roman"/>
          <w:bCs/>
          <w:kern w:val="2"/>
          <w:sz w:val="36"/>
          <w:szCs w:val="36"/>
          <w:u w:val="none"/>
          <w:lang w:val="en-US" w:eastAsia="zh-CN" w:bidi="ar-SA"/>
        </w:rPr>
        <w:t>中国人民财产保险股份有限公司金昌市分公司</w:t>
      </w:r>
    </w:p>
    <w:p>
      <w:pPr>
        <w:pStyle w:val="26"/>
        <w:snapToGrid w:val="0"/>
        <w:ind w:left="539" w:hanging="300"/>
        <w:jc w:val="center"/>
        <w:rPr>
          <w:rFonts w:hint="eastAsia" w:ascii="宋体" w:hAnsi="宋体" w:eastAsia="宋体" w:cs="Times New Roman"/>
          <w:bCs/>
          <w:kern w:val="2"/>
          <w:sz w:val="36"/>
          <w:szCs w:val="36"/>
          <w:u w:val="none"/>
          <w:lang w:val="en-US" w:eastAsia="zh-CN" w:bidi="ar-SA"/>
        </w:rPr>
      </w:pPr>
      <w:r>
        <w:rPr>
          <w:rFonts w:hint="eastAsia" w:ascii="宋体" w:hAnsi="宋体" w:eastAsia="宋体" w:cs="Times New Roman"/>
          <w:bCs/>
          <w:kern w:val="2"/>
          <w:sz w:val="36"/>
          <w:szCs w:val="36"/>
          <w:u w:val="none"/>
          <w:lang w:val="en-US" w:eastAsia="zh-CN" w:bidi="ar-SA"/>
        </w:rPr>
        <w:t>2026年8月</w:t>
      </w:r>
    </w:p>
    <w:p>
      <w:pPr>
        <w:pStyle w:val="26"/>
        <w:snapToGrid w:val="0"/>
        <w:ind w:left="539" w:hanging="300"/>
        <w:jc w:val="center"/>
        <w:rPr>
          <w:rFonts w:hAnsi="宋体" w:cs="Arial"/>
          <w:color w:val="000080"/>
          <w:sz w:val="36"/>
          <w:szCs w:val="36"/>
        </w:rPr>
        <w:sectPr>
          <w:headerReference r:id="rId4" w:type="first"/>
          <w:footerReference r:id="rId7" w:type="first"/>
          <w:headerReference r:id="rId3" w:type="default"/>
          <w:footerReference r:id="rId5" w:type="default"/>
          <w:footerReference r:id="rId6" w:type="even"/>
          <w:pgSz w:w="11907" w:h="16840"/>
          <w:pgMar w:top="1247" w:right="992" w:bottom="1247" w:left="1247" w:header="851" w:footer="992" w:gutter="0"/>
          <w:cols w:space="720" w:num="1"/>
          <w:docGrid w:linePitch="312" w:charSpace="40799"/>
        </w:sectPr>
      </w:pPr>
    </w:p>
    <w:p>
      <w:pPr>
        <w:pStyle w:val="48"/>
        <w:rPr>
          <w:rFonts w:hint="eastAsia" w:ascii="黑体" w:hAnsi="黑体" w:eastAsia="黑体" w:cs="黑体"/>
          <w:sz w:val="36"/>
          <w:szCs w:val="36"/>
        </w:rPr>
      </w:pPr>
      <w:bookmarkStart w:id="0" w:name="_Toc5909"/>
      <w:bookmarkStart w:id="1" w:name="_Toc20144758"/>
      <w:bookmarkStart w:id="2" w:name="_Toc19866049"/>
      <w:bookmarkStart w:id="3" w:name="_Toc37923341"/>
      <w:r>
        <w:rPr>
          <w:rFonts w:hint="eastAsia" w:ascii="黑体" w:hAnsi="黑体" w:eastAsia="黑体" w:cs="黑体"/>
          <w:sz w:val="36"/>
          <w:szCs w:val="36"/>
        </w:rPr>
        <w:t>目录</w:t>
      </w:r>
      <w:bookmarkEnd w:id="0"/>
      <w:bookmarkEnd w:id="1"/>
      <w:bookmarkEnd w:id="2"/>
      <w:bookmarkEnd w:id="3"/>
      <w:bookmarkStart w:id="4" w:name="_Toc18946994"/>
      <w:bookmarkEnd w:id="4"/>
      <w:bookmarkStart w:id="5" w:name="_Toc18946871"/>
      <w:bookmarkEnd w:id="5"/>
      <w:bookmarkStart w:id="6" w:name="_Toc18946870"/>
      <w:bookmarkEnd w:id="6"/>
      <w:bookmarkStart w:id="7" w:name="_Toc18946869"/>
      <w:bookmarkEnd w:id="7"/>
      <w:bookmarkStart w:id="8" w:name="_Toc18946924"/>
      <w:bookmarkEnd w:id="8"/>
      <w:bookmarkStart w:id="9" w:name="_Toc18946995"/>
      <w:bookmarkEnd w:id="9"/>
      <w:bookmarkStart w:id="10" w:name="_Toc18946923"/>
      <w:bookmarkEnd w:id="10"/>
      <w:bookmarkStart w:id="11" w:name="_Toc18946872"/>
      <w:bookmarkStart w:id="12" w:name="_Toc177995472"/>
      <w:bookmarkStart w:id="13" w:name="_Toc177189234"/>
      <w:bookmarkStart w:id="14" w:name="_Toc70687138"/>
      <w:bookmarkStart w:id="15" w:name="_Toc503063420"/>
      <w:bookmarkStart w:id="16" w:name="_Toc500747187"/>
      <w:bookmarkStart w:id="17" w:name="_Toc499711041"/>
      <w:bookmarkStart w:id="18" w:name="_Toc492955413"/>
      <w:bookmarkStart w:id="19" w:name="_Toc499711882"/>
      <w:bookmarkStart w:id="20" w:name="_Toc500747060"/>
      <w:bookmarkStart w:id="21" w:name="_Toc53722839"/>
      <w:bookmarkStart w:id="22" w:name="_Toc496324577"/>
      <w:bookmarkStart w:id="23" w:name="_Toc500746964"/>
      <w:bookmarkStart w:id="24" w:name="_Toc176882541"/>
      <w:bookmarkStart w:id="25" w:name="_Toc177817333"/>
      <w:bookmarkStart w:id="26" w:name="_Toc385992325"/>
      <w:bookmarkStart w:id="27" w:name="_Toc385992324"/>
    </w:p>
    <w:p>
      <w:pPr>
        <w:pStyle w:val="48"/>
        <w:outlineLvl w:val="9"/>
        <w:rPr>
          <w:rFonts w:hint="eastAsia" w:ascii="黑体" w:hAnsi="黑体" w:eastAsia="黑体" w:cs="黑体"/>
          <w:sz w:val="32"/>
          <w:szCs w:val="32"/>
        </w:rPr>
      </w:pPr>
      <w:r>
        <w:rPr>
          <w:rFonts w:hint="eastAsia" w:ascii="黑体" w:hAnsi="黑体" w:eastAsia="黑体" w:cs="黑体"/>
          <w:sz w:val="32"/>
          <w:szCs w:val="32"/>
          <w:lang w:val="zh-CN"/>
        </w:rPr>
        <w:fldChar w:fldCharType="begin"/>
      </w:r>
      <w:r>
        <w:rPr>
          <w:rFonts w:hint="eastAsia" w:ascii="黑体" w:hAnsi="黑体" w:eastAsia="黑体" w:cs="黑体"/>
          <w:sz w:val="32"/>
          <w:szCs w:val="32"/>
          <w:lang w:val="zh-CN"/>
        </w:rPr>
        <w:instrText xml:space="preserve"> TOC \o "1-1" \h \z \u </w:instrText>
      </w:r>
      <w:r>
        <w:rPr>
          <w:rFonts w:hint="eastAsia" w:ascii="黑体" w:hAnsi="黑体" w:eastAsia="黑体" w:cs="黑体"/>
          <w:sz w:val="32"/>
          <w:szCs w:val="32"/>
          <w:lang w:val="zh-CN"/>
        </w:rPr>
        <w:fldChar w:fldCharType="separate"/>
      </w:r>
    </w:p>
    <w:sdt>
      <w:sdtPr>
        <w:rPr>
          <w:rFonts w:ascii="宋体" w:hAnsi="宋体" w:eastAsia="宋体" w:cs="Times New Roman"/>
          <w:kern w:val="2"/>
          <w:sz w:val="21"/>
          <w:szCs w:val="24"/>
          <w:lang w:val="en-US" w:eastAsia="zh-CN" w:bidi="ar-SA"/>
        </w:rPr>
        <w:id w:val="147475290"/>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p>
        <w:p>
          <w:pPr>
            <w:pStyle w:val="3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auto"/>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TOC \o "1-1" \h \u </w:instrText>
          </w:r>
          <w:r>
            <w:rPr>
              <w:rFonts w:hint="eastAsia" w:ascii="黑体" w:hAnsi="黑体" w:eastAsia="黑体" w:cs="黑体"/>
              <w:sz w:val="32"/>
              <w:szCs w:val="32"/>
            </w:rPr>
            <w:fldChar w:fldCharType="separate"/>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_Toc4751 </w:instrText>
          </w:r>
          <w:r>
            <w:rPr>
              <w:rFonts w:hint="eastAsia" w:ascii="黑体" w:hAnsi="黑体" w:eastAsia="黑体" w:cs="黑体"/>
              <w:sz w:val="32"/>
              <w:szCs w:val="32"/>
            </w:rPr>
            <w:fldChar w:fldCharType="separate"/>
          </w:r>
          <w:r>
            <w:rPr>
              <w:rFonts w:hint="eastAsia" w:ascii="黑体" w:hAnsi="黑体" w:eastAsia="黑体" w:cs="黑体"/>
              <w:sz w:val="32"/>
              <w:szCs w:val="96"/>
            </w:rPr>
            <w:t>第一章 采购邀请</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_Toc4751 \h </w:instrText>
          </w:r>
          <w:r>
            <w:rPr>
              <w:rFonts w:hint="eastAsia" w:ascii="黑体" w:hAnsi="黑体" w:eastAsia="黑体" w:cs="黑体"/>
              <w:sz w:val="32"/>
              <w:szCs w:val="32"/>
            </w:rPr>
            <w:fldChar w:fldCharType="separate"/>
          </w:r>
          <w:r>
            <w:rPr>
              <w:rFonts w:hint="eastAsia" w:ascii="黑体" w:hAnsi="黑体" w:eastAsia="黑体" w:cs="黑体"/>
              <w:sz w:val="32"/>
              <w:szCs w:val="32"/>
            </w:rPr>
            <w:t>1</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3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auto"/>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_Toc31453 </w:instrText>
          </w:r>
          <w:r>
            <w:rPr>
              <w:rFonts w:hint="eastAsia" w:ascii="黑体" w:hAnsi="黑体" w:eastAsia="黑体" w:cs="黑体"/>
              <w:sz w:val="32"/>
              <w:szCs w:val="32"/>
            </w:rPr>
            <w:fldChar w:fldCharType="separate"/>
          </w:r>
          <w:r>
            <w:rPr>
              <w:rFonts w:hint="eastAsia" w:ascii="黑体" w:hAnsi="黑体" w:eastAsia="黑体" w:cs="黑体"/>
              <w:sz w:val="32"/>
              <w:szCs w:val="96"/>
            </w:rPr>
            <w:t xml:space="preserve">第二章 </w:t>
          </w:r>
          <w:r>
            <w:rPr>
              <w:rFonts w:hint="eastAsia" w:ascii="黑体" w:hAnsi="黑体" w:eastAsia="黑体" w:cs="黑体"/>
              <w:sz w:val="32"/>
              <w:szCs w:val="96"/>
              <w:lang w:eastAsia="zh-CN"/>
            </w:rPr>
            <w:t>响应</w:t>
          </w:r>
          <w:r>
            <w:rPr>
              <w:rFonts w:hint="eastAsia" w:ascii="黑体" w:hAnsi="黑体" w:eastAsia="黑体" w:cs="黑体"/>
              <w:sz w:val="32"/>
              <w:szCs w:val="96"/>
            </w:rPr>
            <w:t>方须知</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_Toc31453 \h </w:instrText>
          </w:r>
          <w:r>
            <w:rPr>
              <w:rFonts w:hint="eastAsia" w:ascii="黑体" w:hAnsi="黑体" w:eastAsia="黑体" w:cs="黑体"/>
              <w:sz w:val="32"/>
              <w:szCs w:val="32"/>
            </w:rPr>
            <w:fldChar w:fldCharType="separate"/>
          </w:r>
          <w:r>
            <w:rPr>
              <w:rFonts w:hint="eastAsia" w:ascii="黑体" w:hAnsi="黑体" w:eastAsia="黑体" w:cs="黑体"/>
              <w:sz w:val="32"/>
              <w:szCs w:val="32"/>
            </w:rPr>
            <w:t>3</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3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auto"/>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_Toc28718 </w:instrText>
          </w:r>
          <w:r>
            <w:rPr>
              <w:rFonts w:hint="eastAsia" w:ascii="黑体" w:hAnsi="黑体" w:eastAsia="黑体" w:cs="黑体"/>
              <w:sz w:val="32"/>
              <w:szCs w:val="32"/>
            </w:rPr>
            <w:fldChar w:fldCharType="separate"/>
          </w:r>
          <w:r>
            <w:rPr>
              <w:rFonts w:hint="eastAsia" w:ascii="黑体" w:hAnsi="黑体" w:eastAsia="黑体" w:cs="黑体"/>
              <w:kern w:val="44"/>
              <w:sz w:val="32"/>
              <w:szCs w:val="96"/>
              <w:lang w:val="en-US" w:eastAsia="zh-CN" w:bidi="ar-SA"/>
            </w:rPr>
            <w:t>第三章 项目需求</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_Toc28718 \h </w:instrText>
          </w:r>
          <w:r>
            <w:rPr>
              <w:rFonts w:hint="eastAsia" w:ascii="黑体" w:hAnsi="黑体" w:eastAsia="黑体" w:cs="黑体"/>
              <w:sz w:val="32"/>
              <w:szCs w:val="32"/>
            </w:rPr>
            <w:fldChar w:fldCharType="separate"/>
          </w:r>
          <w:r>
            <w:rPr>
              <w:rFonts w:hint="eastAsia" w:ascii="黑体" w:hAnsi="黑体" w:eastAsia="黑体" w:cs="黑体"/>
              <w:sz w:val="32"/>
              <w:szCs w:val="32"/>
            </w:rPr>
            <w:t>7</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3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auto"/>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_Toc2623 </w:instrText>
          </w:r>
          <w:r>
            <w:rPr>
              <w:rFonts w:hint="eastAsia" w:ascii="黑体" w:hAnsi="黑体" w:eastAsia="黑体" w:cs="黑体"/>
              <w:sz w:val="32"/>
              <w:szCs w:val="32"/>
            </w:rPr>
            <w:fldChar w:fldCharType="separate"/>
          </w:r>
          <w:r>
            <w:rPr>
              <w:rFonts w:hint="eastAsia" w:ascii="黑体" w:hAnsi="黑体" w:eastAsia="黑体" w:cs="黑体"/>
              <w:kern w:val="44"/>
              <w:sz w:val="32"/>
              <w:szCs w:val="96"/>
              <w:lang w:val="en-US" w:eastAsia="zh-CN" w:bidi="ar-SA"/>
            </w:rPr>
            <w:t>第四章 合同主要条款</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_Toc2623 \h </w:instrText>
          </w:r>
          <w:r>
            <w:rPr>
              <w:rFonts w:hint="eastAsia" w:ascii="黑体" w:hAnsi="黑体" w:eastAsia="黑体" w:cs="黑体"/>
              <w:sz w:val="32"/>
              <w:szCs w:val="32"/>
            </w:rPr>
            <w:fldChar w:fldCharType="separate"/>
          </w:r>
          <w:r>
            <w:rPr>
              <w:rFonts w:hint="eastAsia" w:ascii="黑体" w:hAnsi="黑体" w:eastAsia="黑体" w:cs="黑体"/>
              <w:sz w:val="32"/>
              <w:szCs w:val="32"/>
            </w:rPr>
            <w:t>11</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3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auto"/>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_Toc32752 </w:instrText>
          </w:r>
          <w:r>
            <w:rPr>
              <w:rFonts w:hint="eastAsia" w:ascii="黑体" w:hAnsi="黑体" w:eastAsia="黑体" w:cs="黑体"/>
              <w:sz w:val="32"/>
              <w:szCs w:val="32"/>
            </w:rPr>
            <w:fldChar w:fldCharType="separate"/>
          </w:r>
          <w:r>
            <w:rPr>
              <w:rFonts w:hint="eastAsia" w:ascii="黑体" w:hAnsi="黑体" w:eastAsia="黑体" w:cs="黑体"/>
              <w:kern w:val="44"/>
              <w:sz w:val="32"/>
              <w:szCs w:val="96"/>
              <w:lang w:val="en-US" w:eastAsia="zh-CN" w:bidi="ar-SA"/>
            </w:rPr>
            <w:t>第五章 附件-响应文件格式</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_Toc32752 \h </w:instrText>
          </w:r>
          <w:r>
            <w:rPr>
              <w:rFonts w:hint="eastAsia" w:ascii="黑体" w:hAnsi="黑体" w:eastAsia="黑体" w:cs="黑体"/>
              <w:sz w:val="32"/>
              <w:szCs w:val="32"/>
            </w:rPr>
            <w:fldChar w:fldCharType="separate"/>
          </w:r>
          <w:r>
            <w:rPr>
              <w:rFonts w:hint="eastAsia" w:ascii="黑体" w:hAnsi="黑体" w:eastAsia="黑体" w:cs="黑体"/>
              <w:sz w:val="32"/>
              <w:szCs w:val="32"/>
            </w:rPr>
            <w:t>19</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3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auto"/>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_Toc32094 </w:instrText>
          </w:r>
          <w:r>
            <w:rPr>
              <w:rFonts w:hint="eastAsia" w:ascii="黑体" w:hAnsi="黑体" w:eastAsia="黑体" w:cs="黑体"/>
              <w:sz w:val="32"/>
              <w:szCs w:val="32"/>
            </w:rPr>
            <w:fldChar w:fldCharType="separate"/>
          </w:r>
          <w:r>
            <w:rPr>
              <w:rFonts w:hint="eastAsia" w:ascii="黑体" w:hAnsi="黑体" w:eastAsia="黑体" w:cs="黑体"/>
              <w:sz w:val="32"/>
              <w:szCs w:val="48"/>
            </w:rPr>
            <w:t>附件1 承诺与声明</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_Toc32094 \h </w:instrText>
          </w:r>
          <w:r>
            <w:rPr>
              <w:rFonts w:hint="eastAsia" w:ascii="黑体" w:hAnsi="黑体" w:eastAsia="黑体" w:cs="黑体"/>
              <w:sz w:val="32"/>
              <w:szCs w:val="32"/>
            </w:rPr>
            <w:fldChar w:fldCharType="separate"/>
          </w:r>
          <w:r>
            <w:rPr>
              <w:rFonts w:hint="eastAsia" w:ascii="黑体" w:hAnsi="黑体" w:eastAsia="黑体" w:cs="黑体"/>
              <w:sz w:val="32"/>
              <w:szCs w:val="32"/>
            </w:rPr>
            <w:t>19</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3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auto"/>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_Toc11007 </w:instrText>
          </w:r>
          <w:r>
            <w:rPr>
              <w:rFonts w:hint="eastAsia" w:ascii="黑体" w:hAnsi="黑体" w:eastAsia="黑体" w:cs="黑体"/>
              <w:sz w:val="32"/>
              <w:szCs w:val="32"/>
            </w:rPr>
            <w:fldChar w:fldCharType="separate"/>
          </w:r>
          <w:r>
            <w:rPr>
              <w:rFonts w:hint="eastAsia" w:ascii="黑体" w:hAnsi="黑体" w:eastAsia="黑体" w:cs="黑体"/>
              <w:sz w:val="32"/>
              <w:szCs w:val="48"/>
            </w:rPr>
            <w:t>附件2 法定代表人授权书</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_Toc11007 \h </w:instrText>
          </w:r>
          <w:r>
            <w:rPr>
              <w:rFonts w:hint="eastAsia" w:ascii="黑体" w:hAnsi="黑体" w:eastAsia="黑体" w:cs="黑体"/>
              <w:sz w:val="32"/>
              <w:szCs w:val="32"/>
            </w:rPr>
            <w:fldChar w:fldCharType="separate"/>
          </w:r>
          <w:r>
            <w:rPr>
              <w:rFonts w:hint="eastAsia" w:ascii="黑体" w:hAnsi="黑体" w:eastAsia="黑体" w:cs="黑体"/>
              <w:sz w:val="32"/>
              <w:szCs w:val="32"/>
            </w:rPr>
            <w:t>21</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3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auto"/>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_Toc11276 </w:instrText>
          </w:r>
          <w:r>
            <w:rPr>
              <w:rFonts w:hint="eastAsia" w:ascii="黑体" w:hAnsi="黑体" w:eastAsia="黑体" w:cs="黑体"/>
              <w:sz w:val="32"/>
              <w:szCs w:val="32"/>
            </w:rPr>
            <w:fldChar w:fldCharType="separate"/>
          </w:r>
          <w:r>
            <w:rPr>
              <w:rFonts w:hint="eastAsia" w:ascii="黑体" w:hAnsi="黑体" w:eastAsia="黑体" w:cs="黑体"/>
              <w:sz w:val="32"/>
              <w:szCs w:val="48"/>
            </w:rPr>
            <w:t>附件</w:t>
          </w:r>
          <w:r>
            <w:rPr>
              <w:rFonts w:hint="eastAsia" w:ascii="黑体" w:hAnsi="黑体" w:eastAsia="黑体" w:cs="黑体"/>
              <w:sz w:val="32"/>
              <w:szCs w:val="48"/>
              <w:lang w:val="en-US" w:eastAsia="zh-CN"/>
            </w:rPr>
            <w:t>3</w:t>
          </w:r>
          <w:r>
            <w:rPr>
              <w:rFonts w:hint="eastAsia" w:ascii="黑体" w:hAnsi="黑体" w:eastAsia="黑体" w:cs="黑体"/>
              <w:sz w:val="32"/>
              <w:szCs w:val="48"/>
            </w:rPr>
            <w:t xml:space="preserve"> </w:t>
          </w:r>
          <w:r>
            <w:rPr>
              <w:rFonts w:hint="eastAsia" w:ascii="黑体" w:hAnsi="黑体" w:eastAsia="黑体" w:cs="黑体"/>
              <w:sz w:val="32"/>
              <w:szCs w:val="48"/>
              <w:lang w:eastAsia="zh-CN"/>
            </w:rPr>
            <w:t>响应</w:t>
          </w:r>
          <w:r>
            <w:rPr>
              <w:rFonts w:hint="eastAsia" w:ascii="黑体" w:hAnsi="黑体" w:eastAsia="黑体" w:cs="黑体"/>
              <w:sz w:val="32"/>
              <w:szCs w:val="48"/>
            </w:rPr>
            <w:t>报价一览表</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_Toc11276 \h </w:instrText>
          </w:r>
          <w:r>
            <w:rPr>
              <w:rFonts w:hint="eastAsia" w:ascii="黑体" w:hAnsi="黑体" w:eastAsia="黑体" w:cs="黑体"/>
              <w:sz w:val="32"/>
              <w:szCs w:val="32"/>
            </w:rPr>
            <w:fldChar w:fldCharType="separate"/>
          </w:r>
          <w:r>
            <w:rPr>
              <w:rFonts w:hint="eastAsia" w:ascii="黑体" w:hAnsi="黑体" w:eastAsia="黑体" w:cs="黑体"/>
              <w:sz w:val="32"/>
              <w:szCs w:val="32"/>
            </w:rPr>
            <w:t>22</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3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auto"/>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_Toc22536 </w:instrText>
          </w:r>
          <w:r>
            <w:rPr>
              <w:rFonts w:hint="eastAsia" w:ascii="黑体" w:hAnsi="黑体" w:eastAsia="黑体" w:cs="黑体"/>
              <w:sz w:val="32"/>
              <w:szCs w:val="32"/>
            </w:rPr>
            <w:fldChar w:fldCharType="separate"/>
          </w:r>
          <w:r>
            <w:rPr>
              <w:rFonts w:hint="eastAsia" w:ascii="黑体" w:hAnsi="黑体" w:eastAsia="黑体" w:cs="黑体"/>
              <w:sz w:val="32"/>
              <w:szCs w:val="48"/>
            </w:rPr>
            <w:t>附件</w:t>
          </w:r>
          <w:r>
            <w:rPr>
              <w:rFonts w:hint="eastAsia" w:ascii="黑体" w:hAnsi="黑体" w:eastAsia="黑体" w:cs="黑体"/>
              <w:sz w:val="32"/>
              <w:szCs w:val="48"/>
              <w:lang w:val="en-US" w:eastAsia="zh-CN"/>
            </w:rPr>
            <w:t xml:space="preserve">4 </w:t>
          </w:r>
          <w:r>
            <w:rPr>
              <w:rFonts w:hint="eastAsia" w:ascii="黑体" w:hAnsi="黑体" w:eastAsia="黑体" w:cs="黑体"/>
              <w:sz w:val="32"/>
              <w:szCs w:val="48"/>
              <w:lang w:eastAsia="zh-CN"/>
            </w:rPr>
            <w:t>响应</w:t>
          </w:r>
          <w:r>
            <w:rPr>
              <w:rFonts w:hint="eastAsia" w:ascii="黑体" w:hAnsi="黑体" w:eastAsia="黑体" w:cs="黑体"/>
              <w:sz w:val="32"/>
              <w:szCs w:val="48"/>
            </w:rPr>
            <w:t>分项报价表</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_Toc22536 \h </w:instrText>
          </w:r>
          <w:r>
            <w:rPr>
              <w:rFonts w:hint="eastAsia" w:ascii="黑体" w:hAnsi="黑体" w:eastAsia="黑体" w:cs="黑体"/>
              <w:sz w:val="32"/>
              <w:szCs w:val="32"/>
            </w:rPr>
            <w:fldChar w:fldCharType="separate"/>
          </w:r>
          <w:r>
            <w:rPr>
              <w:rFonts w:hint="eastAsia" w:ascii="黑体" w:hAnsi="黑体" w:eastAsia="黑体" w:cs="黑体"/>
              <w:sz w:val="32"/>
              <w:szCs w:val="32"/>
            </w:rPr>
            <w:t>24</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3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auto"/>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_Toc8151 </w:instrText>
          </w:r>
          <w:r>
            <w:rPr>
              <w:rFonts w:hint="eastAsia" w:ascii="黑体" w:hAnsi="黑体" w:eastAsia="黑体" w:cs="黑体"/>
              <w:sz w:val="32"/>
              <w:szCs w:val="32"/>
            </w:rPr>
            <w:fldChar w:fldCharType="separate"/>
          </w:r>
          <w:r>
            <w:rPr>
              <w:rFonts w:hint="eastAsia" w:ascii="黑体" w:hAnsi="黑体" w:eastAsia="黑体" w:cs="黑体"/>
              <w:sz w:val="32"/>
              <w:szCs w:val="48"/>
            </w:rPr>
            <w:t>附件</w:t>
          </w:r>
          <w:r>
            <w:rPr>
              <w:rFonts w:hint="eastAsia" w:ascii="黑体" w:hAnsi="黑体" w:eastAsia="黑体" w:cs="黑体"/>
              <w:sz w:val="32"/>
              <w:szCs w:val="48"/>
              <w:lang w:val="en-US" w:eastAsia="zh-CN"/>
            </w:rPr>
            <w:t>5</w:t>
          </w:r>
          <w:r>
            <w:rPr>
              <w:rFonts w:hint="eastAsia" w:ascii="黑体" w:hAnsi="黑体" w:eastAsia="黑体" w:cs="黑体"/>
              <w:sz w:val="32"/>
              <w:szCs w:val="48"/>
            </w:rPr>
            <w:t xml:space="preserve"> 商务条款偏离表</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_Toc8151 \h </w:instrText>
          </w:r>
          <w:r>
            <w:rPr>
              <w:rFonts w:hint="eastAsia" w:ascii="黑体" w:hAnsi="黑体" w:eastAsia="黑体" w:cs="黑体"/>
              <w:sz w:val="32"/>
              <w:szCs w:val="32"/>
            </w:rPr>
            <w:fldChar w:fldCharType="separate"/>
          </w:r>
          <w:r>
            <w:rPr>
              <w:rFonts w:hint="eastAsia" w:ascii="黑体" w:hAnsi="黑体" w:eastAsia="黑体" w:cs="黑体"/>
              <w:sz w:val="32"/>
              <w:szCs w:val="32"/>
            </w:rPr>
            <w:t>26</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3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auto"/>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_Toc6548 </w:instrText>
          </w:r>
          <w:r>
            <w:rPr>
              <w:rFonts w:hint="eastAsia" w:ascii="黑体" w:hAnsi="黑体" w:eastAsia="黑体" w:cs="黑体"/>
              <w:sz w:val="32"/>
              <w:szCs w:val="32"/>
            </w:rPr>
            <w:fldChar w:fldCharType="separate"/>
          </w:r>
          <w:r>
            <w:rPr>
              <w:rFonts w:hint="eastAsia" w:ascii="黑体" w:hAnsi="黑体" w:eastAsia="黑体" w:cs="黑体"/>
              <w:sz w:val="32"/>
              <w:szCs w:val="48"/>
            </w:rPr>
            <w:t>附件</w:t>
          </w:r>
          <w:r>
            <w:rPr>
              <w:rFonts w:hint="eastAsia" w:ascii="黑体" w:hAnsi="黑体" w:eastAsia="黑体" w:cs="黑体"/>
              <w:sz w:val="32"/>
              <w:szCs w:val="48"/>
              <w:lang w:val="en-US" w:eastAsia="zh-CN"/>
            </w:rPr>
            <w:t>6</w:t>
          </w:r>
          <w:r>
            <w:rPr>
              <w:rFonts w:hint="eastAsia" w:ascii="黑体" w:hAnsi="黑体" w:eastAsia="黑体" w:cs="黑体"/>
              <w:sz w:val="32"/>
              <w:szCs w:val="48"/>
            </w:rPr>
            <w:t xml:space="preserve"> 技术、服务偏离表</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_Toc6548 \h </w:instrText>
          </w:r>
          <w:r>
            <w:rPr>
              <w:rFonts w:hint="eastAsia" w:ascii="黑体" w:hAnsi="黑体" w:eastAsia="黑体" w:cs="黑体"/>
              <w:sz w:val="32"/>
              <w:szCs w:val="32"/>
            </w:rPr>
            <w:fldChar w:fldCharType="separate"/>
          </w:r>
          <w:r>
            <w:rPr>
              <w:rFonts w:hint="eastAsia" w:ascii="黑体" w:hAnsi="黑体" w:eastAsia="黑体" w:cs="黑体"/>
              <w:sz w:val="32"/>
              <w:szCs w:val="32"/>
            </w:rPr>
            <w:t>28</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3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auto"/>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_Toc23441 </w:instrText>
          </w:r>
          <w:r>
            <w:rPr>
              <w:rFonts w:hint="eastAsia" w:ascii="黑体" w:hAnsi="黑体" w:eastAsia="黑体" w:cs="黑体"/>
              <w:sz w:val="32"/>
              <w:szCs w:val="32"/>
            </w:rPr>
            <w:fldChar w:fldCharType="separate"/>
          </w:r>
          <w:r>
            <w:rPr>
              <w:rFonts w:hint="eastAsia" w:ascii="黑体" w:hAnsi="黑体" w:eastAsia="黑体" w:cs="黑体"/>
              <w:sz w:val="32"/>
              <w:szCs w:val="48"/>
            </w:rPr>
            <w:t>附件</w:t>
          </w:r>
          <w:r>
            <w:rPr>
              <w:rFonts w:hint="eastAsia" w:ascii="黑体" w:hAnsi="黑体" w:eastAsia="黑体" w:cs="黑体"/>
              <w:sz w:val="32"/>
              <w:szCs w:val="48"/>
              <w:lang w:val="en-US" w:eastAsia="zh-CN"/>
            </w:rPr>
            <w:t>7</w:t>
          </w:r>
          <w:r>
            <w:rPr>
              <w:rFonts w:hint="eastAsia" w:ascii="黑体" w:hAnsi="黑体" w:eastAsia="黑体" w:cs="黑体"/>
              <w:sz w:val="32"/>
              <w:szCs w:val="48"/>
            </w:rPr>
            <w:t xml:space="preserve"> 资格证明文件</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_Toc23441 \h </w:instrText>
          </w:r>
          <w:r>
            <w:rPr>
              <w:rFonts w:hint="eastAsia" w:ascii="黑体" w:hAnsi="黑体" w:eastAsia="黑体" w:cs="黑体"/>
              <w:sz w:val="32"/>
              <w:szCs w:val="32"/>
            </w:rPr>
            <w:fldChar w:fldCharType="separate"/>
          </w:r>
          <w:r>
            <w:rPr>
              <w:rFonts w:hint="eastAsia" w:ascii="黑体" w:hAnsi="黑体" w:eastAsia="黑体" w:cs="黑体"/>
              <w:sz w:val="32"/>
              <w:szCs w:val="32"/>
            </w:rPr>
            <w:t>29</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3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auto"/>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_Toc24555 </w:instrText>
          </w:r>
          <w:r>
            <w:rPr>
              <w:rFonts w:hint="eastAsia" w:ascii="黑体" w:hAnsi="黑体" w:eastAsia="黑体" w:cs="黑体"/>
              <w:sz w:val="32"/>
              <w:szCs w:val="32"/>
            </w:rPr>
            <w:fldChar w:fldCharType="separate"/>
          </w:r>
          <w:r>
            <w:rPr>
              <w:rFonts w:hint="eastAsia" w:ascii="黑体" w:hAnsi="黑体" w:eastAsia="黑体" w:cs="黑体"/>
              <w:sz w:val="32"/>
              <w:szCs w:val="48"/>
            </w:rPr>
            <w:t>附件</w:t>
          </w:r>
          <w:r>
            <w:rPr>
              <w:rFonts w:hint="eastAsia" w:ascii="黑体" w:hAnsi="黑体" w:eastAsia="黑体" w:cs="黑体"/>
              <w:sz w:val="32"/>
              <w:szCs w:val="48"/>
              <w:lang w:val="en-US" w:eastAsia="zh-CN"/>
            </w:rPr>
            <w:t>8</w:t>
          </w:r>
          <w:r>
            <w:rPr>
              <w:rFonts w:hint="eastAsia" w:ascii="黑体" w:hAnsi="黑体" w:eastAsia="黑体" w:cs="黑体"/>
              <w:sz w:val="32"/>
              <w:szCs w:val="48"/>
            </w:rPr>
            <w:t xml:space="preserve"> </w:t>
          </w:r>
          <w:r>
            <w:rPr>
              <w:rFonts w:hint="eastAsia" w:ascii="黑体" w:hAnsi="黑体" w:eastAsia="黑体" w:cs="黑体"/>
              <w:sz w:val="32"/>
              <w:szCs w:val="48"/>
              <w:lang w:eastAsia="zh-CN"/>
            </w:rPr>
            <w:t>响应</w:t>
          </w:r>
          <w:r>
            <w:rPr>
              <w:rFonts w:hint="eastAsia" w:ascii="黑体" w:hAnsi="黑体" w:eastAsia="黑体" w:cs="黑体"/>
              <w:sz w:val="32"/>
              <w:szCs w:val="48"/>
            </w:rPr>
            <w:t>方类似项目业绩一览表</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_Toc24555 \h </w:instrText>
          </w:r>
          <w:r>
            <w:rPr>
              <w:rFonts w:hint="eastAsia" w:ascii="黑体" w:hAnsi="黑体" w:eastAsia="黑体" w:cs="黑体"/>
              <w:sz w:val="32"/>
              <w:szCs w:val="32"/>
            </w:rPr>
            <w:fldChar w:fldCharType="separate"/>
          </w:r>
          <w:r>
            <w:rPr>
              <w:rFonts w:hint="eastAsia" w:ascii="黑体" w:hAnsi="黑体" w:eastAsia="黑体" w:cs="黑体"/>
              <w:sz w:val="32"/>
              <w:szCs w:val="32"/>
            </w:rPr>
            <w:t>30</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3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auto"/>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_Toc11293 </w:instrText>
          </w:r>
          <w:r>
            <w:rPr>
              <w:rFonts w:hint="eastAsia" w:ascii="黑体" w:hAnsi="黑体" w:eastAsia="黑体" w:cs="黑体"/>
              <w:sz w:val="32"/>
              <w:szCs w:val="32"/>
            </w:rPr>
            <w:fldChar w:fldCharType="separate"/>
          </w:r>
          <w:r>
            <w:rPr>
              <w:rFonts w:hint="eastAsia" w:ascii="黑体" w:hAnsi="黑体" w:eastAsia="黑体" w:cs="黑体"/>
              <w:sz w:val="32"/>
              <w:szCs w:val="48"/>
            </w:rPr>
            <w:t>附件</w:t>
          </w:r>
          <w:r>
            <w:rPr>
              <w:rFonts w:hint="eastAsia" w:ascii="黑体" w:hAnsi="黑体" w:eastAsia="黑体" w:cs="黑体"/>
              <w:sz w:val="32"/>
              <w:szCs w:val="48"/>
              <w:lang w:val="en-US" w:eastAsia="zh-CN"/>
            </w:rPr>
            <w:t>9</w:t>
          </w:r>
          <w:r>
            <w:rPr>
              <w:rFonts w:hint="eastAsia" w:ascii="黑体" w:hAnsi="黑体" w:eastAsia="黑体" w:cs="黑体"/>
              <w:sz w:val="32"/>
              <w:szCs w:val="48"/>
            </w:rPr>
            <w:t xml:space="preserve"> 技术及服务方案</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_Toc11293 \h </w:instrText>
          </w:r>
          <w:r>
            <w:rPr>
              <w:rFonts w:hint="eastAsia" w:ascii="黑体" w:hAnsi="黑体" w:eastAsia="黑体" w:cs="黑体"/>
              <w:sz w:val="32"/>
              <w:szCs w:val="32"/>
            </w:rPr>
            <w:fldChar w:fldCharType="separate"/>
          </w:r>
          <w:r>
            <w:rPr>
              <w:rFonts w:hint="eastAsia" w:ascii="黑体" w:hAnsi="黑体" w:eastAsia="黑体" w:cs="黑体"/>
              <w:sz w:val="32"/>
              <w:szCs w:val="32"/>
            </w:rPr>
            <w:t>31</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pStyle w:val="317"/>
            <w:keepNext w:val="0"/>
            <w:keepLines w:val="0"/>
            <w:pageBreakBefore w:val="0"/>
            <w:widowControl/>
            <w:tabs>
              <w:tab w:val="right" w:leader="dot" w:pos="9072"/>
            </w:tabs>
            <w:kinsoku/>
            <w:wordWrap/>
            <w:overflowPunct/>
            <w:topLinePunct w:val="0"/>
            <w:autoSpaceDE/>
            <w:autoSpaceDN/>
            <w:bidi w:val="0"/>
            <w:adjustRightInd/>
            <w:snapToGrid/>
            <w:spacing w:line="360" w:lineRule="auto"/>
            <w:textAlignment w:val="auto"/>
            <w:rPr>
              <w:rFonts w:hint="eastAsia" w:ascii="黑体" w:hAnsi="黑体" w:eastAsia="黑体" w:cs="黑体"/>
              <w:sz w:val="32"/>
              <w:szCs w:val="32"/>
            </w:rPr>
          </w:pP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HYPERLINK \l _Toc13436 </w:instrText>
          </w:r>
          <w:r>
            <w:rPr>
              <w:rFonts w:hint="eastAsia" w:ascii="黑体" w:hAnsi="黑体" w:eastAsia="黑体" w:cs="黑体"/>
              <w:sz w:val="32"/>
              <w:szCs w:val="32"/>
            </w:rPr>
            <w:fldChar w:fldCharType="separate"/>
          </w:r>
          <w:r>
            <w:rPr>
              <w:rFonts w:hint="eastAsia" w:ascii="黑体" w:hAnsi="黑体" w:eastAsia="黑体" w:cs="黑体"/>
              <w:sz w:val="32"/>
              <w:szCs w:val="48"/>
            </w:rPr>
            <w:t>附件</w:t>
          </w:r>
          <w:r>
            <w:rPr>
              <w:rFonts w:hint="eastAsia" w:ascii="黑体" w:hAnsi="黑体" w:eastAsia="黑体" w:cs="黑体"/>
              <w:sz w:val="32"/>
              <w:szCs w:val="48"/>
              <w:lang w:val="en-US" w:eastAsia="zh-CN"/>
            </w:rPr>
            <w:t xml:space="preserve">10 </w:t>
          </w:r>
          <w:r>
            <w:rPr>
              <w:rFonts w:hint="eastAsia" w:ascii="黑体" w:hAnsi="黑体" w:eastAsia="黑体" w:cs="黑体"/>
              <w:sz w:val="32"/>
              <w:szCs w:val="48"/>
            </w:rPr>
            <w:t>其他材料</w:t>
          </w:r>
          <w:r>
            <w:rPr>
              <w:rFonts w:hint="eastAsia" w:ascii="黑体" w:hAnsi="黑体" w:eastAsia="黑体" w:cs="黑体"/>
              <w:sz w:val="32"/>
              <w:szCs w:val="32"/>
            </w:rPr>
            <w:tab/>
          </w:r>
          <w:r>
            <w:rPr>
              <w:rFonts w:hint="eastAsia" w:ascii="黑体" w:hAnsi="黑体" w:eastAsia="黑体" w:cs="黑体"/>
              <w:sz w:val="32"/>
              <w:szCs w:val="32"/>
            </w:rPr>
            <w:fldChar w:fldCharType="begin"/>
          </w:r>
          <w:r>
            <w:rPr>
              <w:rFonts w:hint="eastAsia" w:ascii="黑体" w:hAnsi="黑体" w:eastAsia="黑体" w:cs="黑体"/>
              <w:sz w:val="32"/>
              <w:szCs w:val="32"/>
            </w:rPr>
            <w:instrText xml:space="preserve"> PAGEREF _Toc13436 \h </w:instrText>
          </w:r>
          <w:r>
            <w:rPr>
              <w:rFonts w:hint="eastAsia" w:ascii="黑体" w:hAnsi="黑体" w:eastAsia="黑体" w:cs="黑体"/>
              <w:sz w:val="32"/>
              <w:szCs w:val="32"/>
            </w:rPr>
            <w:fldChar w:fldCharType="separate"/>
          </w:r>
          <w:r>
            <w:rPr>
              <w:rFonts w:hint="eastAsia" w:ascii="黑体" w:hAnsi="黑体" w:eastAsia="黑体" w:cs="黑体"/>
              <w:sz w:val="32"/>
              <w:szCs w:val="32"/>
            </w:rPr>
            <w:t>34</w:t>
          </w:r>
          <w:r>
            <w:rPr>
              <w:rFonts w:hint="eastAsia" w:ascii="黑体" w:hAnsi="黑体" w:eastAsia="黑体" w:cs="黑体"/>
              <w:sz w:val="32"/>
              <w:szCs w:val="32"/>
            </w:rPr>
            <w:fldChar w:fldCharType="end"/>
          </w:r>
          <w:r>
            <w:rPr>
              <w:rFonts w:hint="eastAsia" w:ascii="黑体" w:hAnsi="黑体" w:eastAsia="黑体" w:cs="黑体"/>
              <w:sz w:val="32"/>
              <w:szCs w:val="32"/>
            </w:rPr>
            <w:fldChar w:fldCharType="end"/>
          </w:r>
        </w:p>
        <w:p>
          <w:pPr>
            <w:keepNext w:val="0"/>
            <w:keepLines w:val="0"/>
            <w:pageBreakBefore w:val="0"/>
            <w:widowControl/>
            <w:kinsoku/>
            <w:wordWrap/>
            <w:overflowPunct/>
            <w:topLinePunct w:val="0"/>
            <w:autoSpaceDE/>
            <w:autoSpaceDN/>
            <w:bidi w:val="0"/>
            <w:adjustRightInd/>
            <w:snapToGrid/>
            <w:spacing w:line="360" w:lineRule="auto"/>
            <w:textAlignment w:val="auto"/>
            <w:sectPr>
              <w:headerReference r:id="rId8" w:type="default"/>
              <w:footerReference r:id="rId9" w:type="default"/>
              <w:pgSz w:w="11907" w:h="16840"/>
              <w:pgMar w:top="1797" w:right="1134" w:bottom="1797" w:left="1701" w:header="1134" w:footer="992" w:gutter="0"/>
              <w:pgNumType w:start="1"/>
              <w:cols w:space="720" w:num="1"/>
              <w:docGrid w:linePitch="462" w:charSpace="0"/>
            </w:sectPr>
          </w:pPr>
          <w:r>
            <w:rPr>
              <w:rFonts w:hint="eastAsia" w:ascii="黑体" w:hAnsi="黑体" w:eastAsia="黑体" w:cs="黑体"/>
              <w:sz w:val="32"/>
              <w:szCs w:val="32"/>
            </w:rPr>
            <w:fldChar w:fldCharType="end"/>
          </w:r>
        </w:p>
      </w:sdtContent>
    </w:sdt>
    <w:p>
      <w:pPr>
        <w:pStyle w:val="315"/>
        <w:spacing w:line="480" w:lineRule="auto"/>
        <w:ind w:right="1470"/>
        <w:jc w:val="center"/>
        <w:rPr>
          <w:rFonts w:hint="eastAsia" w:ascii="宋体" w:hAnsi="宋体"/>
          <w:color w:val="000000" w:themeColor="text1"/>
          <w:sz w:val="44"/>
          <w:szCs w:val="44"/>
          <w14:textFill>
            <w14:solidFill>
              <w14:schemeClr w14:val="tx1"/>
            </w14:solidFill>
          </w14:textFill>
        </w:rPr>
      </w:pPr>
      <w:r>
        <w:rPr>
          <w:rFonts w:hint="eastAsia" w:ascii="黑体" w:hAnsi="黑体" w:eastAsia="黑体" w:cs="黑体"/>
          <w:sz w:val="32"/>
          <w:szCs w:val="32"/>
          <w:lang w:val="zh-CN"/>
        </w:rPr>
        <w:fldChar w:fldCharType="end"/>
      </w:r>
      <w:bookmarkStart w:id="28" w:name="_Toc19866050"/>
      <w:bookmarkStart w:id="29" w:name="_Toc37923342"/>
      <w:bookmarkStart w:id="30" w:name="_Toc4751"/>
      <w:r>
        <w:rPr>
          <w:rFonts w:hint="eastAsia" w:ascii="黑体" w:hAnsi="黑体" w:eastAsia="黑体" w:cs="黑体"/>
          <w:sz w:val="32"/>
          <w:szCs w:val="32"/>
          <w:lang w:val="en-US" w:eastAsia="zh-CN"/>
        </w:rPr>
        <w:t xml:space="preserve"> </w:t>
      </w:r>
      <w:r>
        <w:rPr>
          <w:rFonts w:hint="eastAsia" w:ascii="宋体" w:hAnsi="宋体"/>
          <w:color w:val="000000" w:themeColor="text1"/>
          <w:sz w:val="44"/>
          <w:szCs w:val="44"/>
          <w14:textFill>
            <w14:solidFill>
              <w14:schemeClr w14:val="tx1"/>
            </w14:solidFill>
          </w14:textFill>
        </w:rPr>
        <w:t>第一章 采购邀请</w:t>
      </w:r>
      <w:bookmarkEnd w:id="11"/>
      <w:bookmarkEnd w:id="28"/>
      <w:bookmarkEnd w:id="29"/>
      <w:bookmarkEnd w:id="30"/>
    </w:p>
    <w:p>
      <w:pPr>
        <w:pStyle w:val="26"/>
        <w:snapToGrid w:val="0"/>
        <w:spacing w:line="360" w:lineRule="auto"/>
        <w:rPr>
          <w:rFonts w:hint="eastAsia" w:ascii="宋体" w:hAnsi="宋体" w:eastAsia="宋体" w:cs="宋体"/>
          <w:sz w:val="28"/>
          <w:szCs w:val="28"/>
        </w:rPr>
      </w:pPr>
      <w:r>
        <w:rPr>
          <w:rFonts w:hint="eastAsia" w:ascii="宋体" w:hAnsi="宋体" w:eastAsia="宋体" w:cs="宋体"/>
          <w:b/>
          <w:bCs/>
          <w:sz w:val="28"/>
          <w:szCs w:val="28"/>
        </w:rPr>
        <w:t>1.项目名称：</w:t>
      </w:r>
      <w:r>
        <w:rPr>
          <w:rFonts w:hint="eastAsia" w:ascii="宋体" w:hAnsi="宋体" w:eastAsia="宋体" w:cs="宋体"/>
          <w:sz w:val="28"/>
          <w:szCs w:val="28"/>
          <w:lang w:val="en-US" w:eastAsia="zh-CN"/>
        </w:rPr>
        <w:t>人保财险甘肃省金昌市2026年半程马拉松赛事保险产品广告宣传服务供应商采购项目</w:t>
      </w:r>
    </w:p>
    <w:p>
      <w:pPr>
        <w:pStyle w:val="26"/>
        <w:adjustRightInd w:val="0"/>
        <w:snapToGrid w:val="0"/>
        <w:spacing w:line="360" w:lineRule="auto"/>
        <w:rPr>
          <w:rFonts w:hint="default" w:ascii="宋体" w:hAnsi="宋体" w:eastAsia="宋体" w:cs="宋体"/>
          <w:sz w:val="28"/>
          <w:szCs w:val="28"/>
          <w:lang w:val="en-US" w:eastAsia="zh-CN"/>
        </w:rPr>
      </w:pPr>
      <w:r>
        <w:rPr>
          <w:rFonts w:hint="eastAsia" w:ascii="宋体" w:hAnsi="宋体" w:eastAsia="宋体" w:cs="宋体"/>
          <w:b/>
          <w:bCs/>
          <w:sz w:val="28"/>
          <w:szCs w:val="28"/>
          <w:lang w:val="en-US" w:eastAsia="zh-CN"/>
        </w:rPr>
        <w:t>2</w:t>
      </w:r>
      <w:r>
        <w:rPr>
          <w:rFonts w:hint="eastAsia" w:ascii="宋体" w:hAnsi="宋体" w:eastAsia="宋体" w:cs="宋体"/>
          <w:b/>
          <w:bCs/>
          <w:sz w:val="28"/>
          <w:szCs w:val="28"/>
        </w:rPr>
        <w:t>.采购主要内容</w:t>
      </w:r>
      <w:r>
        <w:rPr>
          <w:rFonts w:hint="eastAsia" w:hAnsi="宋体" w:cs="宋体"/>
          <w:b/>
          <w:bCs/>
          <w:sz w:val="28"/>
          <w:szCs w:val="28"/>
          <w:lang w:val="en-US" w:eastAsia="zh-CN"/>
        </w:rPr>
        <w:t>及预算</w:t>
      </w:r>
      <w:r>
        <w:rPr>
          <w:rFonts w:hint="eastAsia" w:ascii="宋体" w:hAnsi="宋体" w:eastAsia="宋体" w:cs="宋体"/>
          <w:b/>
          <w:bCs/>
          <w:sz w:val="28"/>
          <w:szCs w:val="28"/>
          <w:lang w:eastAsia="zh-CN"/>
        </w:rPr>
        <w:t>：</w:t>
      </w:r>
      <w:r>
        <w:rPr>
          <w:rFonts w:hint="eastAsia" w:ascii="宋体" w:hAnsi="宋体" w:eastAsia="宋体" w:cs="宋体"/>
          <w:sz w:val="28"/>
          <w:szCs w:val="28"/>
        </w:rPr>
        <w:t>本项</w:t>
      </w:r>
      <w:bookmarkStart w:id="284" w:name="_GoBack"/>
      <w:bookmarkEnd w:id="284"/>
      <w:r>
        <w:rPr>
          <w:rFonts w:hint="eastAsia" w:ascii="宋体" w:hAnsi="宋体" w:eastAsia="宋体" w:cs="宋体"/>
          <w:sz w:val="28"/>
          <w:szCs w:val="28"/>
        </w:rPr>
        <w:t>目拟邀请一家供应商，为我公司提供为期2天（2026年9月5日至9月6日）的2026金昌半程马拉松赛事活动中的保险产品广告宣传服务</w:t>
      </w:r>
      <w:r>
        <w:rPr>
          <w:rFonts w:hint="eastAsia" w:ascii="宋体" w:hAnsi="宋体" w:eastAsia="宋体" w:cs="宋体"/>
          <w:sz w:val="28"/>
          <w:szCs w:val="28"/>
          <w:lang w:eastAsia="zh-CN"/>
        </w:rPr>
        <w:t>。</w:t>
      </w:r>
      <w:r>
        <w:rPr>
          <w:rFonts w:hint="eastAsia" w:hAnsi="宋体" w:cs="宋体"/>
          <w:sz w:val="28"/>
          <w:szCs w:val="28"/>
          <w:lang w:val="en-US" w:eastAsia="zh-CN"/>
        </w:rPr>
        <w:t>本项目预算金额160000.00元（大写：壹拾陆万元整）。</w:t>
      </w:r>
    </w:p>
    <w:p>
      <w:pPr>
        <w:widowControl/>
        <w:shd w:val="clear" w:color="auto" w:fill="FFFFFF"/>
        <w:snapToGrid w:val="0"/>
        <w:spacing w:line="360" w:lineRule="auto"/>
        <w:jc w:val="both"/>
        <w:textAlignment w:val="auto"/>
        <w:rPr>
          <w:rFonts w:hint="eastAsia" w:ascii="宋体" w:hAnsi="宋体" w:eastAsia="宋体" w:cs="宋体"/>
          <w:b/>
          <w:bCs/>
          <w:sz w:val="28"/>
          <w:szCs w:val="28"/>
        </w:rPr>
      </w:pPr>
      <w:r>
        <w:rPr>
          <w:rFonts w:hint="eastAsia" w:ascii="宋体" w:hAnsi="宋体" w:eastAsia="宋体" w:cs="宋体"/>
          <w:b/>
          <w:bCs/>
          <w:kern w:val="2"/>
          <w:sz w:val="28"/>
          <w:szCs w:val="28"/>
          <w:lang w:val="en-US" w:eastAsia="zh-CN" w:bidi="ar-SA"/>
        </w:rPr>
        <w:t>3.响应方的资格要求：</w:t>
      </w:r>
    </w:p>
    <w:p>
      <w:pPr>
        <w:pStyle w:val="178"/>
        <w:spacing w:line="360" w:lineRule="auto"/>
        <w:ind w:firstLine="0" w:firstLineChars="0"/>
        <w:contextualSpacing/>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3.1提供有效期内经年审的企业法人营业执照复印件(加盖公章)；</w:t>
      </w:r>
    </w:p>
    <w:p>
      <w:pPr>
        <w:pStyle w:val="178"/>
        <w:spacing w:line="360" w:lineRule="auto"/>
        <w:ind w:firstLine="0" w:firstLineChars="0"/>
        <w:contextualSpacing/>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3.2行业专业资质证明文件复印件(加盖公章)；</w:t>
      </w:r>
    </w:p>
    <w:p>
      <w:pPr>
        <w:pStyle w:val="178"/>
        <w:spacing w:line="360" w:lineRule="auto"/>
        <w:ind w:firstLine="0" w:firstLineChars="0"/>
        <w:contextualSpacing/>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3.3法定代表人授权书及被授权人身份证复印件（加盖公章）；</w:t>
      </w:r>
    </w:p>
    <w:p>
      <w:pPr>
        <w:pStyle w:val="178"/>
        <w:spacing w:line="360" w:lineRule="auto"/>
        <w:ind w:firstLine="0" w:firstLineChars="0"/>
        <w:contextualSpacing/>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3.4遵守国家有关的法律、法规，参加政府采购活动前3年内，在经营活动中无重大违法违规记录，未被列入失信被执行人、重大税收违法失信主体、政府采购严重违法失信行为记录名单（以信用中国、国家企业信用信息公示系统查询结果为准）；</w:t>
      </w:r>
    </w:p>
    <w:p>
      <w:pPr>
        <w:pStyle w:val="178"/>
        <w:spacing w:line="360" w:lineRule="auto"/>
        <w:ind w:firstLine="0" w:firstLineChars="0"/>
        <w:contextualSpacing/>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3.5具有良好的商业信誉，须提供2025年度经审计的财务报告，或谈判响应文件递交截止前3个月内出具的银行资信证明原件；</w:t>
      </w:r>
    </w:p>
    <w:p>
      <w:pPr>
        <w:pStyle w:val="178"/>
        <w:spacing w:line="360" w:lineRule="auto"/>
        <w:ind w:firstLine="0" w:firstLineChars="0"/>
        <w:contextualSpacing/>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3.6具有依法缴纳税收和社会保障资金的良好记录，提供近6个月任意一期缴纳凭证；</w:t>
      </w:r>
    </w:p>
    <w:p>
      <w:pPr>
        <w:pStyle w:val="178"/>
        <w:spacing w:line="360" w:lineRule="auto"/>
        <w:ind w:firstLine="0" w:firstLineChars="0"/>
        <w:contextualSpacing/>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3.7报价单（需列明宣传媒介清单、数量、规格及含税报价明细等）；</w:t>
      </w:r>
    </w:p>
    <w:p>
      <w:pPr>
        <w:pStyle w:val="178"/>
        <w:spacing w:line="360" w:lineRule="auto"/>
        <w:ind w:firstLine="0" w:firstLineChars="0"/>
        <w:contextualSpacing/>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3.8近3年（2023年8月至今）同类有效项目案例，须提供合同或协议的复印件（包括合同/协议首页、体现服务内容页、签署日期页、盖章页）作为证明文件（需加盖供应商公章）；</w:t>
      </w:r>
    </w:p>
    <w:p>
      <w:pPr>
        <w:pStyle w:val="178"/>
        <w:spacing w:line="360" w:lineRule="auto"/>
        <w:ind w:firstLine="0" w:firstLineChars="0"/>
        <w:contextualSpacing/>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3.9提供技术服务实施方案、售后服务保障方案及承诺，并出具严禁转包、分包的书面承诺；</w:t>
      </w:r>
    </w:p>
    <w:p>
      <w:pPr>
        <w:pStyle w:val="178"/>
        <w:spacing w:line="360" w:lineRule="auto"/>
        <w:ind w:firstLine="0" w:firstLineChars="0"/>
        <w:contextualSpacing/>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3.10谈判文件规定或供应商认为有必要提交的其他文件资料（如公司简介等）；</w:t>
      </w:r>
    </w:p>
    <w:p>
      <w:pPr>
        <w:pStyle w:val="178"/>
        <w:keepNext w:val="0"/>
        <w:keepLines w:val="0"/>
        <w:pageBreakBefore w:val="0"/>
        <w:widowControl w:val="0"/>
        <w:kinsoku/>
        <w:wordWrap/>
        <w:overflowPunct/>
        <w:topLinePunct w:val="0"/>
        <w:autoSpaceDE/>
        <w:autoSpaceDN/>
        <w:bidi w:val="0"/>
        <w:adjustRightInd/>
        <w:snapToGrid/>
        <w:spacing w:line="360" w:lineRule="auto"/>
        <w:ind w:firstLine="560" w:firstLineChars="200"/>
        <w:contextualSpacing/>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lang w:eastAsia="zh-CN"/>
        </w:rPr>
        <w:t>响应</w:t>
      </w:r>
      <w:r>
        <w:rPr>
          <w:rFonts w:hint="eastAsia" w:ascii="宋体" w:hAnsi="宋体" w:eastAsia="宋体" w:cs="宋体"/>
          <w:sz w:val="28"/>
          <w:szCs w:val="28"/>
          <w:highlight w:val="none"/>
        </w:rPr>
        <w:t>方法定代表人参与</w:t>
      </w:r>
      <w:r>
        <w:rPr>
          <w:rFonts w:hint="eastAsia" w:ascii="宋体" w:hAnsi="宋体" w:eastAsia="宋体" w:cs="宋体"/>
          <w:sz w:val="28"/>
          <w:szCs w:val="28"/>
          <w:highlight w:val="none"/>
          <w:lang w:val="en-US" w:eastAsia="zh-CN"/>
        </w:rPr>
        <w:t>响应或</w:t>
      </w:r>
      <w:r>
        <w:rPr>
          <w:rFonts w:hint="eastAsia" w:ascii="宋体" w:hAnsi="宋体" w:eastAsia="宋体" w:cs="宋体"/>
          <w:sz w:val="28"/>
          <w:szCs w:val="28"/>
          <w:highlight w:val="none"/>
          <w:lang w:eastAsia="zh-CN"/>
        </w:rPr>
        <w:t>谈判</w:t>
      </w:r>
      <w:r>
        <w:rPr>
          <w:rFonts w:hint="eastAsia" w:ascii="宋体" w:hAnsi="宋体" w:eastAsia="宋体" w:cs="宋体"/>
          <w:sz w:val="28"/>
          <w:szCs w:val="28"/>
          <w:highlight w:val="none"/>
        </w:rPr>
        <w:t>的，须在</w:t>
      </w:r>
      <w:r>
        <w:rPr>
          <w:rFonts w:hint="eastAsia" w:ascii="宋体" w:hAnsi="宋体" w:eastAsia="宋体" w:cs="宋体"/>
          <w:sz w:val="28"/>
          <w:szCs w:val="28"/>
          <w:highlight w:val="none"/>
          <w:lang w:eastAsia="zh-CN"/>
        </w:rPr>
        <w:t>响应</w:t>
      </w:r>
      <w:r>
        <w:rPr>
          <w:rFonts w:hint="eastAsia" w:ascii="宋体" w:hAnsi="宋体" w:eastAsia="宋体" w:cs="宋体"/>
          <w:sz w:val="28"/>
          <w:szCs w:val="28"/>
          <w:highlight w:val="none"/>
        </w:rPr>
        <w:t>文件中提供法定代表人身份证明书；</w:t>
      </w:r>
      <w:r>
        <w:rPr>
          <w:rFonts w:hint="eastAsia" w:ascii="宋体" w:hAnsi="宋体" w:eastAsia="宋体" w:cs="宋体"/>
          <w:sz w:val="28"/>
          <w:szCs w:val="28"/>
          <w:highlight w:val="none"/>
          <w:lang w:eastAsia="zh-CN"/>
        </w:rPr>
        <w:t>响应</w:t>
      </w:r>
      <w:r>
        <w:rPr>
          <w:rFonts w:hint="eastAsia" w:ascii="宋体" w:hAnsi="宋体" w:eastAsia="宋体" w:cs="宋体"/>
          <w:sz w:val="28"/>
          <w:szCs w:val="28"/>
          <w:highlight w:val="none"/>
        </w:rPr>
        <w:t>方委派授权代表参与</w:t>
      </w:r>
      <w:r>
        <w:rPr>
          <w:rFonts w:hint="eastAsia" w:ascii="宋体" w:hAnsi="宋体" w:eastAsia="宋体" w:cs="宋体"/>
          <w:sz w:val="28"/>
          <w:szCs w:val="28"/>
          <w:highlight w:val="none"/>
          <w:lang w:eastAsia="zh-CN"/>
        </w:rPr>
        <w:t>谈判</w:t>
      </w:r>
      <w:r>
        <w:rPr>
          <w:rFonts w:hint="eastAsia" w:ascii="宋体" w:hAnsi="宋体" w:eastAsia="宋体" w:cs="宋体"/>
          <w:sz w:val="28"/>
          <w:szCs w:val="28"/>
          <w:highlight w:val="none"/>
        </w:rPr>
        <w:t>的，须在</w:t>
      </w:r>
      <w:r>
        <w:rPr>
          <w:rFonts w:hint="eastAsia" w:ascii="宋体" w:hAnsi="宋体" w:eastAsia="宋体" w:cs="宋体"/>
          <w:sz w:val="28"/>
          <w:szCs w:val="28"/>
          <w:highlight w:val="none"/>
          <w:lang w:eastAsia="zh-CN"/>
        </w:rPr>
        <w:t>响应</w:t>
      </w:r>
      <w:r>
        <w:rPr>
          <w:rFonts w:hint="eastAsia" w:ascii="宋体" w:hAnsi="宋体" w:eastAsia="宋体" w:cs="宋体"/>
          <w:sz w:val="28"/>
          <w:szCs w:val="28"/>
          <w:highlight w:val="none"/>
        </w:rPr>
        <w:t>文件中提供法定代表人身份证明书和法定代表人授权书。</w:t>
      </w:r>
    </w:p>
    <w:p>
      <w:pPr>
        <w:spacing w:line="360" w:lineRule="auto"/>
        <w:rPr>
          <w:rFonts w:hint="eastAsia" w:ascii="宋体" w:hAnsi="宋体" w:eastAsia="宋体" w:cs="宋体"/>
          <w:sz w:val="28"/>
          <w:szCs w:val="28"/>
          <w:lang w:eastAsia="zh-CN"/>
        </w:rPr>
      </w:pPr>
      <w:r>
        <w:rPr>
          <w:rFonts w:hint="eastAsia" w:ascii="宋体" w:hAnsi="宋体" w:eastAsia="宋体" w:cs="宋体"/>
          <w:b/>
          <w:bCs/>
          <w:sz w:val="28"/>
          <w:szCs w:val="28"/>
          <w:lang w:val="en-US" w:eastAsia="zh-CN"/>
        </w:rPr>
        <w:t>4</w:t>
      </w:r>
      <w:r>
        <w:rPr>
          <w:rFonts w:hint="eastAsia" w:ascii="宋体" w:hAnsi="宋体" w:eastAsia="宋体" w:cs="宋体"/>
          <w:b/>
          <w:bCs/>
          <w:sz w:val="28"/>
          <w:szCs w:val="28"/>
        </w:rPr>
        <w:t>.谈判时间（</w:t>
      </w:r>
      <w:r>
        <w:rPr>
          <w:rFonts w:hint="eastAsia" w:ascii="宋体" w:hAnsi="宋体" w:eastAsia="宋体" w:cs="宋体"/>
          <w:b/>
          <w:bCs/>
          <w:sz w:val="28"/>
          <w:szCs w:val="28"/>
          <w:lang w:eastAsia="zh-CN"/>
        </w:rPr>
        <w:t>响应</w:t>
      </w:r>
      <w:r>
        <w:rPr>
          <w:rFonts w:hint="eastAsia" w:ascii="宋体" w:hAnsi="宋体" w:eastAsia="宋体" w:cs="宋体"/>
          <w:b/>
          <w:bCs/>
          <w:sz w:val="28"/>
          <w:szCs w:val="28"/>
        </w:rPr>
        <w:t>文件递交截止时间）：</w:t>
      </w:r>
      <w:r>
        <w:rPr>
          <w:rFonts w:hint="eastAsia" w:ascii="宋体" w:hAnsi="宋体" w:eastAsia="宋体" w:cs="宋体"/>
          <w:sz w:val="28"/>
          <w:szCs w:val="28"/>
        </w:rPr>
        <w:t>20</w:t>
      </w:r>
      <w:r>
        <w:rPr>
          <w:rFonts w:hint="eastAsia" w:ascii="宋体" w:hAnsi="宋体" w:eastAsia="宋体" w:cs="宋体"/>
          <w:sz w:val="28"/>
          <w:szCs w:val="28"/>
          <w:lang w:val="en-US" w:eastAsia="zh-CN"/>
        </w:rPr>
        <w:t>26</w:t>
      </w:r>
      <w:r>
        <w:rPr>
          <w:rFonts w:hint="eastAsia" w:ascii="宋体" w:hAnsi="宋体" w:eastAsia="宋体" w:cs="宋体"/>
          <w:sz w:val="28"/>
          <w:szCs w:val="28"/>
        </w:rPr>
        <w:t>年</w:t>
      </w:r>
      <w:r>
        <w:rPr>
          <w:rFonts w:hint="eastAsia" w:ascii="宋体" w:hAnsi="宋体" w:eastAsia="宋体" w:cs="宋体"/>
          <w:sz w:val="28"/>
          <w:szCs w:val="28"/>
          <w:lang w:val="en-US" w:eastAsia="zh-CN"/>
        </w:rPr>
        <w:t>8</w:t>
      </w:r>
      <w:r>
        <w:rPr>
          <w:rFonts w:hint="eastAsia" w:ascii="宋体" w:hAnsi="宋体" w:eastAsia="宋体" w:cs="宋体"/>
          <w:sz w:val="28"/>
          <w:szCs w:val="28"/>
        </w:rPr>
        <w:t>月</w:t>
      </w:r>
      <w:r>
        <w:rPr>
          <w:rFonts w:hint="eastAsia" w:ascii="宋体" w:hAnsi="宋体" w:eastAsia="宋体" w:cs="宋体"/>
          <w:sz w:val="28"/>
          <w:szCs w:val="28"/>
          <w:lang w:val="en-US" w:eastAsia="zh-CN"/>
        </w:rPr>
        <w:t>17</w:t>
      </w:r>
      <w:r>
        <w:rPr>
          <w:rFonts w:hint="eastAsia" w:ascii="宋体" w:hAnsi="宋体" w:eastAsia="宋体" w:cs="宋体"/>
          <w:sz w:val="28"/>
          <w:szCs w:val="28"/>
        </w:rPr>
        <w:t>日（星期</w:t>
      </w:r>
      <w:r>
        <w:rPr>
          <w:rFonts w:hint="eastAsia" w:ascii="宋体" w:hAnsi="宋体" w:eastAsia="宋体" w:cs="宋体"/>
          <w:sz w:val="28"/>
          <w:szCs w:val="28"/>
          <w:lang w:val="en-US" w:eastAsia="zh-CN"/>
        </w:rPr>
        <w:t>一</w:t>
      </w:r>
      <w:r>
        <w:rPr>
          <w:rFonts w:hint="eastAsia" w:ascii="宋体" w:hAnsi="宋体" w:eastAsia="宋体" w:cs="宋体"/>
          <w:sz w:val="28"/>
          <w:szCs w:val="28"/>
        </w:rPr>
        <w:t>）</w:t>
      </w:r>
      <w:r>
        <w:rPr>
          <w:rFonts w:hint="eastAsia" w:ascii="宋体" w:hAnsi="宋体" w:eastAsia="宋体" w:cs="宋体"/>
          <w:sz w:val="28"/>
          <w:szCs w:val="28"/>
          <w:lang w:val="en-US" w:eastAsia="zh-CN"/>
        </w:rPr>
        <w:t>15</w:t>
      </w:r>
      <w:r>
        <w:rPr>
          <w:rFonts w:hint="eastAsia" w:ascii="宋体" w:hAnsi="宋体" w:eastAsia="宋体" w:cs="宋体"/>
          <w:sz w:val="28"/>
          <w:szCs w:val="28"/>
        </w:rPr>
        <w:t>:00</w:t>
      </w:r>
      <w:r>
        <w:rPr>
          <w:rFonts w:hint="eastAsia" w:ascii="宋体" w:hAnsi="宋体" w:eastAsia="宋体" w:cs="宋体"/>
          <w:sz w:val="28"/>
          <w:szCs w:val="28"/>
          <w:lang w:eastAsia="zh-CN"/>
        </w:rPr>
        <w:t>。</w:t>
      </w:r>
    </w:p>
    <w:p>
      <w:pPr>
        <w:spacing w:line="360" w:lineRule="auto"/>
        <w:rPr>
          <w:rFonts w:hint="eastAsia" w:ascii="宋体" w:hAnsi="宋体" w:eastAsia="宋体" w:cs="宋体"/>
          <w:sz w:val="28"/>
          <w:szCs w:val="28"/>
        </w:rPr>
      </w:pPr>
      <w:r>
        <w:rPr>
          <w:rFonts w:hint="eastAsia" w:ascii="宋体" w:hAnsi="宋体" w:eastAsia="宋体" w:cs="宋体"/>
          <w:b/>
          <w:bCs/>
          <w:sz w:val="28"/>
          <w:szCs w:val="28"/>
          <w:lang w:val="en-US" w:eastAsia="zh-CN"/>
        </w:rPr>
        <w:t>5</w:t>
      </w:r>
      <w:r>
        <w:rPr>
          <w:rFonts w:hint="eastAsia" w:ascii="宋体" w:hAnsi="宋体" w:eastAsia="宋体" w:cs="宋体"/>
          <w:b/>
          <w:bCs/>
          <w:sz w:val="28"/>
          <w:szCs w:val="28"/>
        </w:rPr>
        <w:t>.谈判地点（</w:t>
      </w:r>
      <w:r>
        <w:rPr>
          <w:rFonts w:hint="eastAsia" w:ascii="宋体" w:hAnsi="宋体" w:eastAsia="宋体" w:cs="宋体"/>
          <w:b/>
          <w:bCs/>
          <w:sz w:val="28"/>
          <w:szCs w:val="28"/>
          <w:lang w:eastAsia="zh-CN"/>
        </w:rPr>
        <w:t>响应</w:t>
      </w:r>
      <w:r>
        <w:rPr>
          <w:rFonts w:hint="eastAsia" w:ascii="宋体" w:hAnsi="宋体" w:eastAsia="宋体" w:cs="宋体"/>
          <w:b/>
          <w:bCs/>
          <w:sz w:val="28"/>
          <w:szCs w:val="28"/>
        </w:rPr>
        <w:t>文件递交地点）：</w:t>
      </w:r>
      <w:r>
        <w:rPr>
          <w:rFonts w:hint="eastAsia" w:ascii="宋体" w:hAnsi="宋体" w:eastAsia="宋体" w:cs="宋体"/>
          <w:sz w:val="28"/>
          <w:szCs w:val="28"/>
          <w:lang w:val="en-US" w:eastAsia="zh-CN"/>
        </w:rPr>
        <w:t>金昌市金川区新华东路79号人保财险金昌市分公司会议室。</w:t>
      </w:r>
    </w:p>
    <w:p>
      <w:pPr>
        <w:spacing w:line="360" w:lineRule="auto"/>
        <w:rPr>
          <w:rFonts w:hint="eastAsia" w:ascii="宋体" w:hAnsi="宋体" w:eastAsia="宋体" w:cs="宋体"/>
          <w:b/>
          <w:bCs/>
          <w:sz w:val="28"/>
          <w:szCs w:val="28"/>
        </w:rPr>
      </w:pPr>
      <w:r>
        <w:rPr>
          <w:rFonts w:hint="eastAsia" w:ascii="宋体" w:hAnsi="宋体" w:eastAsia="宋体" w:cs="宋体"/>
          <w:b/>
          <w:bCs/>
          <w:sz w:val="28"/>
          <w:szCs w:val="28"/>
          <w:lang w:val="en-US" w:eastAsia="zh-CN"/>
        </w:rPr>
        <w:t>6</w:t>
      </w:r>
      <w:r>
        <w:rPr>
          <w:rFonts w:hint="eastAsia" w:ascii="宋体" w:hAnsi="宋体" w:eastAsia="宋体" w:cs="宋体"/>
          <w:b/>
          <w:bCs/>
          <w:sz w:val="28"/>
          <w:szCs w:val="28"/>
        </w:rPr>
        <w:t>.以上若有变更，采购人会通过邮件的形式通知</w:t>
      </w:r>
      <w:r>
        <w:rPr>
          <w:rFonts w:hint="eastAsia" w:ascii="宋体" w:hAnsi="宋体" w:eastAsia="宋体" w:cs="宋体"/>
          <w:b/>
          <w:bCs/>
          <w:sz w:val="28"/>
          <w:szCs w:val="28"/>
          <w:lang w:eastAsia="zh-CN"/>
        </w:rPr>
        <w:t>响应</w:t>
      </w:r>
      <w:r>
        <w:rPr>
          <w:rFonts w:hint="eastAsia" w:ascii="宋体" w:hAnsi="宋体" w:eastAsia="宋体" w:cs="宋体"/>
          <w:b/>
          <w:bCs/>
          <w:sz w:val="28"/>
          <w:szCs w:val="28"/>
        </w:rPr>
        <w:t>方。</w:t>
      </w:r>
    </w:p>
    <w:p>
      <w:pPr>
        <w:spacing w:line="360" w:lineRule="auto"/>
        <w:rPr>
          <w:rFonts w:hint="eastAsia" w:ascii="宋体" w:hAnsi="宋体" w:eastAsia="宋体" w:cs="宋体"/>
          <w:b/>
          <w:bCs/>
          <w:sz w:val="28"/>
          <w:szCs w:val="28"/>
          <w:highlight w:val="none"/>
        </w:rPr>
      </w:pPr>
      <w:r>
        <w:rPr>
          <w:rFonts w:hint="eastAsia" w:ascii="宋体" w:hAnsi="宋体" w:eastAsia="宋体" w:cs="宋体"/>
          <w:b/>
          <w:bCs/>
          <w:sz w:val="28"/>
          <w:szCs w:val="28"/>
          <w:lang w:val="en-US" w:eastAsia="zh-CN"/>
        </w:rPr>
        <w:t>7</w:t>
      </w:r>
      <w:r>
        <w:rPr>
          <w:rFonts w:hint="eastAsia" w:ascii="宋体" w:hAnsi="宋体" w:eastAsia="宋体" w:cs="宋体"/>
          <w:b/>
          <w:bCs/>
          <w:sz w:val="28"/>
          <w:szCs w:val="28"/>
        </w:rPr>
        <w:t>.采购人联</w:t>
      </w:r>
      <w:r>
        <w:rPr>
          <w:rFonts w:hint="eastAsia" w:ascii="宋体" w:hAnsi="宋体" w:eastAsia="宋体" w:cs="宋体"/>
          <w:b/>
          <w:bCs/>
          <w:sz w:val="28"/>
          <w:szCs w:val="28"/>
          <w:highlight w:val="none"/>
        </w:rPr>
        <w:t>系方式</w:t>
      </w:r>
    </w:p>
    <w:p>
      <w:pPr>
        <w:pStyle w:val="178"/>
        <w:spacing w:line="360" w:lineRule="auto"/>
        <w:ind w:firstLine="0" w:firstLineChars="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rPr>
        <w:t>联 系 人：</w:t>
      </w:r>
      <w:r>
        <w:rPr>
          <w:rFonts w:hint="eastAsia" w:ascii="宋体" w:hAnsi="宋体" w:eastAsia="宋体" w:cs="宋体"/>
          <w:kern w:val="2"/>
          <w:sz w:val="28"/>
          <w:szCs w:val="28"/>
          <w:highlight w:val="none"/>
          <w:lang w:val="en-US" w:eastAsia="zh-CN" w:bidi="ar-SA"/>
        </w:rPr>
        <w:t>王芳芳</w:t>
      </w:r>
    </w:p>
    <w:p>
      <w:pPr>
        <w:pStyle w:val="178"/>
        <w:spacing w:line="360" w:lineRule="auto"/>
        <w:ind w:firstLine="0" w:firstLineChars="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rPr>
        <w:t>电　　话：</w:t>
      </w:r>
      <w:r>
        <w:rPr>
          <w:rFonts w:hint="eastAsia" w:ascii="宋体" w:hAnsi="宋体" w:eastAsia="宋体" w:cs="宋体"/>
          <w:sz w:val="28"/>
          <w:szCs w:val="28"/>
          <w:highlight w:val="none"/>
          <w:lang w:val="en-US" w:eastAsia="zh-CN"/>
        </w:rPr>
        <w:t>18009454393</w:t>
      </w:r>
    </w:p>
    <w:p>
      <w:pPr>
        <w:pStyle w:val="178"/>
        <w:spacing w:line="360" w:lineRule="auto"/>
        <w:ind w:firstLine="0" w:firstLineChars="0"/>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rPr>
        <w:t>邮    箱：</w:t>
      </w:r>
      <w:r>
        <w:rPr>
          <w:rFonts w:hint="eastAsia" w:ascii="宋体" w:hAnsi="宋体" w:eastAsia="宋体" w:cs="宋体"/>
          <w:color w:val="auto"/>
          <w:sz w:val="28"/>
          <w:szCs w:val="28"/>
          <w:highlight w:val="none"/>
          <w:u w:val="none"/>
          <w:lang w:val="en-US" w:eastAsia="zh-CN"/>
        </w:rPr>
        <w:t>wangfangfang21@gans.picc.com.cn</w:t>
      </w:r>
    </w:p>
    <w:p>
      <w:pPr>
        <w:pStyle w:val="178"/>
        <w:numPr>
          <w:ilvl w:val="0"/>
          <w:numId w:val="7"/>
        </w:numPr>
        <w:spacing w:line="360" w:lineRule="auto"/>
        <w:ind w:firstLine="0" w:firstLineChars="0"/>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招标代理机构联系方式</w:t>
      </w:r>
    </w:p>
    <w:p>
      <w:pPr>
        <w:pStyle w:val="178"/>
        <w:numPr>
          <w:ilvl w:val="0"/>
          <w:numId w:val="0"/>
        </w:numPr>
        <w:spacing w:line="360" w:lineRule="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联 系 人：张岩君</w:t>
      </w:r>
    </w:p>
    <w:p>
      <w:pPr>
        <w:pStyle w:val="178"/>
        <w:numPr>
          <w:ilvl w:val="0"/>
          <w:numId w:val="0"/>
        </w:numPr>
        <w:spacing w:line="360" w:lineRule="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电　　话：15214175188</w:t>
      </w:r>
    </w:p>
    <w:p>
      <w:pPr>
        <w:pStyle w:val="178"/>
        <w:numPr>
          <w:ilvl w:val="0"/>
          <w:numId w:val="0"/>
        </w:numPr>
        <w:spacing w:line="360" w:lineRule="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邮    箱：109648250@qq.com</w:t>
      </w:r>
    </w:p>
    <w:p>
      <w:pPr>
        <w:pStyle w:val="178"/>
        <w:spacing w:line="360" w:lineRule="auto"/>
        <w:ind w:firstLine="0" w:firstLineChars="0"/>
        <w:contextualSpacing/>
        <w:rPr>
          <w:rFonts w:hint="eastAsia" w:ascii="宋体" w:hAnsi="宋体" w:eastAsia="宋体" w:cs="宋体"/>
          <w:sz w:val="28"/>
          <w:szCs w:val="28"/>
          <w:highlight w:val="none"/>
        </w:rPr>
      </w:pPr>
    </w:p>
    <w:p>
      <w:pPr>
        <w:pStyle w:val="178"/>
        <w:spacing w:line="360" w:lineRule="auto"/>
        <w:ind w:firstLine="6440" w:firstLineChars="2300"/>
        <w:contextualSpacing/>
        <w:rPr>
          <w:rFonts w:hint="eastAsia" w:ascii="宋体" w:hAnsi="宋体" w:eastAsia="宋体" w:cs="宋体"/>
          <w:sz w:val="28"/>
          <w:szCs w:val="28"/>
          <w:highlight w:val="none"/>
        </w:rPr>
      </w:pPr>
    </w:p>
    <w:p>
      <w:pPr>
        <w:pStyle w:val="178"/>
        <w:spacing w:line="360" w:lineRule="auto"/>
        <w:ind w:left="0" w:leftChars="0" w:firstLine="2520" w:firstLineChars="900"/>
        <w:contextualSpacing/>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lang w:eastAsia="zh-CN"/>
        </w:rPr>
        <w:t>中国人民财产保险股份有限公司金昌市分公司</w:t>
      </w:r>
    </w:p>
    <w:p>
      <w:pPr>
        <w:pStyle w:val="178"/>
        <w:spacing w:line="360" w:lineRule="auto"/>
        <w:ind w:firstLine="4760" w:firstLineChars="1700"/>
        <w:contextualSpacing/>
        <w:rPr>
          <w:rFonts w:hint="eastAsia" w:ascii="宋体" w:hAnsi="宋体" w:eastAsia="宋体" w:cs="宋体"/>
          <w:sz w:val="28"/>
          <w:szCs w:val="28"/>
          <w:highlight w:val="none"/>
        </w:rPr>
      </w:pPr>
      <w:r>
        <w:rPr>
          <w:rFonts w:hint="eastAsia" w:ascii="宋体" w:hAnsi="宋体" w:eastAsia="宋体" w:cs="宋体"/>
          <w:sz w:val="28"/>
          <w:szCs w:val="28"/>
          <w:highlight w:val="none"/>
          <w:lang w:eastAsia="zh-CN"/>
        </w:rPr>
        <w:t>20</w:t>
      </w:r>
      <w:r>
        <w:rPr>
          <w:rFonts w:hint="eastAsia" w:ascii="宋体" w:hAnsi="宋体" w:eastAsia="宋体" w:cs="宋体"/>
          <w:sz w:val="28"/>
          <w:szCs w:val="28"/>
          <w:highlight w:val="none"/>
          <w:lang w:val="en-US" w:eastAsia="zh-CN"/>
        </w:rPr>
        <w:t>26</w:t>
      </w:r>
      <w:r>
        <w:rPr>
          <w:rFonts w:hint="eastAsia" w:ascii="宋体" w:hAnsi="宋体" w:eastAsia="宋体" w:cs="宋体"/>
          <w:sz w:val="28"/>
          <w:szCs w:val="28"/>
          <w:highlight w:val="none"/>
        </w:rPr>
        <w:t>年</w:t>
      </w:r>
      <w:r>
        <w:rPr>
          <w:rFonts w:hint="eastAsia" w:ascii="宋体" w:hAnsi="宋体" w:eastAsia="宋体" w:cs="宋体"/>
          <w:sz w:val="28"/>
          <w:szCs w:val="28"/>
          <w:highlight w:val="none"/>
          <w:lang w:val="en-US" w:eastAsia="zh-CN"/>
        </w:rPr>
        <w:t>8</w:t>
      </w:r>
      <w:r>
        <w:rPr>
          <w:rFonts w:hint="eastAsia" w:ascii="宋体" w:hAnsi="宋体" w:eastAsia="宋体" w:cs="宋体"/>
          <w:sz w:val="28"/>
          <w:szCs w:val="28"/>
          <w:highlight w:val="none"/>
        </w:rPr>
        <w:t>月</w:t>
      </w:r>
      <w:r>
        <w:rPr>
          <w:rFonts w:hint="eastAsia" w:ascii="宋体" w:hAnsi="宋体" w:eastAsia="宋体" w:cs="宋体"/>
          <w:sz w:val="28"/>
          <w:szCs w:val="28"/>
          <w:highlight w:val="none"/>
          <w:lang w:val="en-US" w:eastAsia="zh-CN"/>
        </w:rPr>
        <w:t>3</w:t>
      </w:r>
      <w:r>
        <w:rPr>
          <w:rFonts w:hint="eastAsia" w:ascii="宋体" w:hAnsi="宋体" w:eastAsia="宋体" w:cs="宋体"/>
          <w:sz w:val="28"/>
          <w:szCs w:val="28"/>
          <w:highlight w:val="none"/>
        </w:rPr>
        <w:t>日</w:t>
      </w:r>
    </w:p>
    <w:p>
      <w:pPr>
        <w:pStyle w:val="2"/>
        <w:jc w:val="center"/>
        <w:rPr>
          <w:rFonts w:hint="eastAsia" w:ascii="宋体" w:hAnsi="宋体" w:eastAsia="宋体" w:cs="Times New Roman"/>
          <w:b/>
          <w:sz w:val="44"/>
          <w:szCs w:val="44"/>
        </w:rPr>
      </w:pPr>
      <w:bookmarkStart w:id="31" w:name="_Toc18947012"/>
      <w:bookmarkEnd w:id="31"/>
      <w:bookmarkStart w:id="32" w:name="_Toc18946931"/>
      <w:bookmarkEnd w:id="32"/>
      <w:bookmarkStart w:id="33" w:name="_Toc18947000"/>
      <w:bookmarkEnd w:id="33"/>
      <w:bookmarkStart w:id="34" w:name="_Toc18946998"/>
      <w:bookmarkEnd w:id="34"/>
      <w:bookmarkStart w:id="35" w:name="_Toc18946942"/>
      <w:bookmarkEnd w:id="35"/>
      <w:bookmarkStart w:id="36" w:name="_Toc18946883"/>
      <w:bookmarkEnd w:id="36"/>
      <w:bookmarkStart w:id="37" w:name="_Toc18947009"/>
      <w:bookmarkEnd w:id="37"/>
      <w:bookmarkStart w:id="38" w:name="_Toc18946934"/>
      <w:bookmarkEnd w:id="38"/>
      <w:bookmarkStart w:id="39" w:name="_Toc18946884"/>
      <w:bookmarkEnd w:id="39"/>
      <w:bookmarkStart w:id="40" w:name="_Toc18946873"/>
      <w:bookmarkEnd w:id="40"/>
      <w:bookmarkStart w:id="41" w:name="_Toc18946894"/>
      <w:bookmarkEnd w:id="41"/>
      <w:bookmarkStart w:id="42" w:name="_Toc18947004"/>
      <w:bookmarkEnd w:id="42"/>
      <w:bookmarkStart w:id="43" w:name="_Toc18946939"/>
      <w:bookmarkEnd w:id="43"/>
      <w:bookmarkStart w:id="44" w:name="_Toc18946890"/>
      <w:bookmarkEnd w:id="44"/>
      <w:bookmarkStart w:id="45" w:name="_Toc18946949"/>
      <w:bookmarkEnd w:id="45"/>
      <w:bookmarkStart w:id="46" w:name="_Toc18946885"/>
      <w:bookmarkEnd w:id="46"/>
      <w:bookmarkStart w:id="47" w:name="_Toc18946891"/>
      <w:bookmarkEnd w:id="47"/>
      <w:bookmarkStart w:id="48" w:name="_Toc18947010"/>
      <w:bookmarkEnd w:id="48"/>
      <w:bookmarkStart w:id="49" w:name="_Toc18946889"/>
      <w:bookmarkEnd w:id="49"/>
      <w:bookmarkStart w:id="50" w:name="_Toc18946926"/>
      <w:bookmarkEnd w:id="50"/>
      <w:bookmarkStart w:id="51" w:name="_Toc18946927"/>
      <w:bookmarkEnd w:id="51"/>
      <w:bookmarkStart w:id="52" w:name="_Toc18946878"/>
      <w:bookmarkEnd w:id="52"/>
      <w:bookmarkStart w:id="53" w:name="_Toc18946882"/>
      <w:bookmarkEnd w:id="53"/>
      <w:bookmarkStart w:id="54" w:name="_Toc18946895"/>
      <w:bookmarkEnd w:id="54"/>
      <w:bookmarkStart w:id="55" w:name="_Toc18947020"/>
      <w:bookmarkEnd w:id="55"/>
      <w:bookmarkStart w:id="56" w:name="_Toc18946928"/>
      <w:bookmarkEnd w:id="56"/>
      <w:bookmarkStart w:id="57" w:name="_Toc18947001"/>
      <w:bookmarkEnd w:id="57"/>
      <w:bookmarkStart w:id="58" w:name="_Toc18946932"/>
      <w:bookmarkEnd w:id="58"/>
      <w:bookmarkStart w:id="59" w:name="_Toc18946937"/>
      <w:bookmarkEnd w:id="59"/>
      <w:bookmarkStart w:id="60" w:name="_Toc18946938"/>
      <w:bookmarkEnd w:id="60"/>
      <w:bookmarkStart w:id="61" w:name="_Toc18946877"/>
      <w:bookmarkEnd w:id="61"/>
      <w:bookmarkStart w:id="62" w:name="_Toc18946892"/>
      <w:bookmarkEnd w:id="62"/>
      <w:bookmarkStart w:id="63" w:name="_Toc18947016"/>
      <w:bookmarkEnd w:id="63"/>
      <w:bookmarkStart w:id="64" w:name="_Toc18946875"/>
      <w:bookmarkEnd w:id="64"/>
      <w:bookmarkStart w:id="65" w:name="_Toc18947014"/>
      <w:bookmarkEnd w:id="65"/>
      <w:bookmarkStart w:id="66" w:name="_Toc18947003"/>
      <w:bookmarkEnd w:id="66"/>
      <w:bookmarkStart w:id="67" w:name="_Toc18946950"/>
      <w:bookmarkEnd w:id="67"/>
      <w:bookmarkStart w:id="68" w:name="_Toc18946879"/>
      <w:bookmarkEnd w:id="68"/>
      <w:bookmarkStart w:id="69" w:name="_Toc18947007"/>
      <w:bookmarkEnd w:id="69"/>
      <w:bookmarkStart w:id="70" w:name="_Toc18946935"/>
      <w:bookmarkEnd w:id="70"/>
      <w:bookmarkStart w:id="71" w:name="_Toc18946881"/>
      <w:bookmarkEnd w:id="71"/>
      <w:bookmarkStart w:id="72" w:name="_Toc18947019"/>
      <w:bookmarkEnd w:id="72"/>
      <w:bookmarkStart w:id="73" w:name="_Toc18946999"/>
      <w:bookmarkEnd w:id="73"/>
      <w:bookmarkStart w:id="74" w:name="_Toc18946893"/>
      <w:bookmarkEnd w:id="74"/>
      <w:bookmarkStart w:id="75" w:name="_Toc18946940"/>
      <w:bookmarkEnd w:id="75"/>
      <w:bookmarkStart w:id="76" w:name="_Toc18946876"/>
      <w:bookmarkEnd w:id="76"/>
      <w:bookmarkStart w:id="77" w:name="_Toc18946945"/>
      <w:bookmarkEnd w:id="77"/>
      <w:bookmarkStart w:id="78" w:name="_Toc18946943"/>
      <w:bookmarkEnd w:id="78"/>
      <w:bookmarkStart w:id="79" w:name="_Toc18947002"/>
      <w:bookmarkEnd w:id="79"/>
      <w:bookmarkStart w:id="80" w:name="_Toc18947005"/>
      <w:bookmarkEnd w:id="80"/>
      <w:bookmarkStart w:id="81" w:name="_Toc18947017"/>
      <w:bookmarkEnd w:id="81"/>
      <w:bookmarkStart w:id="82" w:name="_Toc18947021"/>
      <w:bookmarkEnd w:id="82"/>
      <w:bookmarkStart w:id="83" w:name="_Toc18946948"/>
      <w:bookmarkEnd w:id="83"/>
      <w:bookmarkStart w:id="84" w:name="_Toc18946897"/>
      <w:bookmarkEnd w:id="84"/>
      <w:bookmarkStart w:id="85" w:name="_Toc18947006"/>
      <w:bookmarkEnd w:id="85"/>
      <w:bookmarkStart w:id="86" w:name="_Toc18946929"/>
      <w:bookmarkEnd w:id="86"/>
      <w:bookmarkStart w:id="87" w:name="_Toc18947008"/>
      <w:bookmarkEnd w:id="87"/>
      <w:bookmarkStart w:id="88" w:name="_Toc18946997"/>
      <w:bookmarkEnd w:id="88"/>
      <w:bookmarkStart w:id="89" w:name="_Toc18946874"/>
      <w:bookmarkEnd w:id="89"/>
      <w:bookmarkStart w:id="90" w:name="_Toc18946896"/>
      <w:bookmarkEnd w:id="90"/>
      <w:bookmarkStart w:id="91" w:name="_Toc18946930"/>
      <w:bookmarkEnd w:id="91"/>
      <w:bookmarkStart w:id="92" w:name="_Toc18947015"/>
      <w:bookmarkEnd w:id="92"/>
      <w:bookmarkStart w:id="93" w:name="_Toc18947013"/>
      <w:bookmarkEnd w:id="93"/>
      <w:bookmarkStart w:id="94" w:name="_Toc18947011"/>
      <w:bookmarkEnd w:id="94"/>
      <w:bookmarkStart w:id="95" w:name="_Toc18946936"/>
      <w:bookmarkEnd w:id="95"/>
      <w:bookmarkStart w:id="96" w:name="_Toc18946944"/>
      <w:bookmarkEnd w:id="96"/>
      <w:bookmarkStart w:id="97" w:name="_Toc18946887"/>
      <w:bookmarkEnd w:id="97"/>
      <w:bookmarkStart w:id="98" w:name="_Toc18946886"/>
      <w:bookmarkEnd w:id="98"/>
      <w:bookmarkStart w:id="99" w:name="_Toc18947018"/>
      <w:bookmarkEnd w:id="99"/>
      <w:bookmarkStart w:id="100" w:name="_Toc18946947"/>
      <w:bookmarkEnd w:id="100"/>
      <w:bookmarkStart w:id="101" w:name="_Toc18946941"/>
      <w:bookmarkEnd w:id="101"/>
      <w:bookmarkStart w:id="102" w:name="_Toc18946888"/>
      <w:bookmarkEnd w:id="102"/>
      <w:bookmarkStart w:id="103" w:name="_Toc18946946"/>
      <w:bookmarkEnd w:id="103"/>
      <w:bookmarkStart w:id="104" w:name="_Toc18946933"/>
      <w:bookmarkEnd w:id="104"/>
      <w:bookmarkStart w:id="105" w:name="_Toc18946880"/>
      <w:bookmarkEnd w:id="105"/>
      <w:bookmarkStart w:id="106" w:name="_Toc19866051"/>
      <w:bookmarkStart w:id="107" w:name="_Toc230583540"/>
      <w:bookmarkStart w:id="108" w:name="_Toc37923343"/>
      <w:bookmarkStart w:id="109" w:name="_Toc230013631"/>
      <w:bookmarkStart w:id="110" w:name="_Toc31453"/>
      <w:bookmarkStart w:id="111" w:name="_Toc232395211"/>
      <w:bookmarkStart w:id="112" w:name="_Toc241311576"/>
      <w:bookmarkStart w:id="113" w:name="_Toc230099796"/>
      <w:bookmarkStart w:id="114" w:name="_Toc18946898"/>
      <w:bookmarkStart w:id="115" w:name="_Toc232176271"/>
      <w:bookmarkStart w:id="116" w:name="_Toc184043011"/>
      <w:bookmarkStart w:id="117" w:name="_Toc421537782"/>
      <w:r>
        <w:rPr>
          <w:rFonts w:hint="eastAsia" w:ascii="宋体" w:hAnsi="宋体" w:eastAsia="宋体" w:cs="Times New Roman"/>
          <w:b/>
          <w:sz w:val="44"/>
          <w:szCs w:val="44"/>
        </w:rPr>
        <w:t xml:space="preserve">第二章 </w:t>
      </w:r>
      <w:r>
        <w:rPr>
          <w:rFonts w:hint="eastAsia" w:ascii="宋体" w:hAnsi="宋体" w:eastAsia="宋体" w:cs="Times New Roman"/>
          <w:b/>
          <w:sz w:val="44"/>
          <w:szCs w:val="44"/>
          <w:lang w:eastAsia="zh-CN"/>
        </w:rPr>
        <w:t>响应</w:t>
      </w:r>
      <w:r>
        <w:rPr>
          <w:rFonts w:hint="eastAsia" w:ascii="宋体" w:hAnsi="宋体" w:eastAsia="宋体" w:cs="Times New Roman"/>
          <w:b/>
          <w:sz w:val="44"/>
          <w:szCs w:val="44"/>
        </w:rPr>
        <w:t>方须知</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106"/>
      <w:bookmarkEnd w:id="107"/>
      <w:bookmarkEnd w:id="108"/>
      <w:bookmarkEnd w:id="109"/>
      <w:bookmarkEnd w:id="110"/>
      <w:bookmarkEnd w:id="111"/>
      <w:bookmarkEnd w:id="112"/>
      <w:bookmarkEnd w:id="113"/>
      <w:bookmarkEnd w:id="114"/>
      <w:bookmarkEnd w:id="115"/>
      <w:bookmarkEnd w:id="116"/>
      <w:bookmarkEnd w:id="117"/>
      <w:bookmarkStart w:id="118" w:name="_Toc18946899"/>
      <w:bookmarkEnd w:id="118"/>
      <w:bookmarkStart w:id="119" w:name="_Toc496324578"/>
      <w:bookmarkStart w:id="120" w:name="_Toc500746965"/>
      <w:bookmarkStart w:id="121" w:name="_Toc492955414"/>
      <w:bookmarkStart w:id="122" w:name="_Toc503063421"/>
      <w:bookmarkStart w:id="123" w:name="_Toc499711042"/>
      <w:bookmarkStart w:id="124" w:name="_Toc500747061"/>
      <w:bookmarkStart w:id="125" w:name="_Toc500747188"/>
      <w:bookmarkStart w:id="126" w:name="_Toc499711883"/>
    </w:p>
    <w:p>
      <w:pPr>
        <w:spacing w:line="360" w:lineRule="auto"/>
        <w:ind w:firstLine="562" w:firstLineChars="200"/>
        <w:rPr>
          <w:rFonts w:hint="eastAsia" w:ascii="宋体" w:hAnsi="宋体" w:eastAsia="宋体" w:cs="宋体"/>
          <w:b/>
          <w:sz w:val="28"/>
          <w:szCs w:val="28"/>
        </w:rPr>
      </w:pPr>
    </w:p>
    <w:p>
      <w:pPr>
        <w:spacing w:line="360" w:lineRule="auto"/>
        <w:jc w:val="center"/>
        <w:rPr>
          <w:rFonts w:hint="eastAsia" w:ascii="宋体" w:hAnsi="宋体" w:eastAsia="宋体" w:cs="宋体"/>
          <w:b/>
          <w:sz w:val="28"/>
          <w:szCs w:val="28"/>
        </w:rPr>
      </w:pPr>
      <w:r>
        <w:rPr>
          <w:rFonts w:hint="eastAsia" w:ascii="宋体" w:hAnsi="宋体" w:eastAsia="宋体" w:cs="宋体"/>
          <w:b/>
          <w:sz w:val="28"/>
          <w:szCs w:val="28"/>
        </w:rPr>
        <w:t>一、</w:t>
      </w:r>
      <w:r>
        <w:rPr>
          <w:rFonts w:hint="eastAsia" w:ascii="宋体" w:hAnsi="宋体" w:eastAsia="宋体" w:cs="宋体"/>
          <w:b/>
          <w:sz w:val="28"/>
          <w:szCs w:val="28"/>
          <w:lang w:eastAsia="zh-CN"/>
        </w:rPr>
        <w:t>响应</w:t>
      </w:r>
      <w:r>
        <w:rPr>
          <w:rFonts w:hint="eastAsia" w:ascii="宋体" w:hAnsi="宋体" w:eastAsia="宋体" w:cs="宋体"/>
          <w:b/>
          <w:sz w:val="28"/>
          <w:szCs w:val="28"/>
        </w:rPr>
        <w:t>文件要求</w:t>
      </w:r>
    </w:p>
    <w:p>
      <w:pPr>
        <w:spacing w:line="360" w:lineRule="auto"/>
        <w:ind w:firstLine="560" w:firstLineChars="200"/>
        <w:jc w:val="left"/>
        <w:rPr>
          <w:rFonts w:hint="eastAsia" w:ascii="宋体" w:hAnsi="宋体" w:eastAsia="宋体" w:cs="宋体"/>
          <w:color w:val="000000"/>
          <w:sz w:val="28"/>
          <w:szCs w:val="28"/>
        </w:rPr>
      </w:pPr>
      <w:r>
        <w:rPr>
          <w:rFonts w:hint="eastAsia" w:ascii="宋体" w:hAnsi="宋体" w:eastAsia="宋体" w:cs="宋体"/>
          <w:color w:val="000000"/>
          <w:sz w:val="28"/>
          <w:szCs w:val="28"/>
        </w:rPr>
        <w:t>参加谈判的</w:t>
      </w:r>
      <w:r>
        <w:rPr>
          <w:rFonts w:hint="eastAsia" w:ascii="宋体" w:hAnsi="宋体" w:eastAsia="宋体" w:cs="宋体"/>
          <w:color w:val="000000"/>
          <w:sz w:val="28"/>
          <w:szCs w:val="28"/>
          <w:lang w:eastAsia="zh-CN"/>
        </w:rPr>
        <w:t>响应</w:t>
      </w:r>
      <w:r>
        <w:rPr>
          <w:rFonts w:hint="eastAsia" w:ascii="宋体" w:hAnsi="宋体" w:eastAsia="宋体" w:cs="宋体"/>
          <w:color w:val="000000"/>
          <w:sz w:val="28"/>
          <w:szCs w:val="28"/>
        </w:rPr>
        <w:t>方应按一式</w:t>
      </w:r>
      <w:r>
        <w:rPr>
          <w:rFonts w:hint="eastAsia" w:ascii="宋体" w:hAnsi="宋体" w:eastAsia="宋体" w:cs="宋体"/>
          <w:color w:val="000000"/>
          <w:sz w:val="28"/>
          <w:szCs w:val="28"/>
          <w:u w:val="single"/>
          <w:lang w:val="en-US" w:eastAsia="zh-CN"/>
        </w:rPr>
        <w:t>2</w:t>
      </w:r>
      <w:r>
        <w:rPr>
          <w:rFonts w:hint="eastAsia" w:ascii="宋体" w:hAnsi="宋体" w:eastAsia="宋体" w:cs="宋体"/>
          <w:color w:val="000000"/>
          <w:sz w:val="28"/>
          <w:szCs w:val="28"/>
        </w:rPr>
        <w:t>份（正本1份，副本</w:t>
      </w:r>
      <w:r>
        <w:rPr>
          <w:rFonts w:hint="eastAsia" w:ascii="宋体" w:hAnsi="宋体" w:eastAsia="宋体" w:cs="宋体"/>
          <w:color w:val="000000"/>
          <w:sz w:val="28"/>
          <w:szCs w:val="28"/>
          <w:u w:val="single"/>
          <w:lang w:val="en-US" w:eastAsia="zh-CN"/>
        </w:rPr>
        <w:t>1</w:t>
      </w:r>
      <w:r>
        <w:rPr>
          <w:rFonts w:hint="eastAsia" w:ascii="宋体" w:hAnsi="宋体" w:eastAsia="宋体" w:cs="宋体"/>
          <w:color w:val="000000"/>
          <w:sz w:val="28"/>
          <w:szCs w:val="28"/>
        </w:rPr>
        <w:t>份）准备纸质</w:t>
      </w:r>
      <w:r>
        <w:rPr>
          <w:rFonts w:hint="eastAsia" w:ascii="宋体" w:hAnsi="宋体" w:eastAsia="宋体" w:cs="宋体"/>
          <w:color w:val="000000"/>
          <w:sz w:val="28"/>
          <w:szCs w:val="28"/>
          <w:lang w:eastAsia="zh-CN"/>
        </w:rPr>
        <w:t>响应</w:t>
      </w:r>
      <w:r>
        <w:rPr>
          <w:rFonts w:hint="eastAsia" w:ascii="宋体" w:hAnsi="宋体" w:eastAsia="宋体" w:cs="宋体"/>
          <w:color w:val="000000"/>
          <w:sz w:val="28"/>
          <w:szCs w:val="28"/>
        </w:rPr>
        <w:t>文件并注明页码和总页数（页码需连续），同时提交一份U盘形式的</w:t>
      </w:r>
      <w:r>
        <w:rPr>
          <w:rFonts w:hint="eastAsia" w:ascii="宋体" w:hAnsi="宋体" w:eastAsia="宋体" w:cs="宋体"/>
          <w:color w:val="000000"/>
          <w:sz w:val="28"/>
          <w:szCs w:val="28"/>
          <w:lang w:eastAsia="zh-CN"/>
        </w:rPr>
        <w:t>响应</w:t>
      </w:r>
      <w:r>
        <w:rPr>
          <w:rFonts w:hint="eastAsia" w:ascii="宋体" w:hAnsi="宋体" w:eastAsia="宋体" w:cs="宋体"/>
          <w:color w:val="000000"/>
          <w:sz w:val="28"/>
          <w:szCs w:val="28"/>
        </w:rPr>
        <w:t>文件电子文档，提交时间和地点与谈判时间和地点一致。</w:t>
      </w:r>
    </w:p>
    <w:p>
      <w:pPr>
        <w:spacing w:line="360" w:lineRule="auto"/>
        <w:ind w:firstLine="560" w:firstLineChars="200"/>
        <w:jc w:val="left"/>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响应</w:t>
      </w:r>
      <w:r>
        <w:rPr>
          <w:rFonts w:hint="eastAsia" w:ascii="宋体" w:hAnsi="宋体" w:eastAsia="宋体" w:cs="宋体"/>
          <w:color w:val="000000"/>
          <w:sz w:val="28"/>
          <w:szCs w:val="28"/>
        </w:rPr>
        <w:t>方编写的</w:t>
      </w:r>
      <w:r>
        <w:rPr>
          <w:rFonts w:hint="eastAsia" w:ascii="宋体" w:hAnsi="宋体" w:eastAsia="宋体" w:cs="宋体"/>
          <w:color w:val="000000"/>
          <w:sz w:val="28"/>
          <w:szCs w:val="28"/>
          <w:lang w:eastAsia="zh-CN"/>
        </w:rPr>
        <w:t>响应</w:t>
      </w:r>
      <w:r>
        <w:rPr>
          <w:rFonts w:hint="eastAsia" w:ascii="宋体" w:hAnsi="宋体" w:eastAsia="宋体" w:cs="宋体"/>
          <w:color w:val="000000"/>
          <w:sz w:val="28"/>
          <w:szCs w:val="28"/>
        </w:rPr>
        <w:t>文件由以下部分组成，应包括但不限于以下内容：</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1.承诺与声明</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2.法人代表授权书</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3.报价一览表</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4.分项报价表</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5.商务条款偏离表</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6.技术、服务偏离表</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7.资格证明文件</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8.</w:t>
      </w:r>
      <w:r>
        <w:rPr>
          <w:rFonts w:hint="eastAsia" w:ascii="宋体" w:hAnsi="宋体" w:eastAsia="宋体" w:cs="宋体"/>
          <w:sz w:val="28"/>
          <w:szCs w:val="28"/>
          <w:lang w:eastAsia="zh-CN"/>
        </w:rPr>
        <w:t>响应</w:t>
      </w:r>
      <w:r>
        <w:rPr>
          <w:rFonts w:hint="eastAsia" w:ascii="宋体" w:hAnsi="宋体" w:eastAsia="宋体" w:cs="宋体"/>
          <w:sz w:val="28"/>
          <w:szCs w:val="28"/>
        </w:rPr>
        <w:t>方类似项目业绩一览表</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9.技术及服务方案（包括但不限于第三章项目需求书要求的相关内容，</w:t>
      </w:r>
      <w:r>
        <w:rPr>
          <w:rFonts w:hint="eastAsia" w:ascii="宋体" w:hAnsi="宋体" w:eastAsia="宋体" w:cs="宋体"/>
          <w:color w:val="000000"/>
          <w:sz w:val="28"/>
          <w:szCs w:val="28"/>
          <w:lang w:eastAsia="zh-CN"/>
        </w:rPr>
        <w:t>响应</w:t>
      </w:r>
      <w:r>
        <w:rPr>
          <w:rFonts w:hint="eastAsia" w:ascii="宋体" w:hAnsi="宋体" w:eastAsia="宋体" w:cs="宋体"/>
          <w:color w:val="000000"/>
          <w:sz w:val="28"/>
          <w:szCs w:val="28"/>
        </w:rPr>
        <w:t>方视需要自行编写）</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10.其他材料</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除另有明确规定和要求之外，</w:t>
      </w:r>
      <w:r>
        <w:rPr>
          <w:rFonts w:hint="eastAsia" w:ascii="宋体" w:hAnsi="宋体" w:eastAsia="宋体" w:cs="宋体"/>
          <w:sz w:val="28"/>
          <w:szCs w:val="28"/>
          <w:lang w:eastAsia="zh-CN"/>
        </w:rPr>
        <w:t>响应</w:t>
      </w:r>
      <w:r>
        <w:rPr>
          <w:rFonts w:hint="eastAsia" w:ascii="宋体" w:hAnsi="宋体" w:eastAsia="宋体" w:cs="宋体"/>
          <w:sz w:val="28"/>
          <w:szCs w:val="28"/>
        </w:rPr>
        <w:t>方须按照所附格式文件和表格编制其</w:t>
      </w:r>
      <w:r>
        <w:rPr>
          <w:rFonts w:hint="eastAsia" w:ascii="宋体" w:hAnsi="宋体" w:eastAsia="宋体" w:cs="宋体"/>
          <w:sz w:val="28"/>
          <w:szCs w:val="28"/>
          <w:lang w:eastAsia="zh-CN"/>
        </w:rPr>
        <w:t>响应</w:t>
      </w:r>
      <w:r>
        <w:rPr>
          <w:rFonts w:hint="eastAsia" w:ascii="宋体" w:hAnsi="宋体" w:eastAsia="宋体" w:cs="宋体"/>
          <w:sz w:val="28"/>
          <w:szCs w:val="28"/>
        </w:rPr>
        <w:t>文件的相关内容，或在合同执行过程中提交相应的文件。</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每套</w:t>
      </w:r>
      <w:r>
        <w:rPr>
          <w:rFonts w:hint="eastAsia" w:ascii="宋体" w:hAnsi="宋体" w:eastAsia="宋体" w:cs="宋体"/>
          <w:sz w:val="28"/>
          <w:szCs w:val="28"/>
          <w:lang w:eastAsia="zh-CN"/>
        </w:rPr>
        <w:t>响应</w:t>
      </w:r>
      <w:r>
        <w:rPr>
          <w:rFonts w:hint="eastAsia" w:ascii="宋体" w:hAnsi="宋体" w:eastAsia="宋体" w:cs="宋体"/>
          <w:sz w:val="28"/>
          <w:szCs w:val="28"/>
        </w:rPr>
        <w:t>文件须清楚地标明“正本”或“副本”，若正本和副本不符，以正本为准。</w:t>
      </w:r>
      <w:r>
        <w:rPr>
          <w:rFonts w:hint="eastAsia" w:ascii="宋体" w:hAnsi="宋体" w:eastAsia="宋体" w:cs="宋体"/>
          <w:sz w:val="28"/>
          <w:szCs w:val="28"/>
          <w:lang w:eastAsia="zh-CN"/>
        </w:rPr>
        <w:t>响应</w:t>
      </w:r>
      <w:r>
        <w:rPr>
          <w:rFonts w:hint="eastAsia" w:ascii="宋体" w:hAnsi="宋体" w:eastAsia="宋体" w:cs="宋体"/>
          <w:sz w:val="28"/>
          <w:szCs w:val="28"/>
        </w:rPr>
        <w:t>文件的正本和所有的副本均需打印或用不褪色墨水书写，并由</w:t>
      </w:r>
      <w:r>
        <w:rPr>
          <w:rFonts w:hint="eastAsia" w:ascii="宋体" w:hAnsi="宋体" w:eastAsia="宋体" w:cs="宋体"/>
          <w:sz w:val="28"/>
          <w:szCs w:val="28"/>
          <w:lang w:eastAsia="zh-CN"/>
        </w:rPr>
        <w:t>响应</w:t>
      </w:r>
      <w:r>
        <w:rPr>
          <w:rFonts w:hint="eastAsia" w:ascii="宋体" w:hAnsi="宋体" w:eastAsia="宋体" w:cs="宋体"/>
          <w:sz w:val="28"/>
          <w:szCs w:val="28"/>
        </w:rPr>
        <w:t>方法人或经正式授权并对</w:t>
      </w:r>
      <w:r>
        <w:rPr>
          <w:rFonts w:hint="eastAsia" w:ascii="宋体" w:hAnsi="宋体" w:eastAsia="宋体" w:cs="宋体"/>
          <w:sz w:val="28"/>
          <w:szCs w:val="28"/>
          <w:lang w:eastAsia="zh-CN"/>
        </w:rPr>
        <w:t>响应</w:t>
      </w:r>
      <w:r>
        <w:rPr>
          <w:rFonts w:hint="eastAsia" w:ascii="宋体" w:hAnsi="宋体" w:eastAsia="宋体" w:cs="宋体"/>
          <w:sz w:val="28"/>
          <w:szCs w:val="28"/>
        </w:rPr>
        <w:t>方有约束力的代表签字。授权代表须将以书面形式出具的“授权书”附在</w:t>
      </w:r>
      <w:r>
        <w:rPr>
          <w:rFonts w:hint="eastAsia" w:ascii="宋体" w:hAnsi="宋体" w:eastAsia="宋体" w:cs="宋体"/>
          <w:sz w:val="28"/>
          <w:szCs w:val="28"/>
          <w:lang w:eastAsia="zh-CN"/>
        </w:rPr>
        <w:t>响应</w:t>
      </w:r>
      <w:r>
        <w:rPr>
          <w:rFonts w:hint="eastAsia" w:ascii="宋体" w:hAnsi="宋体" w:eastAsia="宋体" w:cs="宋体"/>
          <w:sz w:val="28"/>
          <w:szCs w:val="28"/>
        </w:rPr>
        <w:t>文件中。</w:t>
      </w:r>
      <w:r>
        <w:rPr>
          <w:rFonts w:hint="eastAsia" w:ascii="宋体" w:hAnsi="宋体" w:eastAsia="宋体" w:cs="宋体"/>
          <w:sz w:val="28"/>
          <w:szCs w:val="28"/>
          <w:lang w:eastAsia="zh-CN"/>
        </w:rPr>
        <w:t>响应</w:t>
      </w:r>
      <w:r>
        <w:rPr>
          <w:rFonts w:hint="eastAsia" w:ascii="宋体" w:hAnsi="宋体" w:eastAsia="宋体" w:cs="宋体"/>
          <w:sz w:val="28"/>
          <w:szCs w:val="28"/>
        </w:rPr>
        <w:t>文件规定盖章的地方，应盖单位公章。任何行间插字、涂改和增删，必须由</w:t>
      </w:r>
      <w:r>
        <w:rPr>
          <w:rFonts w:hint="eastAsia" w:ascii="宋体" w:hAnsi="宋体" w:eastAsia="宋体" w:cs="宋体"/>
          <w:sz w:val="28"/>
          <w:szCs w:val="28"/>
          <w:lang w:eastAsia="zh-CN"/>
        </w:rPr>
        <w:t>响应</w:t>
      </w:r>
      <w:r>
        <w:rPr>
          <w:rFonts w:hint="eastAsia" w:ascii="宋体" w:hAnsi="宋体" w:eastAsia="宋体" w:cs="宋体"/>
          <w:sz w:val="28"/>
          <w:szCs w:val="28"/>
        </w:rPr>
        <w:t>文件签字人用姓或首字母在旁边签字生效。</w:t>
      </w:r>
    </w:p>
    <w:p>
      <w:pPr>
        <w:spacing w:line="360" w:lineRule="auto"/>
        <w:jc w:val="center"/>
        <w:rPr>
          <w:rFonts w:hint="eastAsia" w:ascii="宋体" w:hAnsi="宋体" w:eastAsia="宋体" w:cs="宋体"/>
          <w:b/>
          <w:bCs/>
          <w:sz w:val="28"/>
          <w:szCs w:val="28"/>
        </w:rPr>
      </w:pPr>
      <w:r>
        <w:rPr>
          <w:rFonts w:hint="eastAsia" w:ascii="宋体" w:hAnsi="宋体" w:eastAsia="宋体" w:cs="宋体"/>
          <w:b/>
          <w:bCs/>
          <w:sz w:val="28"/>
          <w:szCs w:val="28"/>
          <w:lang w:val="en-US" w:eastAsia="zh-CN"/>
        </w:rPr>
        <w:t>二</w:t>
      </w:r>
      <w:r>
        <w:rPr>
          <w:rFonts w:hint="eastAsia" w:ascii="宋体" w:hAnsi="宋体" w:eastAsia="宋体" w:cs="宋体"/>
          <w:b/>
          <w:bCs/>
          <w:sz w:val="28"/>
          <w:szCs w:val="28"/>
        </w:rPr>
        <w:t>、关于商务和技术偏离</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任何对</w:t>
      </w:r>
      <w:r>
        <w:rPr>
          <w:rFonts w:hint="eastAsia" w:ascii="宋体" w:hAnsi="宋体" w:eastAsia="宋体" w:cs="宋体"/>
          <w:sz w:val="28"/>
          <w:szCs w:val="28"/>
          <w:lang w:eastAsia="zh-CN"/>
        </w:rPr>
        <w:t>响应</w:t>
      </w:r>
      <w:r>
        <w:rPr>
          <w:rFonts w:hint="eastAsia" w:ascii="宋体" w:hAnsi="宋体" w:eastAsia="宋体" w:cs="宋体"/>
          <w:sz w:val="28"/>
          <w:szCs w:val="28"/>
        </w:rPr>
        <w:t>文件技术部分和商务部分的偏离，</w:t>
      </w:r>
      <w:r>
        <w:rPr>
          <w:rFonts w:hint="eastAsia" w:ascii="宋体" w:hAnsi="宋体" w:eastAsia="宋体" w:cs="宋体"/>
          <w:sz w:val="28"/>
          <w:szCs w:val="28"/>
          <w:lang w:eastAsia="zh-CN"/>
        </w:rPr>
        <w:t>响应</w:t>
      </w:r>
      <w:r>
        <w:rPr>
          <w:rFonts w:hint="eastAsia" w:ascii="宋体" w:hAnsi="宋体" w:eastAsia="宋体" w:cs="宋体"/>
          <w:sz w:val="28"/>
          <w:szCs w:val="28"/>
        </w:rPr>
        <w:t>方都应分别在技术偏离表和商务偏离表中分项列明，并标明正偏离或负偏离。对于</w:t>
      </w:r>
      <w:r>
        <w:rPr>
          <w:rFonts w:hint="eastAsia" w:ascii="宋体" w:hAnsi="宋体" w:eastAsia="宋体" w:cs="宋体"/>
          <w:sz w:val="28"/>
          <w:szCs w:val="28"/>
          <w:lang w:eastAsia="zh-CN"/>
        </w:rPr>
        <w:t>响应</w:t>
      </w:r>
      <w:r>
        <w:rPr>
          <w:rFonts w:hint="eastAsia" w:ascii="宋体" w:hAnsi="宋体" w:eastAsia="宋体" w:cs="宋体"/>
          <w:sz w:val="28"/>
          <w:szCs w:val="28"/>
        </w:rPr>
        <w:t>文件中不构成实质性偏差的不正规、不一致或不规则，采购人可接受，但会影响其得分。如果发现下列情况之一，其</w:t>
      </w:r>
      <w:r>
        <w:rPr>
          <w:rFonts w:hint="eastAsia" w:ascii="宋体" w:hAnsi="宋体" w:eastAsia="宋体" w:cs="宋体"/>
          <w:sz w:val="28"/>
          <w:szCs w:val="28"/>
          <w:lang w:eastAsia="zh-CN"/>
        </w:rPr>
        <w:t>响应</w:t>
      </w:r>
      <w:r>
        <w:rPr>
          <w:rFonts w:hint="eastAsia" w:ascii="宋体" w:hAnsi="宋体" w:eastAsia="宋体" w:cs="宋体"/>
          <w:sz w:val="28"/>
          <w:szCs w:val="28"/>
        </w:rPr>
        <w:t>将可能被拒绝：</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1.未按照</w:t>
      </w:r>
      <w:r>
        <w:rPr>
          <w:rFonts w:hint="eastAsia" w:ascii="宋体" w:hAnsi="宋体" w:eastAsia="宋体" w:cs="宋体"/>
          <w:sz w:val="28"/>
          <w:szCs w:val="28"/>
          <w:lang w:eastAsia="zh-CN"/>
        </w:rPr>
        <w:t>采购文件</w:t>
      </w:r>
      <w:r>
        <w:rPr>
          <w:rFonts w:hint="eastAsia" w:ascii="宋体" w:hAnsi="宋体" w:eastAsia="宋体" w:cs="宋体"/>
          <w:sz w:val="28"/>
          <w:szCs w:val="28"/>
        </w:rPr>
        <w:t>要求提供</w:t>
      </w:r>
      <w:r>
        <w:rPr>
          <w:rFonts w:hint="eastAsia" w:ascii="宋体" w:hAnsi="宋体" w:eastAsia="宋体" w:cs="宋体"/>
          <w:sz w:val="28"/>
          <w:szCs w:val="28"/>
          <w:lang w:eastAsia="zh-CN"/>
        </w:rPr>
        <w:t>响应</w:t>
      </w:r>
      <w:r>
        <w:rPr>
          <w:rFonts w:hint="eastAsia" w:ascii="宋体" w:hAnsi="宋体" w:eastAsia="宋体" w:cs="宋体"/>
          <w:sz w:val="28"/>
          <w:szCs w:val="28"/>
        </w:rPr>
        <w:t>文件的；</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2.</w:t>
      </w:r>
      <w:r>
        <w:rPr>
          <w:rFonts w:hint="eastAsia" w:ascii="宋体" w:hAnsi="宋体" w:eastAsia="宋体" w:cs="宋体"/>
          <w:sz w:val="28"/>
          <w:szCs w:val="28"/>
          <w:lang w:eastAsia="zh-CN"/>
        </w:rPr>
        <w:t>响应</w:t>
      </w:r>
      <w:r>
        <w:rPr>
          <w:rFonts w:hint="eastAsia" w:ascii="宋体" w:hAnsi="宋体" w:eastAsia="宋体" w:cs="宋体"/>
          <w:sz w:val="28"/>
          <w:szCs w:val="28"/>
        </w:rPr>
        <w:t>文件未按</w:t>
      </w:r>
      <w:r>
        <w:rPr>
          <w:rFonts w:hint="eastAsia" w:ascii="宋体" w:hAnsi="宋体" w:eastAsia="宋体" w:cs="宋体"/>
          <w:sz w:val="28"/>
          <w:szCs w:val="28"/>
          <w:lang w:eastAsia="zh-CN"/>
        </w:rPr>
        <w:t>采购文件</w:t>
      </w:r>
      <w:r>
        <w:rPr>
          <w:rFonts w:hint="eastAsia" w:ascii="宋体" w:hAnsi="宋体" w:eastAsia="宋体" w:cs="宋体"/>
          <w:sz w:val="28"/>
          <w:szCs w:val="28"/>
        </w:rPr>
        <w:t>要求的实质性内容与格式编写的；</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3.</w:t>
      </w:r>
      <w:r>
        <w:rPr>
          <w:rFonts w:hint="eastAsia" w:ascii="宋体" w:hAnsi="宋体" w:eastAsia="宋体" w:cs="宋体"/>
          <w:sz w:val="28"/>
          <w:szCs w:val="28"/>
          <w:lang w:eastAsia="zh-CN"/>
        </w:rPr>
        <w:t>响应</w:t>
      </w:r>
      <w:r>
        <w:rPr>
          <w:rFonts w:hint="eastAsia" w:ascii="宋体" w:hAnsi="宋体" w:eastAsia="宋体" w:cs="宋体"/>
          <w:sz w:val="28"/>
          <w:szCs w:val="28"/>
        </w:rPr>
        <w:t>文件未按</w:t>
      </w:r>
      <w:r>
        <w:rPr>
          <w:rFonts w:hint="eastAsia" w:ascii="宋体" w:hAnsi="宋体" w:eastAsia="宋体" w:cs="宋体"/>
          <w:sz w:val="28"/>
          <w:szCs w:val="28"/>
          <w:lang w:eastAsia="zh-CN"/>
        </w:rPr>
        <w:t>采购文件</w:t>
      </w:r>
      <w:r>
        <w:rPr>
          <w:rFonts w:hint="eastAsia" w:ascii="宋体" w:hAnsi="宋体" w:eastAsia="宋体" w:cs="宋体"/>
          <w:sz w:val="28"/>
          <w:szCs w:val="28"/>
        </w:rPr>
        <w:t>规定</w:t>
      </w:r>
      <w:r>
        <w:rPr>
          <w:rFonts w:hint="eastAsia" w:ascii="宋体" w:hAnsi="宋体" w:eastAsia="宋体" w:cs="宋体"/>
          <w:sz w:val="28"/>
          <w:szCs w:val="28"/>
          <w:lang w:eastAsia="zh-CN"/>
        </w:rPr>
        <w:t>响应</w:t>
      </w:r>
      <w:r>
        <w:rPr>
          <w:rFonts w:hint="eastAsia" w:ascii="宋体" w:hAnsi="宋体" w:eastAsia="宋体" w:cs="宋体"/>
          <w:sz w:val="28"/>
          <w:szCs w:val="28"/>
        </w:rPr>
        <w:t>方单位公章、无法定代表人或其授权代表人签字的；</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w:t>
      </w:r>
      <w:r>
        <w:rPr>
          <w:rFonts w:hint="eastAsia" w:ascii="宋体" w:hAnsi="宋体" w:eastAsia="宋体" w:cs="宋体"/>
          <w:sz w:val="28"/>
          <w:szCs w:val="28"/>
          <w:lang w:eastAsia="zh-CN"/>
        </w:rPr>
        <w:t>响应</w:t>
      </w:r>
      <w:r>
        <w:rPr>
          <w:rFonts w:hint="eastAsia" w:ascii="宋体" w:hAnsi="宋体" w:eastAsia="宋体" w:cs="宋体"/>
          <w:sz w:val="28"/>
          <w:szCs w:val="28"/>
        </w:rPr>
        <w:t>文件未加盖骑缝章的；</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5.超出经营范围</w:t>
      </w:r>
      <w:r>
        <w:rPr>
          <w:rFonts w:hint="eastAsia" w:ascii="宋体" w:hAnsi="宋体" w:eastAsia="宋体" w:cs="宋体"/>
          <w:sz w:val="28"/>
          <w:szCs w:val="28"/>
          <w:lang w:eastAsia="zh-CN"/>
        </w:rPr>
        <w:t>响应</w:t>
      </w:r>
      <w:r>
        <w:rPr>
          <w:rFonts w:hint="eastAsia" w:ascii="宋体" w:hAnsi="宋体" w:eastAsia="宋体" w:cs="宋体"/>
          <w:sz w:val="28"/>
          <w:szCs w:val="28"/>
        </w:rPr>
        <w:t>的；</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6.</w:t>
      </w:r>
      <w:r>
        <w:rPr>
          <w:rFonts w:hint="eastAsia" w:ascii="宋体" w:hAnsi="宋体" w:eastAsia="宋体" w:cs="宋体"/>
          <w:sz w:val="28"/>
          <w:szCs w:val="28"/>
          <w:lang w:eastAsia="zh-CN"/>
        </w:rPr>
        <w:t>响应</w:t>
      </w:r>
      <w:r>
        <w:rPr>
          <w:rFonts w:hint="eastAsia" w:ascii="宋体" w:hAnsi="宋体" w:eastAsia="宋体" w:cs="宋体"/>
          <w:sz w:val="28"/>
          <w:szCs w:val="28"/>
        </w:rPr>
        <w:t>方的</w:t>
      </w:r>
      <w:r>
        <w:rPr>
          <w:rFonts w:hint="eastAsia" w:ascii="宋体" w:hAnsi="宋体" w:eastAsia="宋体" w:cs="宋体"/>
          <w:sz w:val="28"/>
          <w:szCs w:val="28"/>
          <w:lang w:eastAsia="zh-CN"/>
        </w:rPr>
        <w:t>响应</w:t>
      </w:r>
      <w:r>
        <w:rPr>
          <w:rFonts w:hint="eastAsia" w:ascii="宋体" w:hAnsi="宋体" w:eastAsia="宋体" w:cs="宋体"/>
          <w:sz w:val="28"/>
          <w:szCs w:val="28"/>
        </w:rPr>
        <w:t>文件或资格证明文件不符合</w:t>
      </w:r>
      <w:r>
        <w:rPr>
          <w:rFonts w:hint="eastAsia" w:ascii="宋体" w:hAnsi="宋体" w:eastAsia="宋体" w:cs="宋体"/>
          <w:sz w:val="28"/>
          <w:szCs w:val="28"/>
          <w:lang w:eastAsia="zh-CN"/>
        </w:rPr>
        <w:t>采购文件</w:t>
      </w:r>
      <w:r>
        <w:rPr>
          <w:rFonts w:hint="eastAsia" w:ascii="宋体" w:hAnsi="宋体" w:eastAsia="宋体" w:cs="宋体"/>
          <w:sz w:val="28"/>
          <w:szCs w:val="28"/>
        </w:rPr>
        <w:t>要求</w:t>
      </w:r>
      <w:r>
        <w:rPr>
          <w:rFonts w:hint="eastAsia" w:ascii="宋体" w:hAnsi="宋体" w:eastAsia="宋体" w:cs="宋体"/>
          <w:sz w:val="28"/>
          <w:szCs w:val="28"/>
          <w:lang w:val="en-US" w:eastAsia="zh-CN"/>
        </w:rPr>
        <w:t>且未能在采购人规定的时间内进行补充或澄清的</w:t>
      </w:r>
      <w:r>
        <w:rPr>
          <w:rFonts w:hint="eastAsia" w:ascii="宋体" w:hAnsi="宋体" w:eastAsia="宋体" w:cs="宋体"/>
          <w:sz w:val="28"/>
          <w:szCs w:val="28"/>
        </w:rPr>
        <w:t>；</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7.</w:t>
      </w:r>
      <w:r>
        <w:rPr>
          <w:rFonts w:hint="eastAsia" w:ascii="宋体" w:hAnsi="宋体" w:eastAsia="宋体" w:cs="宋体"/>
          <w:sz w:val="28"/>
          <w:szCs w:val="28"/>
          <w:lang w:eastAsia="zh-CN"/>
        </w:rPr>
        <w:t>响应</w:t>
      </w:r>
      <w:r>
        <w:rPr>
          <w:rFonts w:hint="eastAsia" w:ascii="宋体" w:hAnsi="宋体" w:eastAsia="宋体" w:cs="宋体"/>
          <w:sz w:val="28"/>
          <w:szCs w:val="28"/>
        </w:rPr>
        <w:t>有效期不足的；</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8.</w:t>
      </w:r>
      <w:r>
        <w:rPr>
          <w:rFonts w:hint="eastAsia" w:ascii="宋体" w:hAnsi="宋体" w:eastAsia="宋体" w:cs="宋体"/>
          <w:sz w:val="28"/>
          <w:szCs w:val="28"/>
          <w:lang w:eastAsia="zh-CN"/>
        </w:rPr>
        <w:t>响应</w:t>
      </w:r>
      <w:r>
        <w:rPr>
          <w:rFonts w:hint="eastAsia" w:ascii="宋体" w:hAnsi="宋体" w:eastAsia="宋体" w:cs="宋体"/>
          <w:sz w:val="28"/>
          <w:szCs w:val="28"/>
        </w:rPr>
        <w:t>文件符合</w:t>
      </w:r>
      <w:r>
        <w:rPr>
          <w:rFonts w:hint="eastAsia" w:ascii="宋体" w:hAnsi="宋体" w:eastAsia="宋体" w:cs="宋体"/>
          <w:sz w:val="28"/>
          <w:szCs w:val="28"/>
          <w:lang w:eastAsia="zh-CN"/>
        </w:rPr>
        <w:t>采购文件</w:t>
      </w:r>
      <w:r>
        <w:rPr>
          <w:rFonts w:hint="eastAsia" w:ascii="宋体" w:hAnsi="宋体" w:eastAsia="宋体" w:cs="宋体"/>
          <w:sz w:val="28"/>
          <w:szCs w:val="28"/>
        </w:rPr>
        <w:t>中规定无实质性</w:t>
      </w:r>
      <w:r>
        <w:rPr>
          <w:rFonts w:hint="eastAsia" w:ascii="宋体" w:hAnsi="宋体" w:eastAsia="宋体" w:cs="宋体"/>
          <w:sz w:val="28"/>
          <w:szCs w:val="28"/>
          <w:lang w:eastAsia="zh-CN"/>
        </w:rPr>
        <w:t>响应</w:t>
      </w:r>
      <w:r>
        <w:rPr>
          <w:rFonts w:hint="eastAsia" w:ascii="宋体" w:hAnsi="宋体" w:eastAsia="宋体" w:cs="宋体"/>
          <w:sz w:val="28"/>
          <w:szCs w:val="28"/>
        </w:rPr>
        <w:t>的其它条款的；</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9.</w:t>
      </w:r>
      <w:r>
        <w:rPr>
          <w:rFonts w:hint="eastAsia" w:ascii="宋体" w:hAnsi="宋体" w:eastAsia="宋体" w:cs="宋体"/>
          <w:sz w:val="28"/>
          <w:szCs w:val="28"/>
          <w:lang w:eastAsia="zh-CN"/>
        </w:rPr>
        <w:t>响应</w:t>
      </w:r>
      <w:r>
        <w:rPr>
          <w:rFonts w:hint="eastAsia" w:ascii="宋体" w:hAnsi="宋体" w:eastAsia="宋体" w:cs="宋体"/>
          <w:sz w:val="28"/>
          <w:szCs w:val="28"/>
        </w:rPr>
        <w:t>文件附有采购人不能接受的条件的；</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10.</w:t>
      </w:r>
      <w:r>
        <w:rPr>
          <w:rFonts w:hint="eastAsia" w:ascii="宋体" w:hAnsi="宋体" w:eastAsia="宋体" w:cs="宋体"/>
          <w:sz w:val="28"/>
          <w:szCs w:val="28"/>
          <w:lang w:eastAsia="zh-CN"/>
        </w:rPr>
        <w:t>响应</w:t>
      </w:r>
      <w:r>
        <w:rPr>
          <w:rFonts w:hint="eastAsia" w:ascii="宋体" w:hAnsi="宋体" w:eastAsia="宋体" w:cs="宋体"/>
          <w:sz w:val="28"/>
          <w:szCs w:val="28"/>
        </w:rPr>
        <w:t>文件中对合同条款有重大偏离的；</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11.有国家法律法规规定违规的其他情况的。</w:t>
      </w:r>
    </w:p>
    <w:p>
      <w:pPr>
        <w:spacing w:line="360" w:lineRule="auto"/>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三</w:t>
      </w:r>
      <w:r>
        <w:rPr>
          <w:rFonts w:hint="eastAsia" w:ascii="宋体" w:hAnsi="宋体" w:eastAsia="宋体" w:cs="宋体"/>
          <w:b/>
          <w:sz w:val="28"/>
          <w:szCs w:val="28"/>
        </w:rPr>
        <w:t>、</w:t>
      </w:r>
      <w:r>
        <w:rPr>
          <w:rFonts w:hint="eastAsia" w:ascii="宋体" w:hAnsi="宋体" w:eastAsia="宋体" w:cs="宋体"/>
          <w:b/>
          <w:sz w:val="28"/>
          <w:szCs w:val="28"/>
          <w:lang w:val="en-US" w:eastAsia="zh-CN"/>
        </w:rPr>
        <w:t>响应说明</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w:t>
      </w:r>
      <w:r>
        <w:rPr>
          <w:rFonts w:hint="eastAsia" w:ascii="宋体" w:hAnsi="宋体" w:eastAsia="宋体" w:cs="宋体"/>
          <w:sz w:val="28"/>
          <w:szCs w:val="28"/>
          <w:lang w:eastAsia="zh-CN"/>
        </w:rPr>
        <w:t>响应</w:t>
      </w:r>
      <w:r>
        <w:rPr>
          <w:rFonts w:hint="eastAsia" w:ascii="宋体" w:hAnsi="宋体" w:eastAsia="宋体" w:cs="宋体"/>
          <w:sz w:val="28"/>
          <w:szCs w:val="28"/>
        </w:rPr>
        <w:t>方提供虚假材料或文件的，自动丧失参加资格。</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2.</w:t>
      </w:r>
      <w:r>
        <w:rPr>
          <w:rFonts w:hint="eastAsia" w:ascii="宋体" w:hAnsi="宋体" w:eastAsia="宋体" w:cs="宋体"/>
          <w:sz w:val="28"/>
          <w:szCs w:val="28"/>
          <w:lang w:eastAsia="zh-CN"/>
        </w:rPr>
        <w:t>响应</w:t>
      </w:r>
      <w:r>
        <w:rPr>
          <w:rFonts w:hint="eastAsia" w:ascii="宋体" w:hAnsi="宋体" w:eastAsia="宋体" w:cs="宋体"/>
          <w:sz w:val="28"/>
          <w:szCs w:val="28"/>
        </w:rPr>
        <w:t>方未在谈判</w:t>
      </w:r>
      <w:r>
        <w:rPr>
          <w:rFonts w:hint="eastAsia" w:ascii="宋体" w:hAnsi="宋体" w:eastAsia="宋体" w:cs="宋体"/>
          <w:sz w:val="28"/>
          <w:szCs w:val="28"/>
          <w:lang w:eastAsia="zh-CN"/>
        </w:rPr>
        <w:t>响应</w:t>
      </w:r>
      <w:r>
        <w:rPr>
          <w:rFonts w:hint="eastAsia" w:ascii="宋体" w:hAnsi="宋体" w:eastAsia="宋体" w:cs="宋体"/>
          <w:sz w:val="28"/>
          <w:szCs w:val="28"/>
        </w:rPr>
        <w:t>文件中提及和承诺，但又未明确书面提出异议的事项，按本</w:t>
      </w:r>
      <w:r>
        <w:rPr>
          <w:rFonts w:hint="eastAsia" w:ascii="宋体" w:hAnsi="宋体" w:eastAsia="宋体" w:cs="宋体"/>
          <w:sz w:val="28"/>
          <w:szCs w:val="28"/>
          <w:lang w:eastAsia="zh-CN"/>
        </w:rPr>
        <w:t>采购文件</w:t>
      </w:r>
      <w:r>
        <w:rPr>
          <w:rFonts w:hint="eastAsia" w:ascii="宋体" w:hAnsi="宋体" w:eastAsia="宋体" w:cs="宋体"/>
          <w:sz w:val="28"/>
          <w:szCs w:val="28"/>
        </w:rPr>
        <w:t>的有关要求执行。</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3.</w:t>
      </w:r>
      <w:r>
        <w:rPr>
          <w:rFonts w:hint="eastAsia" w:ascii="宋体" w:hAnsi="宋体" w:eastAsia="宋体" w:cs="宋体"/>
          <w:sz w:val="28"/>
          <w:szCs w:val="28"/>
          <w:lang w:eastAsia="zh-CN"/>
        </w:rPr>
        <w:t>响应</w:t>
      </w:r>
      <w:r>
        <w:rPr>
          <w:rFonts w:hint="eastAsia" w:ascii="宋体" w:hAnsi="宋体" w:eastAsia="宋体" w:cs="宋体"/>
          <w:sz w:val="28"/>
          <w:szCs w:val="28"/>
        </w:rPr>
        <w:t>方不应将本次采购理解为政府采购与招标。</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w:t>
      </w:r>
      <w:r>
        <w:rPr>
          <w:rFonts w:hint="eastAsia" w:ascii="宋体" w:hAnsi="宋体" w:eastAsia="宋体" w:cs="宋体"/>
          <w:sz w:val="28"/>
          <w:szCs w:val="28"/>
          <w:lang w:eastAsia="zh-CN"/>
        </w:rPr>
        <w:t>响应</w:t>
      </w:r>
      <w:r>
        <w:rPr>
          <w:rFonts w:hint="eastAsia" w:ascii="宋体" w:hAnsi="宋体" w:eastAsia="宋体" w:cs="宋体"/>
          <w:sz w:val="28"/>
          <w:szCs w:val="28"/>
        </w:rPr>
        <w:t>方不得以任何理由要求退还已提交的</w:t>
      </w:r>
      <w:r>
        <w:rPr>
          <w:rFonts w:hint="eastAsia" w:ascii="宋体" w:hAnsi="宋体" w:eastAsia="宋体" w:cs="宋体"/>
          <w:sz w:val="28"/>
          <w:szCs w:val="28"/>
          <w:lang w:eastAsia="zh-CN"/>
        </w:rPr>
        <w:t>响应</w:t>
      </w:r>
      <w:r>
        <w:rPr>
          <w:rFonts w:hint="eastAsia" w:ascii="宋体" w:hAnsi="宋体" w:eastAsia="宋体" w:cs="宋体"/>
          <w:sz w:val="28"/>
          <w:szCs w:val="28"/>
        </w:rPr>
        <w:t>文件。</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5.采购人在任何时候均有权解释或调整本邀请文件及附件的内容。</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6.</w:t>
      </w:r>
      <w:r>
        <w:rPr>
          <w:rFonts w:hint="eastAsia" w:ascii="宋体" w:hAnsi="宋体" w:eastAsia="宋体" w:cs="宋体"/>
          <w:sz w:val="28"/>
          <w:szCs w:val="28"/>
          <w:lang w:eastAsia="zh-CN"/>
        </w:rPr>
        <w:t>响应</w:t>
      </w:r>
      <w:r>
        <w:rPr>
          <w:rFonts w:hint="eastAsia" w:ascii="宋体" w:hAnsi="宋体" w:eastAsia="宋体" w:cs="宋体"/>
          <w:sz w:val="28"/>
          <w:szCs w:val="28"/>
        </w:rPr>
        <w:t>方没有按规定时间和内容提供材料的，视为放弃。</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7.</w:t>
      </w:r>
      <w:r>
        <w:rPr>
          <w:rFonts w:hint="eastAsia" w:ascii="宋体" w:hAnsi="宋体" w:eastAsia="宋体" w:cs="宋体"/>
          <w:sz w:val="28"/>
          <w:szCs w:val="28"/>
          <w:lang w:val="en-US" w:eastAsia="zh-CN"/>
        </w:rPr>
        <w:t>除本采购文件有特殊要求外，</w:t>
      </w:r>
      <w:r>
        <w:rPr>
          <w:rFonts w:hint="eastAsia" w:ascii="宋体" w:hAnsi="宋体" w:eastAsia="宋体" w:cs="宋体"/>
          <w:sz w:val="28"/>
          <w:szCs w:val="28"/>
          <w:lang w:eastAsia="zh-CN"/>
        </w:rPr>
        <w:t>响应</w:t>
      </w:r>
      <w:r>
        <w:rPr>
          <w:rFonts w:hint="eastAsia" w:ascii="宋体" w:hAnsi="宋体" w:eastAsia="宋体" w:cs="宋体"/>
          <w:sz w:val="28"/>
          <w:szCs w:val="28"/>
        </w:rPr>
        <w:t>方提供的文档、陈述和演示均应使用中文。</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8.对本</w:t>
      </w:r>
      <w:r>
        <w:rPr>
          <w:rFonts w:hint="eastAsia" w:ascii="宋体" w:hAnsi="宋体" w:eastAsia="宋体" w:cs="宋体"/>
          <w:sz w:val="28"/>
          <w:szCs w:val="28"/>
          <w:lang w:eastAsia="zh-CN"/>
        </w:rPr>
        <w:t>采购文件</w:t>
      </w:r>
      <w:r>
        <w:rPr>
          <w:rFonts w:hint="eastAsia" w:ascii="宋体" w:hAnsi="宋体" w:eastAsia="宋体" w:cs="宋体"/>
          <w:sz w:val="28"/>
          <w:szCs w:val="28"/>
        </w:rPr>
        <w:t>及附件存有疑问的，请向采购人咨询。</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9.本邀请函及附件之著作权受中国法律保护，所有文件仅限于</w:t>
      </w:r>
      <w:r>
        <w:rPr>
          <w:rFonts w:hint="eastAsia" w:ascii="宋体" w:hAnsi="宋体" w:eastAsia="宋体" w:cs="宋体"/>
          <w:sz w:val="28"/>
          <w:szCs w:val="28"/>
          <w:lang w:eastAsia="zh-CN"/>
        </w:rPr>
        <w:t>响应</w:t>
      </w:r>
      <w:r>
        <w:rPr>
          <w:rFonts w:hint="eastAsia" w:ascii="宋体" w:hAnsi="宋体" w:eastAsia="宋体" w:cs="宋体"/>
          <w:sz w:val="28"/>
          <w:szCs w:val="28"/>
        </w:rPr>
        <w:t>方参加本次采购谈判使用，</w:t>
      </w:r>
      <w:r>
        <w:rPr>
          <w:rFonts w:hint="eastAsia" w:ascii="宋体" w:hAnsi="宋体" w:eastAsia="宋体" w:cs="宋体"/>
          <w:sz w:val="28"/>
          <w:szCs w:val="28"/>
          <w:lang w:val="en-US" w:eastAsia="zh-CN"/>
        </w:rPr>
        <w:t>响应方未经许可不得向其他</w:t>
      </w:r>
      <w:r>
        <w:rPr>
          <w:rFonts w:hint="eastAsia" w:ascii="宋体" w:hAnsi="宋体" w:eastAsia="宋体" w:cs="宋体"/>
          <w:sz w:val="28"/>
          <w:szCs w:val="28"/>
        </w:rPr>
        <w:t>任何用</w:t>
      </w:r>
      <w:r>
        <w:rPr>
          <w:rFonts w:hint="eastAsia" w:ascii="宋体" w:hAnsi="宋体" w:eastAsia="宋体" w:cs="宋体"/>
          <w:sz w:val="28"/>
          <w:szCs w:val="28"/>
          <w:lang w:val="en-US" w:eastAsia="zh-CN"/>
        </w:rPr>
        <w:t>单位或个人泄露文件相关内容。</w:t>
      </w:r>
      <w:r>
        <w:rPr>
          <w:rFonts w:hint="eastAsia" w:ascii="宋体" w:hAnsi="宋体" w:eastAsia="宋体" w:cs="宋体"/>
          <w:sz w:val="28"/>
          <w:szCs w:val="28"/>
        </w:rPr>
        <w:t>其他目的之复制或引用均应事先获得采购人书面许可。</w:t>
      </w:r>
      <w:bookmarkEnd w:id="26"/>
      <w:bookmarkEnd w:id="119"/>
      <w:bookmarkEnd w:id="120"/>
      <w:bookmarkEnd w:id="121"/>
      <w:bookmarkEnd w:id="122"/>
      <w:bookmarkEnd w:id="123"/>
      <w:bookmarkEnd w:id="124"/>
      <w:bookmarkEnd w:id="125"/>
      <w:bookmarkEnd w:id="126"/>
      <w:bookmarkStart w:id="127" w:name="_Hlt14560614"/>
      <w:bookmarkEnd w:id="127"/>
      <w:bookmarkStart w:id="128" w:name="_Hlt14560612"/>
      <w:bookmarkEnd w:id="128"/>
      <w:bookmarkStart w:id="129" w:name="_Hlt497729436"/>
      <w:bookmarkEnd w:id="129"/>
      <w:bookmarkStart w:id="130" w:name="_Hlt14560610"/>
      <w:bookmarkEnd w:id="130"/>
      <w:bookmarkStart w:id="131" w:name="_Hlt491765710"/>
      <w:bookmarkEnd w:id="131"/>
      <w:bookmarkStart w:id="132" w:name="_Hlt491765640"/>
      <w:bookmarkEnd w:id="132"/>
    </w:p>
    <w:p>
      <w:pPr>
        <w:spacing w:line="360" w:lineRule="auto"/>
        <w:jc w:val="center"/>
        <w:rPr>
          <w:rFonts w:hint="eastAsia" w:ascii="宋体" w:hAnsi="宋体" w:eastAsia="宋体" w:cs="宋体"/>
          <w:b/>
          <w:sz w:val="28"/>
          <w:szCs w:val="28"/>
        </w:rPr>
      </w:pPr>
      <w:bookmarkStart w:id="133" w:name="_Hlt491765712"/>
      <w:bookmarkEnd w:id="133"/>
      <w:bookmarkStart w:id="134" w:name="_Hlt497729441"/>
      <w:bookmarkEnd w:id="134"/>
      <w:bookmarkStart w:id="135" w:name="_Toc232176277"/>
      <w:bookmarkStart w:id="136" w:name="_Toc232395217"/>
      <w:bookmarkStart w:id="137" w:name="_Toc214357452"/>
      <w:bookmarkStart w:id="138" w:name="_Toc3540058"/>
      <w:bookmarkStart w:id="139" w:name="_Toc421537788"/>
      <w:bookmarkStart w:id="140" w:name="_Toc3539751"/>
      <w:bookmarkStart w:id="141" w:name="_Toc3540265"/>
      <w:bookmarkStart w:id="142" w:name="_Toc438716589"/>
      <w:bookmarkStart w:id="143" w:name="_Toc177995478"/>
      <w:bookmarkStart w:id="144" w:name="_Toc53722845"/>
      <w:bookmarkStart w:id="145" w:name="_Toc500746971"/>
      <w:bookmarkStart w:id="146" w:name="_Toc499711048"/>
      <w:bookmarkStart w:id="147" w:name="_Toc177817339"/>
      <w:bookmarkStart w:id="148" w:name="_Toc496324584"/>
      <w:bookmarkStart w:id="149" w:name="_Toc503063427"/>
      <w:bookmarkStart w:id="150" w:name="_Toc70687166"/>
      <w:bookmarkStart w:id="151" w:name="_Toc176882547"/>
      <w:bookmarkStart w:id="152" w:name="_Toc177189240"/>
      <w:bookmarkStart w:id="153" w:name="_Toc385992352"/>
      <w:bookmarkStart w:id="154" w:name="_Toc500747067"/>
      <w:bookmarkStart w:id="155" w:name="_Toc492955420"/>
      <w:bookmarkStart w:id="156" w:name="_Toc500747194"/>
      <w:bookmarkStart w:id="157" w:name="_Toc499711889"/>
      <w:bookmarkStart w:id="158" w:name="_Toc389620191"/>
      <w:bookmarkStart w:id="159" w:name="_Toc184043039"/>
      <w:r>
        <w:rPr>
          <w:rFonts w:hint="eastAsia" w:ascii="宋体" w:hAnsi="宋体" w:eastAsia="宋体" w:cs="宋体"/>
          <w:b/>
          <w:sz w:val="28"/>
          <w:szCs w:val="28"/>
          <w:lang w:val="en-US" w:eastAsia="zh-CN"/>
        </w:rPr>
        <w:t>四</w:t>
      </w:r>
      <w:r>
        <w:rPr>
          <w:rFonts w:hint="eastAsia" w:ascii="宋体" w:hAnsi="宋体" w:eastAsia="宋体" w:cs="宋体"/>
          <w:b/>
          <w:sz w:val="28"/>
          <w:szCs w:val="28"/>
        </w:rPr>
        <w:t>、</w:t>
      </w:r>
      <w:bookmarkEnd w:id="135"/>
      <w:bookmarkEnd w:id="136"/>
      <w:bookmarkEnd w:id="137"/>
      <w:r>
        <w:rPr>
          <w:rFonts w:hint="eastAsia" w:ascii="宋体" w:hAnsi="宋体" w:eastAsia="宋体" w:cs="宋体"/>
          <w:b/>
          <w:sz w:val="28"/>
          <w:szCs w:val="28"/>
        </w:rPr>
        <w:t>采购评审及谈判</w:t>
      </w:r>
      <w:bookmarkEnd w:id="138"/>
      <w:bookmarkEnd w:id="139"/>
      <w:bookmarkEnd w:id="140"/>
      <w:bookmarkEnd w:id="141"/>
      <w:bookmarkEnd w:id="142"/>
    </w:p>
    <w:p>
      <w:pPr>
        <w:spacing w:line="360" w:lineRule="auto"/>
        <w:ind w:firstLine="560" w:firstLineChars="200"/>
        <w:rPr>
          <w:rFonts w:hint="eastAsia" w:ascii="宋体" w:hAnsi="宋体" w:eastAsia="宋体" w:cs="宋体"/>
          <w:sz w:val="28"/>
          <w:szCs w:val="28"/>
        </w:rPr>
      </w:pPr>
      <w:bookmarkStart w:id="160" w:name="_Toc83547667"/>
      <w:r>
        <w:rPr>
          <w:rFonts w:hint="eastAsia" w:ascii="宋体" w:hAnsi="宋体" w:eastAsia="宋体" w:cs="宋体"/>
          <w:sz w:val="28"/>
          <w:szCs w:val="28"/>
        </w:rPr>
        <w:t>采购评审小组将由采购人</w:t>
      </w:r>
      <w:r>
        <w:rPr>
          <w:rFonts w:hint="eastAsia" w:ascii="宋体" w:hAnsi="宋体" w:eastAsia="宋体" w:cs="宋体"/>
          <w:sz w:val="28"/>
          <w:szCs w:val="28"/>
          <w:lang w:val="en-US" w:eastAsia="zh-CN"/>
        </w:rPr>
        <w:t>委托招标代理机构</w:t>
      </w:r>
      <w:r>
        <w:rPr>
          <w:rFonts w:hint="eastAsia" w:ascii="宋体" w:hAnsi="宋体" w:eastAsia="宋体" w:cs="宋体"/>
          <w:kern w:val="0"/>
          <w:sz w:val="28"/>
          <w:szCs w:val="28"/>
        </w:rPr>
        <w:t>根据有关法律法规、结合本项目特点进行组建</w:t>
      </w: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人数为5人（评审专家4人、评审代表1人）</w:t>
      </w:r>
      <w:r>
        <w:rPr>
          <w:rFonts w:hint="eastAsia" w:ascii="宋体" w:hAnsi="宋体" w:eastAsia="宋体" w:cs="宋体"/>
          <w:kern w:val="0"/>
          <w:sz w:val="28"/>
          <w:szCs w:val="28"/>
          <w:lang w:eastAsia="zh-CN"/>
        </w:rPr>
        <w:t>。</w:t>
      </w:r>
      <w:r>
        <w:rPr>
          <w:rFonts w:hint="eastAsia" w:ascii="宋体" w:hAnsi="宋体" w:eastAsia="宋体" w:cs="宋体"/>
          <w:sz w:val="28"/>
          <w:szCs w:val="28"/>
          <w:lang w:val="en-US" w:eastAsia="zh-CN"/>
        </w:rPr>
        <w:t>评审小组成员</w:t>
      </w:r>
      <w:r>
        <w:rPr>
          <w:rFonts w:hint="eastAsia" w:ascii="宋体" w:hAnsi="宋体" w:eastAsia="宋体" w:cs="宋体"/>
          <w:sz w:val="28"/>
          <w:szCs w:val="28"/>
        </w:rPr>
        <w:t>与</w:t>
      </w:r>
      <w:r>
        <w:rPr>
          <w:rFonts w:hint="eastAsia" w:ascii="宋体" w:hAnsi="宋体" w:eastAsia="宋体" w:cs="宋体"/>
          <w:sz w:val="28"/>
          <w:szCs w:val="28"/>
          <w:lang w:eastAsia="zh-CN"/>
        </w:rPr>
        <w:t>响应</w:t>
      </w:r>
      <w:r>
        <w:rPr>
          <w:rFonts w:hint="eastAsia" w:ascii="宋体" w:hAnsi="宋体" w:eastAsia="宋体" w:cs="宋体"/>
          <w:sz w:val="28"/>
          <w:szCs w:val="28"/>
        </w:rPr>
        <w:t>方</w:t>
      </w:r>
      <w:r>
        <w:rPr>
          <w:rFonts w:hint="eastAsia" w:ascii="宋体" w:hAnsi="宋体" w:eastAsia="宋体" w:cs="宋体"/>
          <w:sz w:val="28"/>
          <w:szCs w:val="28"/>
          <w:lang w:val="en-US" w:eastAsia="zh-CN"/>
        </w:rPr>
        <w:t>采用评议法</w:t>
      </w:r>
      <w:r>
        <w:rPr>
          <w:rFonts w:hint="eastAsia" w:ascii="宋体" w:hAnsi="宋体" w:eastAsia="宋体" w:cs="宋体"/>
          <w:sz w:val="28"/>
          <w:szCs w:val="28"/>
        </w:rPr>
        <w:t>商定合理的价格并保证采购项目质量。</w:t>
      </w:r>
    </w:p>
    <w:p>
      <w:pPr>
        <w:spacing w:line="360" w:lineRule="auto"/>
        <w:ind w:firstLine="560" w:firstLineChars="200"/>
        <w:rPr>
          <w:rFonts w:hint="eastAsia" w:ascii="宋体" w:hAnsi="宋体" w:eastAsia="宋体" w:cs="宋体"/>
          <w:kern w:val="0"/>
          <w:sz w:val="28"/>
          <w:szCs w:val="28"/>
        </w:rPr>
      </w:pPr>
      <w:r>
        <w:rPr>
          <w:rFonts w:hint="eastAsia" w:ascii="宋体" w:hAnsi="宋体" w:eastAsia="宋体" w:cs="宋体"/>
          <w:kern w:val="0"/>
          <w:sz w:val="28"/>
          <w:szCs w:val="28"/>
        </w:rPr>
        <w:t>采购评审及谈判工作将于规定的时间和地点开始进行，共分两个阶段：</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t>1）</w:t>
      </w:r>
      <w:r>
        <w:rPr>
          <w:rFonts w:hint="eastAsia" w:ascii="宋体" w:hAnsi="宋体" w:eastAsia="宋体" w:cs="宋体"/>
          <w:kern w:val="0"/>
          <w:sz w:val="28"/>
          <w:szCs w:val="28"/>
          <w:lang w:eastAsia="zh-CN"/>
        </w:rPr>
        <w:t>响应</w:t>
      </w:r>
      <w:r>
        <w:rPr>
          <w:rFonts w:hint="eastAsia" w:ascii="宋体" w:hAnsi="宋体" w:eastAsia="宋体" w:cs="宋体"/>
          <w:kern w:val="0"/>
          <w:sz w:val="28"/>
          <w:szCs w:val="28"/>
        </w:rPr>
        <w:t>文件的初审与澄清；</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t>2）价格及商务</w:t>
      </w: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技术</w:t>
      </w:r>
      <w:r>
        <w:rPr>
          <w:rFonts w:hint="eastAsia" w:ascii="宋体" w:hAnsi="宋体" w:eastAsia="宋体" w:cs="宋体"/>
          <w:kern w:val="0"/>
          <w:sz w:val="28"/>
          <w:szCs w:val="28"/>
        </w:rPr>
        <w:t>谈判。</w:t>
      </w:r>
    </w:p>
    <w:bookmarkEnd w:id="160"/>
    <w:p>
      <w:pPr>
        <w:numPr>
          <w:ilvl w:val="0"/>
          <w:numId w:val="0"/>
        </w:numPr>
        <w:spacing w:line="360" w:lineRule="auto"/>
        <w:ind w:firstLine="560" w:firstLineChars="200"/>
        <w:rPr>
          <w:rFonts w:hint="eastAsia" w:ascii="宋体" w:hAnsi="宋体" w:eastAsia="宋体" w:cs="宋体"/>
          <w:kern w:val="0"/>
          <w:sz w:val="28"/>
          <w:szCs w:val="28"/>
        </w:rPr>
      </w:pPr>
      <w:bookmarkStart w:id="161" w:name="_Toc83547671"/>
      <w:r>
        <w:rPr>
          <w:rFonts w:hint="eastAsia" w:ascii="宋体" w:hAnsi="宋体" w:eastAsia="宋体" w:cs="宋体"/>
          <w:kern w:val="0"/>
          <w:sz w:val="28"/>
          <w:szCs w:val="28"/>
          <w:lang w:val="en-US" w:eastAsia="zh-CN" w:bidi="ar-SA"/>
        </w:rPr>
        <w:t>1.</w:t>
      </w:r>
      <w:r>
        <w:rPr>
          <w:rFonts w:hint="eastAsia" w:ascii="宋体" w:hAnsi="宋体" w:eastAsia="宋体" w:cs="宋体"/>
          <w:kern w:val="0"/>
          <w:sz w:val="28"/>
          <w:szCs w:val="28"/>
        </w:rPr>
        <w:t>在评审期间，采购评审小组有权要求</w:t>
      </w:r>
      <w:r>
        <w:rPr>
          <w:rFonts w:hint="eastAsia" w:ascii="宋体" w:hAnsi="宋体" w:eastAsia="宋体" w:cs="宋体"/>
          <w:kern w:val="0"/>
          <w:sz w:val="28"/>
          <w:szCs w:val="28"/>
          <w:lang w:eastAsia="zh-CN"/>
        </w:rPr>
        <w:t>响应</w:t>
      </w:r>
      <w:r>
        <w:rPr>
          <w:rFonts w:hint="eastAsia" w:ascii="宋体" w:hAnsi="宋体" w:eastAsia="宋体" w:cs="宋体"/>
          <w:kern w:val="0"/>
          <w:sz w:val="28"/>
          <w:szCs w:val="28"/>
        </w:rPr>
        <w:t>方对其</w:t>
      </w:r>
      <w:r>
        <w:rPr>
          <w:rFonts w:hint="eastAsia" w:ascii="宋体" w:hAnsi="宋体" w:eastAsia="宋体" w:cs="宋体"/>
          <w:kern w:val="0"/>
          <w:sz w:val="28"/>
          <w:szCs w:val="28"/>
          <w:lang w:eastAsia="zh-CN"/>
        </w:rPr>
        <w:t>响应</w:t>
      </w:r>
      <w:r>
        <w:rPr>
          <w:rFonts w:hint="eastAsia" w:ascii="宋体" w:hAnsi="宋体" w:eastAsia="宋体" w:cs="宋体"/>
          <w:kern w:val="0"/>
          <w:sz w:val="28"/>
          <w:szCs w:val="28"/>
        </w:rPr>
        <w:t>文件中含义不明确、对同类问题表述不一致或者有明显文字和计算错误的内容以及其他任何评审小组认为需要澄清的问题作必要的澄清。</w:t>
      </w:r>
      <w:r>
        <w:rPr>
          <w:rFonts w:hint="eastAsia" w:ascii="宋体" w:hAnsi="宋体" w:eastAsia="宋体" w:cs="宋体"/>
          <w:kern w:val="0"/>
          <w:sz w:val="28"/>
          <w:szCs w:val="28"/>
          <w:lang w:eastAsia="zh-CN"/>
        </w:rPr>
        <w:t>响应</w:t>
      </w:r>
      <w:r>
        <w:rPr>
          <w:rFonts w:hint="eastAsia" w:ascii="宋体" w:hAnsi="宋体" w:eastAsia="宋体" w:cs="宋体"/>
          <w:kern w:val="0"/>
          <w:sz w:val="28"/>
          <w:szCs w:val="28"/>
        </w:rPr>
        <w:t>方澄清应在采购评审小组规定的时间内以书面方式进行。</w:t>
      </w:r>
    </w:p>
    <w:p>
      <w:pPr>
        <w:numPr>
          <w:ilvl w:val="0"/>
          <w:numId w:val="0"/>
        </w:numPr>
        <w:spacing w:line="360" w:lineRule="auto"/>
        <w:ind w:firstLine="560" w:firstLineChars="200"/>
        <w:rPr>
          <w:rFonts w:hint="eastAsia" w:ascii="宋体" w:hAnsi="宋体" w:eastAsia="宋体" w:cs="宋体"/>
          <w:kern w:val="0"/>
          <w:sz w:val="28"/>
          <w:szCs w:val="28"/>
        </w:rPr>
      </w:pPr>
      <w:r>
        <w:rPr>
          <w:rFonts w:hint="eastAsia" w:ascii="宋体" w:hAnsi="宋体" w:eastAsia="宋体" w:cs="宋体"/>
          <w:kern w:val="0"/>
          <w:sz w:val="28"/>
          <w:szCs w:val="28"/>
          <w:lang w:val="en-US" w:eastAsia="zh-CN" w:bidi="ar-SA"/>
        </w:rPr>
        <w:t>2.</w:t>
      </w:r>
      <w:r>
        <w:rPr>
          <w:rFonts w:hint="eastAsia" w:ascii="宋体" w:hAnsi="宋体" w:eastAsia="宋体" w:cs="宋体"/>
          <w:kern w:val="0"/>
          <w:sz w:val="28"/>
          <w:szCs w:val="28"/>
          <w:lang w:val="en-US" w:eastAsia="zh-CN"/>
        </w:rPr>
        <w:t>评审</w:t>
      </w:r>
      <w:r>
        <w:rPr>
          <w:rFonts w:hint="eastAsia" w:ascii="宋体" w:hAnsi="宋体" w:eastAsia="宋体" w:cs="宋体"/>
          <w:kern w:val="0"/>
          <w:sz w:val="28"/>
          <w:szCs w:val="28"/>
        </w:rPr>
        <w:t>小组</w:t>
      </w:r>
      <w:r>
        <w:rPr>
          <w:rFonts w:hint="eastAsia" w:ascii="宋体" w:hAnsi="宋体" w:eastAsia="宋体" w:cs="宋体"/>
          <w:kern w:val="0"/>
          <w:sz w:val="28"/>
          <w:szCs w:val="28"/>
          <w:lang w:val="en-US" w:eastAsia="zh-CN"/>
        </w:rPr>
        <w:t>可以</w:t>
      </w:r>
      <w:r>
        <w:rPr>
          <w:rFonts w:hint="eastAsia" w:ascii="宋体" w:hAnsi="宋体" w:eastAsia="宋体" w:cs="宋体"/>
          <w:kern w:val="0"/>
          <w:sz w:val="28"/>
          <w:szCs w:val="28"/>
        </w:rPr>
        <w:t>要求响应文件中初审证明材料不符合</w:t>
      </w:r>
      <w:r>
        <w:rPr>
          <w:rFonts w:hint="eastAsia" w:ascii="宋体" w:hAnsi="宋体" w:eastAsia="宋体" w:cs="宋体"/>
          <w:kern w:val="0"/>
          <w:sz w:val="28"/>
          <w:szCs w:val="28"/>
          <w:lang w:val="en-US" w:eastAsia="zh-CN"/>
        </w:rPr>
        <w:t>采购文件</w:t>
      </w:r>
      <w:r>
        <w:rPr>
          <w:rFonts w:hint="eastAsia" w:ascii="宋体" w:hAnsi="宋体" w:eastAsia="宋体" w:cs="宋体"/>
          <w:kern w:val="0"/>
          <w:sz w:val="28"/>
          <w:szCs w:val="28"/>
        </w:rPr>
        <w:t>要求</w:t>
      </w:r>
      <w:r>
        <w:rPr>
          <w:rFonts w:hint="eastAsia" w:ascii="宋体" w:hAnsi="宋体" w:eastAsia="宋体" w:cs="宋体"/>
          <w:kern w:val="0"/>
          <w:sz w:val="28"/>
          <w:szCs w:val="28"/>
          <w:lang w:val="en-US" w:eastAsia="zh-CN"/>
        </w:rPr>
        <w:t>的供应商在规定时间内补充相关材料</w:t>
      </w:r>
      <w:r>
        <w:rPr>
          <w:rFonts w:hint="eastAsia" w:ascii="宋体" w:hAnsi="宋体" w:eastAsia="宋体" w:cs="宋体"/>
          <w:kern w:val="0"/>
          <w:sz w:val="28"/>
          <w:szCs w:val="28"/>
        </w:rPr>
        <w:t>。</w:t>
      </w:r>
    </w:p>
    <w:p>
      <w:pPr>
        <w:spacing w:line="360" w:lineRule="auto"/>
        <w:ind w:firstLine="560" w:firstLineChars="200"/>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3</w:t>
      </w:r>
      <w:r>
        <w:rPr>
          <w:rFonts w:hint="eastAsia" w:ascii="宋体" w:hAnsi="宋体" w:eastAsia="宋体" w:cs="宋体"/>
          <w:kern w:val="0"/>
          <w:sz w:val="28"/>
          <w:szCs w:val="28"/>
        </w:rPr>
        <w:t>.</w:t>
      </w:r>
      <w:r>
        <w:rPr>
          <w:rFonts w:hint="eastAsia" w:ascii="宋体" w:hAnsi="宋体" w:eastAsia="宋体" w:cs="宋体"/>
          <w:kern w:val="0"/>
          <w:sz w:val="28"/>
          <w:szCs w:val="28"/>
          <w:lang w:eastAsia="zh-CN"/>
        </w:rPr>
        <w:t>响应</w:t>
      </w:r>
      <w:r>
        <w:rPr>
          <w:rFonts w:hint="eastAsia" w:ascii="宋体" w:hAnsi="宋体" w:eastAsia="宋体" w:cs="宋体"/>
          <w:kern w:val="0"/>
          <w:sz w:val="28"/>
          <w:szCs w:val="28"/>
        </w:rPr>
        <w:t>方可以通过书面澄清文件对</w:t>
      </w:r>
      <w:r>
        <w:rPr>
          <w:rFonts w:hint="eastAsia" w:ascii="宋体" w:hAnsi="宋体" w:eastAsia="宋体" w:cs="宋体"/>
          <w:kern w:val="0"/>
          <w:sz w:val="28"/>
          <w:szCs w:val="28"/>
          <w:lang w:eastAsia="zh-CN"/>
        </w:rPr>
        <w:t>响应</w:t>
      </w:r>
      <w:r>
        <w:rPr>
          <w:rFonts w:hint="eastAsia" w:ascii="宋体" w:hAnsi="宋体" w:eastAsia="宋体" w:cs="宋体"/>
          <w:kern w:val="0"/>
          <w:sz w:val="28"/>
          <w:szCs w:val="28"/>
        </w:rPr>
        <w:t>文件作出改变，以使</w:t>
      </w:r>
      <w:r>
        <w:rPr>
          <w:rFonts w:hint="eastAsia" w:ascii="宋体" w:hAnsi="宋体" w:eastAsia="宋体" w:cs="宋体"/>
          <w:kern w:val="0"/>
          <w:sz w:val="28"/>
          <w:szCs w:val="28"/>
          <w:lang w:eastAsia="zh-CN"/>
        </w:rPr>
        <w:t>响应</w:t>
      </w:r>
      <w:r>
        <w:rPr>
          <w:rFonts w:hint="eastAsia" w:ascii="宋体" w:hAnsi="宋体" w:eastAsia="宋体" w:cs="宋体"/>
          <w:kern w:val="0"/>
          <w:sz w:val="28"/>
          <w:szCs w:val="28"/>
        </w:rPr>
        <w:t>文件实质上满足采购文件要求。澄清文件将作为</w:t>
      </w:r>
      <w:r>
        <w:rPr>
          <w:rFonts w:hint="eastAsia" w:ascii="宋体" w:hAnsi="宋体" w:eastAsia="宋体" w:cs="宋体"/>
          <w:kern w:val="0"/>
          <w:sz w:val="28"/>
          <w:szCs w:val="28"/>
          <w:lang w:eastAsia="zh-CN"/>
        </w:rPr>
        <w:t>响应</w:t>
      </w:r>
      <w:r>
        <w:rPr>
          <w:rFonts w:hint="eastAsia" w:ascii="宋体" w:hAnsi="宋体" w:eastAsia="宋体" w:cs="宋体"/>
          <w:kern w:val="0"/>
          <w:sz w:val="28"/>
          <w:szCs w:val="28"/>
        </w:rPr>
        <w:t>文件内容的一部分。</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kern w:val="0"/>
          <w:sz w:val="28"/>
          <w:szCs w:val="28"/>
          <w:lang w:val="en-US" w:eastAsia="zh-CN"/>
        </w:rPr>
        <w:t>4</w:t>
      </w:r>
      <w:r>
        <w:rPr>
          <w:rFonts w:hint="eastAsia" w:ascii="宋体" w:hAnsi="宋体" w:eastAsia="宋体" w:cs="宋体"/>
          <w:kern w:val="0"/>
          <w:sz w:val="28"/>
          <w:szCs w:val="28"/>
        </w:rPr>
        <w:t>.若</w:t>
      </w:r>
      <w:r>
        <w:rPr>
          <w:rFonts w:hint="eastAsia" w:ascii="宋体" w:hAnsi="宋体" w:eastAsia="宋体" w:cs="宋体"/>
          <w:kern w:val="0"/>
          <w:sz w:val="28"/>
          <w:szCs w:val="28"/>
          <w:lang w:eastAsia="zh-CN"/>
        </w:rPr>
        <w:t>响应</w:t>
      </w:r>
      <w:r>
        <w:rPr>
          <w:rFonts w:hint="eastAsia" w:ascii="宋体" w:hAnsi="宋体" w:eastAsia="宋体" w:cs="宋体"/>
          <w:kern w:val="0"/>
          <w:sz w:val="28"/>
          <w:szCs w:val="28"/>
        </w:rPr>
        <w:t>方初审合格，则采购评审小组将与</w:t>
      </w:r>
      <w:r>
        <w:rPr>
          <w:rFonts w:hint="eastAsia" w:ascii="宋体" w:hAnsi="宋体" w:eastAsia="宋体" w:cs="宋体"/>
          <w:kern w:val="0"/>
          <w:sz w:val="28"/>
          <w:szCs w:val="28"/>
          <w:lang w:eastAsia="zh-CN"/>
        </w:rPr>
        <w:t>响应</w:t>
      </w:r>
      <w:r>
        <w:rPr>
          <w:rFonts w:hint="eastAsia" w:ascii="宋体" w:hAnsi="宋体" w:eastAsia="宋体" w:cs="宋体"/>
          <w:kern w:val="0"/>
          <w:sz w:val="28"/>
          <w:szCs w:val="28"/>
        </w:rPr>
        <w:t>方进行价格及商务谈判。</w:t>
      </w:r>
      <w:r>
        <w:rPr>
          <w:rFonts w:hint="eastAsia" w:ascii="宋体" w:hAnsi="宋体" w:eastAsia="宋体" w:cs="宋体"/>
          <w:sz w:val="28"/>
          <w:szCs w:val="28"/>
        </w:rPr>
        <w:t>谈判内容包括但不限于产品配置、技术指标、售后服务、价格及商务条款等各项内容。</w:t>
      </w:r>
    </w:p>
    <w:p>
      <w:pPr>
        <w:tabs>
          <w:tab w:val="left" w:pos="588"/>
        </w:tabs>
        <w:spacing w:line="360" w:lineRule="auto"/>
        <w:ind w:firstLine="560" w:firstLineChars="200"/>
        <w:rPr>
          <w:rFonts w:hint="eastAsia" w:ascii="宋体" w:hAnsi="宋体" w:eastAsia="宋体" w:cs="宋体"/>
          <w:color w:val="000000"/>
          <w:kern w:val="0"/>
          <w:sz w:val="28"/>
          <w:szCs w:val="28"/>
        </w:rPr>
      </w:pPr>
      <w:r>
        <w:rPr>
          <w:rFonts w:hint="eastAsia" w:ascii="宋体" w:hAnsi="宋体" w:eastAsia="宋体" w:cs="宋体"/>
          <w:color w:val="000000"/>
          <w:sz w:val="28"/>
          <w:szCs w:val="28"/>
          <w:lang w:val="en-US" w:eastAsia="zh-CN"/>
        </w:rPr>
        <w:t>5</w:t>
      </w:r>
      <w:r>
        <w:rPr>
          <w:rFonts w:hint="eastAsia" w:ascii="宋体" w:hAnsi="宋体" w:eastAsia="宋体" w:cs="宋体"/>
          <w:color w:val="000000"/>
          <w:sz w:val="28"/>
          <w:szCs w:val="28"/>
        </w:rPr>
        <w:t>.</w:t>
      </w:r>
      <w:r>
        <w:rPr>
          <w:rFonts w:hint="eastAsia" w:ascii="宋体" w:hAnsi="宋体" w:eastAsia="宋体" w:cs="宋体"/>
          <w:color w:val="000000"/>
          <w:kern w:val="0"/>
          <w:sz w:val="28"/>
          <w:szCs w:val="28"/>
        </w:rPr>
        <w:t>谈判小组根据项目情况可进行一轮或多轮谈判。谈判小组将对谈判进行记录，谈判记录须由</w:t>
      </w:r>
      <w:r>
        <w:rPr>
          <w:rFonts w:hint="eastAsia" w:ascii="宋体" w:hAnsi="宋体" w:eastAsia="宋体" w:cs="宋体"/>
          <w:color w:val="000000"/>
          <w:kern w:val="0"/>
          <w:sz w:val="28"/>
          <w:szCs w:val="28"/>
          <w:lang w:eastAsia="zh-CN"/>
        </w:rPr>
        <w:t>响应</w:t>
      </w:r>
      <w:r>
        <w:rPr>
          <w:rFonts w:hint="eastAsia" w:ascii="宋体" w:hAnsi="宋体" w:eastAsia="宋体" w:cs="宋体"/>
          <w:color w:val="000000"/>
          <w:kern w:val="0"/>
          <w:sz w:val="28"/>
          <w:szCs w:val="28"/>
        </w:rPr>
        <w:t>方的法定代表人或本项目的授权代表签字确认。经签字确认后的谈判记录将作为成交后采购人与</w:t>
      </w:r>
      <w:r>
        <w:rPr>
          <w:rFonts w:hint="eastAsia" w:ascii="宋体" w:hAnsi="宋体" w:eastAsia="宋体" w:cs="宋体"/>
          <w:color w:val="000000"/>
          <w:kern w:val="0"/>
          <w:sz w:val="28"/>
          <w:szCs w:val="28"/>
          <w:lang w:eastAsia="zh-CN"/>
        </w:rPr>
        <w:t>响应</w:t>
      </w:r>
      <w:r>
        <w:rPr>
          <w:rFonts w:hint="eastAsia" w:ascii="宋体" w:hAnsi="宋体" w:eastAsia="宋体" w:cs="宋体"/>
          <w:color w:val="000000"/>
          <w:kern w:val="0"/>
          <w:sz w:val="28"/>
          <w:szCs w:val="28"/>
        </w:rPr>
        <w:t>方签署合同的依据，具有法律效力。</w:t>
      </w:r>
    </w:p>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1"/>
    <w:p>
      <w:pPr>
        <w:spacing w:line="360" w:lineRule="auto"/>
        <w:ind w:firstLine="560" w:firstLineChars="200"/>
        <w:rPr>
          <w:rFonts w:hint="eastAsia" w:ascii="宋体" w:hAnsi="宋体" w:eastAsia="宋体" w:cs="宋体"/>
          <w:kern w:val="0"/>
          <w:sz w:val="28"/>
          <w:szCs w:val="28"/>
        </w:rPr>
      </w:pPr>
      <w:bookmarkStart w:id="162" w:name="_Hlt491765714"/>
      <w:bookmarkEnd w:id="162"/>
      <w:bookmarkStart w:id="163" w:name="_Hlt497729446"/>
      <w:bookmarkEnd w:id="163"/>
      <w:r>
        <w:rPr>
          <w:rFonts w:hint="eastAsia" w:ascii="宋体" w:hAnsi="宋体" w:eastAsia="宋体" w:cs="宋体"/>
          <w:kern w:val="0"/>
          <w:sz w:val="28"/>
          <w:szCs w:val="28"/>
          <w:lang w:val="en-US" w:eastAsia="zh-CN"/>
        </w:rPr>
        <w:t>6</w:t>
      </w:r>
      <w:r>
        <w:rPr>
          <w:rFonts w:hint="eastAsia" w:ascii="宋体" w:hAnsi="宋体" w:eastAsia="宋体" w:cs="宋体"/>
          <w:kern w:val="0"/>
          <w:sz w:val="28"/>
          <w:szCs w:val="28"/>
        </w:rPr>
        <w:t>.采购文件、成交</w:t>
      </w:r>
      <w:r>
        <w:rPr>
          <w:rFonts w:hint="eastAsia" w:ascii="宋体" w:hAnsi="宋体" w:eastAsia="宋体" w:cs="宋体"/>
          <w:kern w:val="0"/>
          <w:sz w:val="28"/>
          <w:szCs w:val="28"/>
          <w:lang w:eastAsia="zh-CN"/>
        </w:rPr>
        <w:t>响应</w:t>
      </w:r>
      <w:r>
        <w:rPr>
          <w:rFonts w:hint="eastAsia" w:ascii="宋体" w:hAnsi="宋体" w:eastAsia="宋体" w:cs="宋体"/>
          <w:kern w:val="0"/>
          <w:sz w:val="28"/>
          <w:szCs w:val="28"/>
        </w:rPr>
        <w:t>方的</w:t>
      </w:r>
      <w:r>
        <w:rPr>
          <w:rFonts w:hint="eastAsia" w:ascii="宋体" w:hAnsi="宋体" w:eastAsia="宋体" w:cs="宋体"/>
          <w:kern w:val="0"/>
          <w:sz w:val="28"/>
          <w:szCs w:val="28"/>
          <w:lang w:eastAsia="zh-CN"/>
        </w:rPr>
        <w:t>响应</w:t>
      </w:r>
      <w:r>
        <w:rPr>
          <w:rFonts w:hint="eastAsia" w:ascii="宋体" w:hAnsi="宋体" w:eastAsia="宋体" w:cs="宋体"/>
          <w:kern w:val="0"/>
          <w:sz w:val="28"/>
          <w:szCs w:val="28"/>
        </w:rPr>
        <w:t>文件及双方确认的澄清文件等，均为有法律约束力的合同组成的一部分。</w:t>
      </w:r>
      <w:bookmarkStart w:id="164" w:name="_Toc389620206"/>
      <w:bookmarkStart w:id="165" w:name="_Toc385992367"/>
    </w:p>
    <w:bookmarkEnd w:id="164"/>
    <w:bookmarkEnd w:id="165"/>
    <w:p>
      <w:pPr>
        <w:spacing w:line="360" w:lineRule="auto"/>
        <w:ind w:firstLine="560" w:firstLineChars="200"/>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7</w:t>
      </w:r>
      <w:r>
        <w:rPr>
          <w:rFonts w:hint="eastAsia" w:ascii="宋体" w:hAnsi="宋体" w:eastAsia="宋体" w:cs="宋体"/>
          <w:kern w:val="0"/>
          <w:sz w:val="28"/>
          <w:szCs w:val="28"/>
        </w:rPr>
        <w:t>.</w:t>
      </w:r>
      <w:r>
        <w:rPr>
          <w:rFonts w:hint="eastAsia" w:ascii="宋体" w:hAnsi="宋体" w:eastAsia="宋体" w:cs="宋体"/>
          <w:kern w:val="0"/>
          <w:sz w:val="28"/>
          <w:szCs w:val="28"/>
          <w:lang w:eastAsia="zh-CN"/>
        </w:rPr>
        <w:t>响应</w:t>
      </w:r>
      <w:r>
        <w:rPr>
          <w:rFonts w:hint="eastAsia" w:ascii="宋体" w:hAnsi="宋体" w:eastAsia="宋体" w:cs="宋体"/>
          <w:kern w:val="0"/>
          <w:sz w:val="28"/>
          <w:szCs w:val="28"/>
        </w:rPr>
        <w:t>方按照采购文件的要求提供的任何文稿，包括：报告、说明、规划书、建议书和方案设计等书面材料或电子文档，其使用权和版权都归采购人所有。</w:t>
      </w:r>
    </w:p>
    <w:p>
      <w:pPr>
        <w:spacing w:line="360" w:lineRule="auto"/>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五、采购代理机构及代理服务费</w:t>
      </w:r>
    </w:p>
    <w:p>
      <w:pPr>
        <w:spacing w:line="360" w:lineRule="auto"/>
        <w:ind w:firstLine="560" w:firstLineChars="200"/>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1.采购代理机构：甘肃中平项目管理咨询有限公司。</w:t>
      </w:r>
    </w:p>
    <w:p>
      <w:pPr>
        <w:spacing w:line="360" w:lineRule="auto"/>
        <w:ind w:firstLine="560" w:firstLineChars="200"/>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2.采购代理费：本次招标代理费由中标人</w:t>
      </w:r>
      <w:r>
        <w:rPr>
          <w:rFonts w:hint="eastAsia" w:ascii="宋体" w:hAnsi="宋体" w:cs="宋体"/>
          <w:kern w:val="0"/>
          <w:sz w:val="28"/>
          <w:szCs w:val="28"/>
          <w:lang w:val="en-US" w:eastAsia="zh-CN"/>
        </w:rPr>
        <w:t>收到中标通知书</w:t>
      </w:r>
      <w:r>
        <w:rPr>
          <w:rFonts w:hint="eastAsia" w:ascii="宋体" w:hAnsi="宋体" w:eastAsia="宋体" w:cs="宋体"/>
          <w:kern w:val="0"/>
          <w:sz w:val="28"/>
          <w:szCs w:val="28"/>
          <w:lang w:val="en-US" w:eastAsia="zh-CN"/>
        </w:rPr>
        <w:t>后3日内支付给甘肃中平项目管理咨询有限公司。招标代理费用为：3400元（大写：叁仟肆佰元整）。</w:t>
      </w:r>
    </w:p>
    <w:p>
      <w:pPr>
        <w:spacing w:line="360" w:lineRule="auto"/>
        <w:jc w:val="center"/>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六、其他</w:t>
      </w:r>
    </w:p>
    <w:p>
      <w:pPr>
        <w:spacing w:line="360" w:lineRule="auto"/>
        <w:ind w:firstLine="560" w:firstLineChars="200"/>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1.联合体投标：不接受。</w:t>
      </w:r>
    </w:p>
    <w:p>
      <w:pPr>
        <w:spacing w:line="360" w:lineRule="auto"/>
        <w:ind w:firstLine="560" w:firstLineChars="200"/>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2.评审方法：评议法。</w:t>
      </w:r>
    </w:p>
    <w:p>
      <w:pPr>
        <w:spacing w:line="360" w:lineRule="auto"/>
        <w:ind w:firstLine="560" w:firstLineChars="200"/>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3.交付期：以合同为准。</w:t>
      </w:r>
    </w:p>
    <w:p>
      <w:pPr>
        <w:spacing w:line="360" w:lineRule="auto"/>
        <w:ind w:firstLine="560" w:firstLineChars="200"/>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4.付款方式：收到供应商开具的发票后30个工作日内，采购人将结算款项支付到供应商指定账户。</w:t>
      </w:r>
    </w:p>
    <w:p>
      <w:pPr>
        <w:spacing w:line="360" w:lineRule="auto"/>
        <w:ind w:firstLine="560" w:firstLineChars="200"/>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5.如拟定供应商报出的价格偏高，需在现场进行第二次、第三次报价。</w:t>
      </w:r>
    </w:p>
    <w:p>
      <w:pPr>
        <w:spacing w:line="360" w:lineRule="auto"/>
        <w:ind w:firstLine="560" w:firstLineChars="200"/>
        <w:rPr>
          <w:rFonts w:hint="eastAsia" w:ascii="宋体" w:hAnsi="宋体" w:eastAsia="宋体" w:cs="宋体"/>
          <w:kern w:val="0"/>
          <w:sz w:val="28"/>
          <w:szCs w:val="28"/>
          <w:lang w:val="en-US" w:eastAsia="zh-CN"/>
        </w:rPr>
      </w:pPr>
    </w:p>
    <w:bookmarkEnd w:id="27"/>
    <w:p>
      <w:pPr>
        <w:pStyle w:val="92"/>
        <w:jc w:val="center"/>
        <w:outlineLvl w:val="0"/>
        <w:rPr>
          <w:rFonts w:hint="eastAsia" w:ascii="仿宋_GB2312" w:hAnsi="仿宋_GB2312" w:eastAsia="仿宋_GB2312" w:cs="仿宋_GB2312"/>
          <w:sz w:val="32"/>
          <w:szCs w:val="32"/>
        </w:rPr>
      </w:pPr>
      <w:bookmarkStart w:id="166" w:name="_Toc421042645"/>
      <w:bookmarkStart w:id="167" w:name="_Toc421032043"/>
      <w:bookmarkStart w:id="168" w:name="_Toc28718"/>
      <w:bookmarkStart w:id="169" w:name="_Toc19034377"/>
      <w:bookmarkStart w:id="170" w:name="_Toc19039759"/>
      <w:bookmarkStart w:id="171" w:name="_Toc18928245"/>
      <w:bookmarkStart w:id="172" w:name="_Toc19034437"/>
      <w:bookmarkStart w:id="173" w:name="_Toc496324623"/>
      <w:bookmarkStart w:id="174" w:name="_Toc70687202"/>
      <w:bookmarkStart w:id="175" w:name="_Toc500747233"/>
      <w:bookmarkStart w:id="176" w:name="_Toc177189245"/>
      <w:bookmarkStart w:id="177" w:name="_Toc492955459"/>
      <w:bookmarkStart w:id="178" w:name="_Toc184043058"/>
      <w:bookmarkStart w:id="179" w:name="_Toc176882552"/>
      <w:bookmarkStart w:id="180" w:name="_Toc503063458"/>
      <w:bookmarkStart w:id="181" w:name="_Toc499711928"/>
      <w:bookmarkStart w:id="182" w:name="_Toc230013638"/>
      <w:bookmarkStart w:id="183" w:name="_Toc500747010"/>
      <w:bookmarkStart w:id="184" w:name="_Toc500747106"/>
      <w:bookmarkStart w:id="185" w:name="_Toc53722865"/>
      <w:bookmarkStart w:id="186" w:name="_Toc177817344"/>
      <w:bookmarkStart w:id="187" w:name="_Toc499711087"/>
      <w:bookmarkStart w:id="188" w:name="_Toc230099803"/>
      <w:bookmarkStart w:id="189" w:name="_Toc177995483"/>
      <w:r>
        <w:rPr>
          <w:rFonts w:hint="eastAsia" w:ascii="宋体" w:hAnsi="宋体" w:eastAsia="宋体" w:cs="Times New Roman"/>
          <w:b/>
          <w:color w:val="000000"/>
          <w:kern w:val="44"/>
          <w:sz w:val="44"/>
          <w:szCs w:val="44"/>
          <w:lang w:val="en-US" w:eastAsia="zh-CN" w:bidi="ar-SA"/>
        </w:rPr>
        <w:t xml:space="preserve">第三章 </w:t>
      </w:r>
      <w:bookmarkEnd w:id="166"/>
      <w:bookmarkEnd w:id="167"/>
      <w:r>
        <w:rPr>
          <w:rFonts w:hint="eastAsia" w:ascii="宋体" w:hAnsi="宋体" w:eastAsia="宋体" w:cs="Times New Roman"/>
          <w:b/>
          <w:color w:val="000000"/>
          <w:kern w:val="44"/>
          <w:sz w:val="44"/>
          <w:szCs w:val="44"/>
          <w:lang w:val="en-US" w:eastAsia="zh-CN" w:bidi="ar-SA"/>
        </w:rPr>
        <w:t>项目需求</w:t>
      </w:r>
      <w:bookmarkEnd w:id="168"/>
      <w:bookmarkEnd w:id="169"/>
      <w:bookmarkEnd w:id="170"/>
      <w:bookmarkEnd w:id="171"/>
      <w:bookmarkEnd w:id="172"/>
    </w:p>
    <w:p>
      <w:pPr>
        <w:pStyle w:val="14"/>
        <w:spacing w:line="360" w:lineRule="auto"/>
        <w:ind w:left="0" w:leftChars="0" w:firstLine="0" w:firstLineChars="0"/>
        <w:rPr>
          <w:rFonts w:hint="eastAsia" w:ascii="仿宋_GB2312" w:hAnsi="仿宋_GB2312" w:eastAsia="仿宋_GB2312" w:cs="仿宋_GB2312"/>
          <w:sz w:val="32"/>
          <w:szCs w:val="32"/>
        </w:rPr>
      </w:pPr>
    </w:p>
    <w:p>
      <w:pPr>
        <w:pStyle w:val="14"/>
        <w:keepNext w:val="0"/>
        <w:keepLines w:val="0"/>
        <w:pageBreakBefore w:val="0"/>
        <w:widowControl w:val="0"/>
        <w:numPr>
          <w:ilvl w:val="0"/>
          <w:numId w:val="0"/>
        </w:numPr>
        <w:kinsoku/>
        <w:wordWrap/>
        <w:overflowPunct/>
        <w:topLinePunct w:val="0"/>
        <w:autoSpaceDE/>
        <w:autoSpaceDN/>
        <w:bidi w:val="0"/>
        <w:adjustRightInd w:val="0"/>
        <w:snapToGrid/>
        <w:spacing w:line="360" w:lineRule="auto"/>
        <w:textAlignment w:val="baseline"/>
        <w:rPr>
          <w:rFonts w:hint="eastAsia" w:ascii="宋体" w:hAnsi="宋体" w:eastAsia="宋体" w:cs="宋体"/>
          <w:b/>
          <w:bCs/>
          <w:sz w:val="28"/>
          <w:szCs w:val="28"/>
        </w:rPr>
      </w:pPr>
      <w:r>
        <w:rPr>
          <w:rFonts w:hint="eastAsia" w:ascii="宋体" w:hAnsi="宋体" w:eastAsia="宋体" w:cs="宋体"/>
          <w:b/>
          <w:bCs/>
          <w:sz w:val="28"/>
          <w:szCs w:val="28"/>
          <w:lang w:val="en-US" w:eastAsia="zh-CN"/>
        </w:rPr>
        <w:t>1.</w:t>
      </w:r>
      <w:r>
        <w:rPr>
          <w:rFonts w:hint="eastAsia" w:ascii="宋体" w:hAnsi="宋体" w:eastAsia="宋体" w:cs="宋体"/>
          <w:b/>
          <w:bCs/>
          <w:sz w:val="28"/>
          <w:szCs w:val="28"/>
        </w:rPr>
        <w:t>项目基本情况介绍</w:t>
      </w:r>
    </w:p>
    <w:p>
      <w:pPr>
        <w:pStyle w:val="1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2026金昌半程马拉松（以下简称“金马”）赛事活动举办时间为2026年9月5日至9月6日。为提升我公司保险产品的市场认知度、优化客户服务体验，需遴选专业广告宣传服务供应商，在“金马”赛事过程中提供涵盖媒介投放、宣传活动支持等在内的全方位宣传服务。通过专业化、系统化的广告宣传服务，将保险保障理念深度融入“金马”赛事场景，实现保险产品与体育赛事的有效对接。</w:t>
      </w:r>
    </w:p>
    <w:p>
      <w:pPr>
        <w:pStyle w:val="1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rPr>
        <w:t>本次依托“金马”赛事开展保险宣传推广，具备场景适配度高、受众精准、品牌正向、政企赋能效果突出等多重优势，能够实现赛事保障、产品宣传与市场拓展深度融合，具体优势如下：</w:t>
      </w:r>
    </w:p>
    <w:p>
      <w:pPr>
        <w:pStyle w:val="1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t>1</w:t>
      </w:r>
      <w:r>
        <w:rPr>
          <w:rFonts w:hint="eastAsia" w:ascii="宋体" w:hAnsi="宋体" w:eastAsia="宋体" w:cs="宋体"/>
          <w:sz w:val="28"/>
          <w:szCs w:val="28"/>
          <w:lang w:eastAsia="zh-CN"/>
        </w:rPr>
        <w:t>）</w:t>
      </w:r>
      <w:r>
        <w:rPr>
          <w:rFonts w:hint="eastAsia" w:ascii="宋体" w:hAnsi="宋体" w:eastAsia="宋体" w:cs="宋体"/>
          <w:sz w:val="28"/>
          <w:szCs w:val="28"/>
        </w:rPr>
        <w:t>场景贴合度高，产品宣传真实可信。“金马”赛事属于大型群众性文体活动，我公司依托真实的赛事场景开展保险产品宣传，可让群众直观感受保险的风险兜底作用，宣传内容落地性强、说服力高，避免空洞化营销。</w:t>
      </w:r>
    </w:p>
    <w:p>
      <w:pPr>
        <w:pStyle w:val="1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2</w:t>
      </w:r>
      <w:r>
        <w:rPr>
          <w:rFonts w:hint="eastAsia" w:ascii="宋体" w:hAnsi="宋体" w:eastAsia="宋体" w:cs="宋体"/>
          <w:sz w:val="28"/>
          <w:szCs w:val="28"/>
          <w:lang w:eastAsia="zh-CN"/>
        </w:rPr>
        <w:t>）</w:t>
      </w:r>
      <w:r>
        <w:rPr>
          <w:rFonts w:hint="eastAsia" w:ascii="宋体" w:hAnsi="宋体" w:eastAsia="宋体" w:cs="宋体"/>
          <w:sz w:val="28"/>
          <w:szCs w:val="28"/>
        </w:rPr>
        <w:t>受众群体精准，获客质量优质高效。马拉松参赛选手、志愿者、工作人员及现场观赛群众，多为中青年主力群体、企事业单位职工及城市活跃人群，整体风险意识强、消费观念成熟、家庭保障需求稳定，是各类保险产品的核心目标客群。赛事集中曝光可实现规模化、精准化触达，大幅降低获客成本。</w:t>
      </w:r>
    </w:p>
    <w:p>
      <w:pPr>
        <w:pStyle w:val="1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3</w:t>
      </w:r>
      <w:r>
        <w:rPr>
          <w:rFonts w:hint="eastAsia" w:ascii="宋体" w:hAnsi="宋体" w:eastAsia="宋体" w:cs="宋体"/>
          <w:sz w:val="28"/>
          <w:szCs w:val="28"/>
          <w:lang w:eastAsia="zh-CN"/>
        </w:rPr>
        <w:t>）</w:t>
      </w:r>
      <w:r>
        <w:rPr>
          <w:rFonts w:hint="eastAsia" w:ascii="宋体" w:hAnsi="宋体" w:eastAsia="宋体" w:cs="宋体"/>
          <w:sz w:val="28"/>
          <w:szCs w:val="28"/>
        </w:rPr>
        <w:t>赛事公信力强，企业形象正向提升。马拉松作为城市品牌赛事，具备公益、健康、积极向上的官方属性。通过赛事保险保障与宣传合作，能够充分展现保险企业社会责任，塑造“守护城市安全、服务全民健身、兜底民生风险”的国企形象，有效提升公众认可度与行业公信力。</w:t>
      </w:r>
    </w:p>
    <w:p>
      <w:pPr>
        <w:pStyle w:val="1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4</w:t>
      </w:r>
      <w:r>
        <w:rPr>
          <w:rFonts w:hint="eastAsia" w:ascii="宋体" w:hAnsi="宋体" w:eastAsia="宋体" w:cs="宋体"/>
          <w:sz w:val="28"/>
          <w:szCs w:val="28"/>
          <w:lang w:eastAsia="zh-CN"/>
        </w:rPr>
        <w:t>）</w:t>
      </w:r>
      <w:r>
        <w:rPr>
          <w:rFonts w:hint="eastAsia" w:ascii="宋体" w:hAnsi="宋体" w:eastAsia="宋体" w:cs="宋体"/>
          <w:sz w:val="28"/>
          <w:szCs w:val="28"/>
        </w:rPr>
        <w:t>政企联动赋能，助力业务长效拓展。“金马”赛事由政府文体、文旅、主管部门统筹主办，赛事合作可深度对接政企单位、参赛企事业单位及本地商户资源，为后续团体意外险、公众责任险、场地责任险、企业财产险等政企业务搭建稳固合作渠道，实现短期赛事保障与长期业务深耕双向赋能。</w:t>
      </w:r>
    </w:p>
    <w:p>
      <w:pPr>
        <w:pStyle w:val="1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5</w:t>
      </w:r>
      <w:r>
        <w:rPr>
          <w:rFonts w:hint="eastAsia" w:ascii="宋体" w:hAnsi="宋体" w:eastAsia="宋体" w:cs="宋体"/>
          <w:sz w:val="28"/>
          <w:szCs w:val="28"/>
          <w:lang w:eastAsia="zh-CN"/>
        </w:rPr>
        <w:t>）</w:t>
      </w:r>
      <w:r>
        <w:rPr>
          <w:rFonts w:hint="eastAsia" w:ascii="宋体" w:hAnsi="宋体" w:eastAsia="宋体" w:cs="宋体"/>
          <w:sz w:val="28"/>
          <w:szCs w:val="28"/>
        </w:rPr>
        <w:t>现场传播立体全面，宣传覆盖面广。通过数字传播媒介、户外实体广告（道旗、赛事围挡隔板、互动展区等）多维度曝光形式，可实现全城、全域、全时段传播，传播规模远超常规线下推广，能够快速扩大本地市场宣传影响力，夯实市场占有率。</w:t>
      </w:r>
    </w:p>
    <w:p>
      <w:pPr>
        <w:pStyle w:val="1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560" w:firstLineChars="200"/>
        <w:textAlignment w:val="baseline"/>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7</w:t>
      </w:r>
      <w:r>
        <w:rPr>
          <w:rFonts w:hint="eastAsia" w:ascii="宋体" w:hAnsi="宋体" w:eastAsia="宋体" w:cs="宋体"/>
          <w:sz w:val="28"/>
          <w:szCs w:val="28"/>
          <w:lang w:eastAsia="zh-CN"/>
        </w:rPr>
        <w:t>）</w:t>
      </w:r>
      <w:r>
        <w:rPr>
          <w:rFonts w:hint="eastAsia" w:ascii="宋体" w:hAnsi="宋体" w:eastAsia="宋体" w:cs="宋体"/>
          <w:sz w:val="28"/>
          <w:szCs w:val="28"/>
        </w:rPr>
        <w:t>专业风控服务加持，形成差异化竞争优势。公司可同步提供现场应急保障、快速理赔服务等专业配套，以实际服务落地保障赛事安全，将宣传内容转化为真实服务体验，进一步强化群众对财险专业、可靠、安心的认知，实现公司产品口碑与市场转化双向提升。</w:t>
      </w:r>
    </w:p>
    <w:p>
      <w:pPr>
        <w:pStyle w:val="14"/>
        <w:keepNext w:val="0"/>
        <w:keepLines w:val="0"/>
        <w:pageBreakBefore w:val="0"/>
        <w:widowControl w:val="0"/>
        <w:kinsoku/>
        <w:wordWrap/>
        <w:overflowPunct/>
        <w:topLinePunct w:val="0"/>
        <w:autoSpaceDE/>
        <w:autoSpaceDN/>
        <w:bidi w:val="0"/>
        <w:adjustRightInd w:val="0"/>
        <w:snapToGrid/>
        <w:spacing w:line="360" w:lineRule="auto"/>
        <w:ind w:firstLine="480"/>
        <w:textAlignment w:val="baseline"/>
        <w:rPr>
          <w:rFonts w:hint="eastAsia" w:ascii="宋体" w:hAnsi="宋体" w:eastAsia="宋体" w:cs="宋体"/>
          <w:b/>
          <w:bCs/>
          <w:sz w:val="28"/>
          <w:szCs w:val="28"/>
        </w:rPr>
      </w:pPr>
      <w:r>
        <w:rPr>
          <w:rFonts w:hint="eastAsia" w:ascii="宋体" w:hAnsi="宋体" w:eastAsia="宋体" w:cs="宋体"/>
          <w:b/>
          <w:bCs/>
          <w:sz w:val="28"/>
          <w:szCs w:val="28"/>
        </w:rPr>
        <w:t>2.项目采购范围</w:t>
      </w:r>
    </w:p>
    <w:p>
      <w:pPr>
        <w:pStyle w:val="14"/>
        <w:keepNext w:val="0"/>
        <w:keepLines w:val="0"/>
        <w:pageBreakBefore w:val="0"/>
        <w:widowControl w:val="0"/>
        <w:kinsoku/>
        <w:wordWrap/>
        <w:overflowPunct/>
        <w:topLinePunct w:val="0"/>
        <w:autoSpaceDE/>
        <w:autoSpaceDN/>
        <w:bidi w:val="0"/>
        <w:adjustRightInd w:val="0"/>
        <w:snapToGrid/>
        <w:spacing w:line="360" w:lineRule="auto"/>
        <w:ind w:firstLine="480"/>
        <w:textAlignment w:val="baseline"/>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采购</w:t>
      </w:r>
      <w:r>
        <w:rPr>
          <w:rFonts w:hint="eastAsia" w:ascii="宋体" w:hAnsi="宋体" w:cs="宋体"/>
          <w:sz w:val="28"/>
          <w:szCs w:val="28"/>
          <w:lang w:val="en-US" w:eastAsia="zh-CN"/>
        </w:rPr>
        <w:t>保险产品</w:t>
      </w:r>
      <w:r>
        <w:rPr>
          <w:rFonts w:hint="eastAsia" w:ascii="宋体" w:hAnsi="宋体" w:eastAsia="宋体" w:cs="宋体"/>
          <w:sz w:val="28"/>
          <w:szCs w:val="28"/>
          <w:lang w:val="en-US" w:eastAsia="zh-CN"/>
        </w:rPr>
        <w:t>数字媒介宣传及户外实体广告</w:t>
      </w:r>
      <w:r>
        <w:rPr>
          <w:rFonts w:hint="eastAsia" w:ascii="宋体" w:hAnsi="宋体" w:cs="宋体"/>
          <w:sz w:val="28"/>
          <w:szCs w:val="28"/>
          <w:lang w:val="en-US" w:eastAsia="zh-CN"/>
        </w:rPr>
        <w:t>宣传</w:t>
      </w:r>
      <w:r>
        <w:rPr>
          <w:rFonts w:hint="eastAsia" w:ascii="宋体" w:hAnsi="宋体" w:eastAsia="宋体" w:cs="宋体"/>
          <w:sz w:val="28"/>
          <w:szCs w:val="28"/>
          <w:lang w:val="en-US" w:eastAsia="zh-CN"/>
        </w:rPr>
        <w:t>。</w:t>
      </w:r>
    </w:p>
    <w:p>
      <w:pPr>
        <w:pStyle w:val="1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562" w:firstLineChars="200"/>
        <w:textAlignment w:val="baseline"/>
        <w:rPr>
          <w:rFonts w:hint="eastAsia" w:ascii="宋体" w:hAnsi="宋体" w:eastAsia="宋体" w:cs="宋体"/>
          <w:b/>
          <w:bCs/>
          <w:sz w:val="28"/>
          <w:szCs w:val="28"/>
        </w:rPr>
      </w:pPr>
      <w:r>
        <w:rPr>
          <w:rFonts w:hint="eastAsia" w:ascii="宋体" w:hAnsi="宋体" w:eastAsia="宋体" w:cs="宋体"/>
          <w:b/>
          <w:bCs/>
          <w:sz w:val="28"/>
          <w:szCs w:val="28"/>
          <w:lang w:val="en-US" w:eastAsia="zh-CN"/>
        </w:rPr>
        <w:t>3.</w:t>
      </w:r>
      <w:r>
        <w:rPr>
          <w:rFonts w:hint="eastAsia" w:ascii="宋体" w:hAnsi="宋体" w:eastAsia="宋体" w:cs="宋体"/>
          <w:b/>
          <w:bCs/>
          <w:sz w:val="28"/>
          <w:szCs w:val="28"/>
        </w:rPr>
        <w:t>技术要求</w:t>
      </w:r>
    </w:p>
    <w:p>
      <w:pPr>
        <w:pStyle w:val="14"/>
        <w:keepNext w:val="0"/>
        <w:keepLines w:val="0"/>
        <w:pageBreakBefore w:val="0"/>
        <w:widowControl w:val="0"/>
        <w:kinsoku/>
        <w:wordWrap/>
        <w:overflowPunct/>
        <w:topLinePunct w:val="0"/>
        <w:autoSpaceDE/>
        <w:autoSpaceDN/>
        <w:bidi w:val="0"/>
        <w:adjustRightInd w:val="0"/>
        <w:snapToGrid/>
        <w:spacing w:line="360" w:lineRule="auto"/>
        <w:ind w:firstLine="480"/>
        <w:textAlignment w:val="baseline"/>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3.1通用要求</w:t>
      </w:r>
    </w:p>
    <w:p>
      <w:pPr>
        <w:pStyle w:val="14"/>
        <w:keepNext w:val="0"/>
        <w:keepLines w:val="0"/>
        <w:pageBreakBefore w:val="0"/>
        <w:widowControl w:val="0"/>
        <w:kinsoku/>
        <w:wordWrap/>
        <w:overflowPunct/>
        <w:topLinePunct w:val="0"/>
        <w:autoSpaceDE/>
        <w:autoSpaceDN/>
        <w:bidi w:val="0"/>
        <w:adjustRightInd w:val="0"/>
        <w:snapToGrid/>
        <w:spacing w:line="360" w:lineRule="auto"/>
        <w:ind w:firstLine="480"/>
        <w:textAlignment w:val="baseline"/>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所有宣传内容符合金融广告监管规定，经采购人合规审核后方可制作；户外物料需要严格遵循采购人VI规范；配合赛事施工时序作业，赛前完成布设预检，赛中驻场巡检维护，赛后在官方规定时间段内完成拆除清运、场地复原。本项目为固定总价项目，点位、规格调整不另行加价。</w:t>
      </w:r>
    </w:p>
    <w:p>
      <w:pPr>
        <w:pStyle w:val="14"/>
        <w:keepNext w:val="0"/>
        <w:keepLines w:val="0"/>
        <w:pageBreakBefore w:val="0"/>
        <w:widowControl w:val="0"/>
        <w:kinsoku/>
        <w:wordWrap/>
        <w:overflowPunct/>
        <w:topLinePunct w:val="0"/>
        <w:autoSpaceDE/>
        <w:autoSpaceDN/>
        <w:bidi w:val="0"/>
        <w:adjustRightInd w:val="0"/>
        <w:snapToGrid/>
        <w:spacing w:line="360" w:lineRule="auto"/>
        <w:ind w:firstLine="480"/>
        <w:textAlignment w:val="baseline"/>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3.2户外实体广告</w:t>
      </w:r>
    </w:p>
    <w:p>
      <w:pPr>
        <w:pStyle w:val="14"/>
        <w:keepNext w:val="0"/>
        <w:keepLines w:val="0"/>
        <w:pageBreakBefore w:val="0"/>
        <w:widowControl w:val="0"/>
        <w:kinsoku/>
        <w:wordWrap/>
        <w:overflowPunct/>
        <w:topLinePunct w:val="0"/>
        <w:autoSpaceDE/>
        <w:autoSpaceDN/>
        <w:bidi w:val="0"/>
        <w:adjustRightInd w:val="0"/>
        <w:snapToGrid/>
        <w:spacing w:line="360" w:lineRule="auto"/>
        <w:ind w:firstLine="480"/>
        <w:textAlignment w:val="baseline"/>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道旗按赛事规划均匀布设，旗面内容需高清喷绘，排布整齐；赛道隔离隔板稳固防撞，画面高清耐用；互动展区搭建安全合规，满足保险产品展示宣传功能，现场整洁有序。</w:t>
      </w:r>
    </w:p>
    <w:p>
      <w:pPr>
        <w:pStyle w:val="14"/>
        <w:keepNext w:val="0"/>
        <w:keepLines w:val="0"/>
        <w:pageBreakBefore w:val="0"/>
        <w:widowControl w:val="0"/>
        <w:kinsoku/>
        <w:wordWrap/>
        <w:overflowPunct/>
        <w:topLinePunct w:val="0"/>
        <w:autoSpaceDE/>
        <w:autoSpaceDN/>
        <w:bidi w:val="0"/>
        <w:adjustRightInd w:val="0"/>
        <w:snapToGrid/>
        <w:spacing w:line="360" w:lineRule="auto"/>
        <w:ind w:firstLine="480"/>
        <w:textAlignment w:val="baseline"/>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3.3数字媒介宣传</w:t>
      </w:r>
    </w:p>
    <w:p>
      <w:pPr>
        <w:pStyle w:val="14"/>
        <w:keepNext w:val="0"/>
        <w:keepLines w:val="0"/>
        <w:pageBreakBefore w:val="0"/>
        <w:widowControl w:val="0"/>
        <w:kinsoku/>
        <w:wordWrap/>
        <w:overflowPunct/>
        <w:topLinePunct w:val="0"/>
        <w:autoSpaceDE/>
        <w:autoSpaceDN/>
        <w:bidi w:val="0"/>
        <w:adjustRightInd w:val="0"/>
        <w:snapToGrid/>
        <w:spacing w:line="360" w:lineRule="auto"/>
        <w:ind w:firstLine="480"/>
        <w:textAlignment w:val="baseline"/>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赛事直播做好保险产品露出，可按需调整宣传内容，赛前完成设备调试，赛事期间专人保障运行。</w:t>
      </w:r>
    </w:p>
    <w:p>
      <w:pPr>
        <w:pStyle w:val="14"/>
        <w:keepNext w:val="0"/>
        <w:keepLines w:val="0"/>
        <w:pageBreakBefore w:val="0"/>
        <w:widowControl w:val="0"/>
        <w:kinsoku/>
        <w:wordWrap/>
        <w:overflowPunct/>
        <w:topLinePunct w:val="0"/>
        <w:autoSpaceDE/>
        <w:autoSpaceDN/>
        <w:bidi w:val="0"/>
        <w:adjustRightInd w:val="0"/>
        <w:snapToGrid/>
        <w:spacing w:line="360" w:lineRule="auto"/>
        <w:ind w:firstLine="480"/>
        <w:textAlignment w:val="baseline"/>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3.4安全运维</w:t>
      </w:r>
    </w:p>
    <w:p>
      <w:pPr>
        <w:pStyle w:val="14"/>
        <w:keepNext w:val="0"/>
        <w:keepLines w:val="0"/>
        <w:pageBreakBefore w:val="0"/>
        <w:widowControl w:val="0"/>
        <w:kinsoku/>
        <w:wordWrap/>
        <w:overflowPunct/>
        <w:topLinePunct w:val="0"/>
        <w:autoSpaceDE/>
        <w:autoSpaceDN/>
        <w:bidi w:val="0"/>
        <w:adjustRightInd w:val="0"/>
        <w:snapToGrid/>
        <w:spacing w:line="360" w:lineRule="auto"/>
        <w:ind w:firstLine="480"/>
        <w:textAlignment w:val="baseline"/>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建立应急响应机制，故障快速处置，极端天气提前加固物料；因物料布设、运维不当引发的安全事故，全部责任由供应商承担。</w:t>
      </w:r>
    </w:p>
    <w:p>
      <w:pPr>
        <w:pStyle w:val="1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562" w:firstLineChars="200"/>
        <w:textAlignment w:val="baseline"/>
        <w:rPr>
          <w:rFonts w:hint="eastAsia" w:ascii="宋体" w:hAnsi="宋体" w:eastAsia="宋体" w:cs="宋体"/>
          <w:b/>
          <w:bCs/>
          <w:sz w:val="28"/>
          <w:szCs w:val="28"/>
        </w:rPr>
      </w:pPr>
      <w:r>
        <w:rPr>
          <w:rFonts w:hint="eastAsia" w:ascii="宋体" w:hAnsi="宋体" w:eastAsia="宋体" w:cs="宋体"/>
          <w:b/>
          <w:bCs/>
          <w:sz w:val="28"/>
          <w:szCs w:val="28"/>
          <w:lang w:val="en-US" w:eastAsia="zh-CN"/>
        </w:rPr>
        <w:t>3.</w:t>
      </w:r>
      <w:r>
        <w:rPr>
          <w:rFonts w:hint="eastAsia" w:ascii="宋体" w:hAnsi="宋体" w:eastAsia="宋体" w:cs="宋体"/>
          <w:b/>
          <w:bCs/>
          <w:sz w:val="28"/>
          <w:szCs w:val="28"/>
        </w:rPr>
        <w:t>服务要求</w:t>
      </w:r>
    </w:p>
    <w:p>
      <w:pPr>
        <w:pStyle w:val="14"/>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560" w:firstLineChars="200"/>
        <w:textAlignment w:val="baseline"/>
        <w:rPr>
          <w:rFonts w:hint="eastAsia" w:ascii="宋体" w:hAnsi="宋体" w:eastAsia="宋体" w:cs="宋体"/>
          <w:sz w:val="28"/>
          <w:szCs w:val="28"/>
          <w:lang w:eastAsia="zh-CN"/>
        </w:rPr>
      </w:pPr>
      <w:r>
        <w:rPr>
          <w:rFonts w:hint="eastAsia" w:ascii="宋体" w:hAnsi="宋体" w:eastAsia="宋体" w:cs="宋体"/>
          <w:sz w:val="28"/>
          <w:szCs w:val="28"/>
        </w:rPr>
        <w:t>供应商提供</w:t>
      </w:r>
      <w:r>
        <w:rPr>
          <w:rFonts w:hint="eastAsia" w:ascii="宋体" w:hAnsi="宋体" w:eastAsia="宋体" w:cs="宋体"/>
          <w:sz w:val="28"/>
          <w:szCs w:val="28"/>
          <w:lang w:val="en-US" w:eastAsia="zh-CN"/>
        </w:rPr>
        <w:t>保险产品宣传</w:t>
      </w:r>
      <w:r>
        <w:rPr>
          <w:rFonts w:hint="eastAsia" w:ascii="宋体" w:hAnsi="宋体" w:eastAsia="宋体" w:cs="宋体"/>
          <w:sz w:val="28"/>
          <w:szCs w:val="28"/>
        </w:rPr>
        <w:t>服务必须符合规定的质量标准,并通过相关认证或检测</w:t>
      </w:r>
      <w:r>
        <w:rPr>
          <w:rFonts w:hint="eastAsia" w:ascii="宋体" w:hAnsi="宋体" w:eastAsia="宋体" w:cs="宋体"/>
          <w:sz w:val="28"/>
          <w:szCs w:val="28"/>
          <w:lang w:eastAsia="zh-CN"/>
        </w:rPr>
        <w:t>。</w:t>
      </w:r>
    </w:p>
    <w:p>
      <w:pPr>
        <w:pStyle w:val="14"/>
        <w:keepNext w:val="0"/>
        <w:keepLines w:val="0"/>
        <w:pageBreakBefore w:val="0"/>
        <w:widowControl w:val="0"/>
        <w:kinsoku/>
        <w:wordWrap/>
        <w:overflowPunct/>
        <w:topLinePunct w:val="0"/>
        <w:autoSpaceDE/>
        <w:autoSpaceDN/>
        <w:bidi w:val="0"/>
        <w:adjustRightInd w:val="0"/>
        <w:snapToGrid/>
        <w:spacing w:line="360" w:lineRule="auto"/>
        <w:ind w:firstLine="480"/>
        <w:textAlignment w:val="baseline"/>
        <w:rPr>
          <w:rFonts w:hint="eastAsia" w:ascii="宋体" w:hAnsi="宋体" w:eastAsia="宋体" w:cs="宋体"/>
          <w:b/>
          <w:bCs/>
          <w:sz w:val="28"/>
          <w:szCs w:val="28"/>
        </w:rPr>
      </w:pPr>
      <w:r>
        <w:rPr>
          <w:rFonts w:hint="eastAsia" w:ascii="宋体" w:hAnsi="宋体" w:eastAsia="宋体" w:cs="宋体"/>
          <w:b/>
          <w:bCs/>
          <w:sz w:val="28"/>
          <w:szCs w:val="28"/>
          <w:lang w:val="en-US" w:eastAsia="zh-CN"/>
        </w:rPr>
        <w:t>5</w:t>
      </w:r>
      <w:r>
        <w:rPr>
          <w:rFonts w:hint="eastAsia" w:ascii="宋体" w:hAnsi="宋体" w:eastAsia="宋体" w:cs="宋体"/>
          <w:b/>
          <w:bCs/>
          <w:sz w:val="28"/>
          <w:szCs w:val="28"/>
        </w:rPr>
        <w:t>.项目验收考核要求</w:t>
      </w:r>
    </w:p>
    <w:p>
      <w:pPr>
        <w:pStyle w:val="14"/>
        <w:keepNext w:val="0"/>
        <w:keepLines w:val="0"/>
        <w:pageBreakBefore w:val="0"/>
        <w:widowControl w:val="0"/>
        <w:kinsoku/>
        <w:wordWrap/>
        <w:overflowPunct/>
        <w:topLinePunct w:val="0"/>
        <w:autoSpaceDE/>
        <w:autoSpaceDN/>
        <w:bidi w:val="0"/>
        <w:adjustRightInd w:val="0"/>
        <w:snapToGrid/>
        <w:spacing w:line="360" w:lineRule="auto"/>
        <w:ind w:firstLine="480"/>
        <w:textAlignment w:val="baseline"/>
        <w:rPr>
          <w:rFonts w:hint="eastAsia" w:ascii="宋体" w:hAnsi="宋体" w:eastAsia="宋体" w:cs="宋体"/>
          <w:sz w:val="28"/>
          <w:szCs w:val="28"/>
          <w:lang w:eastAsia="zh-CN"/>
        </w:rPr>
      </w:pPr>
      <w:r>
        <w:rPr>
          <w:rFonts w:hint="eastAsia" w:ascii="宋体" w:hAnsi="宋体" w:eastAsia="宋体" w:cs="宋体"/>
          <w:sz w:val="28"/>
          <w:szCs w:val="28"/>
        </w:rPr>
        <w:t>宣传期间无负面舆情、无违约行为，完全满足采购及合同要求，即为验收合格</w:t>
      </w:r>
      <w:r>
        <w:rPr>
          <w:rFonts w:hint="eastAsia" w:ascii="宋体" w:hAnsi="宋体" w:eastAsia="宋体" w:cs="宋体"/>
          <w:sz w:val="28"/>
          <w:szCs w:val="28"/>
          <w:lang w:eastAsia="zh-CN"/>
        </w:rPr>
        <w:t>。</w:t>
      </w:r>
    </w:p>
    <w:p>
      <w:pPr>
        <w:pStyle w:val="14"/>
        <w:keepNext w:val="0"/>
        <w:keepLines w:val="0"/>
        <w:pageBreakBefore w:val="0"/>
        <w:widowControl w:val="0"/>
        <w:kinsoku/>
        <w:wordWrap/>
        <w:overflowPunct/>
        <w:topLinePunct w:val="0"/>
        <w:autoSpaceDE/>
        <w:autoSpaceDN/>
        <w:bidi w:val="0"/>
        <w:adjustRightInd w:val="0"/>
        <w:snapToGrid/>
        <w:spacing w:line="360" w:lineRule="auto"/>
        <w:ind w:firstLine="480"/>
        <w:textAlignment w:val="baseline"/>
        <w:rPr>
          <w:rFonts w:hint="eastAsia" w:ascii="宋体" w:hAnsi="宋体" w:eastAsia="宋体" w:cs="宋体"/>
          <w:b/>
          <w:bCs/>
          <w:sz w:val="28"/>
          <w:szCs w:val="28"/>
        </w:rPr>
      </w:pPr>
      <w:r>
        <w:rPr>
          <w:rFonts w:hint="eastAsia" w:ascii="宋体" w:hAnsi="宋体" w:eastAsia="宋体" w:cs="宋体"/>
          <w:b/>
          <w:bCs/>
          <w:sz w:val="28"/>
          <w:szCs w:val="28"/>
          <w:lang w:val="en-US" w:eastAsia="zh-CN"/>
        </w:rPr>
        <w:t>6.</w:t>
      </w:r>
      <w:r>
        <w:rPr>
          <w:rFonts w:hint="eastAsia" w:ascii="宋体" w:hAnsi="宋体" w:eastAsia="宋体" w:cs="宋体"/>
          <w:b/>
          <w:bCs/>
          <w:sz w:val="28"/>
          <w:szCs w:val="28"/>
        </w:rPr>
        <w:t>其他</w:t>
      </w:r>
      <w:r>
        <w:rPr>
          <w:rFonts w:hint="eastAsia" w:ascii="宋体" w:hAnsi="宋体" w:eastAsia="宋体" w:cs="宋体"/>
          <w:b/>
          <w:bCs/>
          <w:sz w:val="28"/>
          <w:szCs w:val="28"/>
          <w:lang w:val="en-US" w:eastAsia="zh-CN"/>
        </w:rPr>
        <w:t>项目</w:t>
      </w:r>
      <w:r>
        <w:rPr>
          <w:rFonts w:hint="eastAsia" w:ascii="宋体" w:hAnsi="宋体" w:eastAsia="宋体" w:cs="宋体"/>
          <w:b/>
          <w:bCs/>
          <w:sz w:val="28"/>
          <w:szCs w:val="28"/>
        </w:rPr>
        <w:t>要求</w:t>
      </w:r>
    </w:p>
    <w:p>
      <w:pPr>
        <w:pStyle w:val="14"/>
        <w:keepNext w:val="0"/>
        <w:keepLines w:val="0"/>
        <w:pageBreakBefore w:val="0"/>
        <w:widowControl w:val="0"/>
        <w:kinsoku/>
        <w:wordWrap/>
        <w:overflowPunct/>
        <w:topLinePunct w:val="0"/>
        <w:autoSpaceDE/>
        <w:autoSpaceDN/>
        <w:bidi w:val="0"/>
        <w:adjustRightInd w:val="0"/>
        <w:snapToGrid/>
        <w:spacing w:line="360" w:lineRule="auto"/>
        <w:ind w:firstLine="480"/>
        <w:textAlignment w:val="baseline"/>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6.1供应商应当依法向相关管理部门申请办理广告宣传发布许可审批手续；供应商应当及时维护发布本广告宣传的相应设施，确保广告宣传发布设施的正常使用和广告宣传内容发布的正常效果。</w:t>
      </w:r>
    </w:p>
    <w:p>
      <w:pPr>
        <w:pStyle w:val="14"/>
        <w:keepNext w:val="0"/>
        <w:keepLines w:val="0"/>
        <w:pageBreakBefore w:val="0"/>
        <w:widowControl w:val="0"/>
        <w:kinsoku/>
        <w:wordWrap/>
        <w:overflowPunct/>
        <w:topLinePunct w:val="0"/>
        <w:autoSpaceDE/>
        <w:autoSpaceDN/>
        <w:bidi w:val="0"/>
        <w:adjustRightInd w:val="0"/>
        <w:snapToGrid/>
        <w:spacing w:line="360" w:lineRule="auto"/>
        <w:ind w:firstLine="480"/>
        <w:textAlignment w:val="baseline"/>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6.2供应商严格按照双方商定设计方案进行发布，确保广告内容按期发布。因供应商原因造成广告宣传内容无法按期发布的，我公司有权要求供应商赔偿。如延迟发布无法实现合同目的的，我公司有权解除合同。</w:t>
      </w:r>
    </w:p>
    <w:p>
      <w:pPr>
        <w:pStyle w:val="14"/>
        <w:keepNext w:val="0"/>
        <w:keepLines w:val="0"/>
        <w:pageBreakBefore w:val="0"/>
        <w:widowControl w:val="0"/>
        <w:kinsoku/>
        <w:wordWrap/>
        <w:overflowPunct/>
        <w:topLinePunct w:val="0"/>
        <w:autoSpaceDE/>
        <w:autoSpaceDN/>
        <w:bidi w:val="0"/>
        <w:adjustRightInd w:val="0"/>
        <w:snapToGrid/>
        <w:spacing w:line="360" w:lineRule="auto"/>
        <w:ind w:firstLine="480"/>
        <w:textAlignment w:val="baseline"/>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6.3供应商负责在发布期限内对数字媒介宣传及道旗、展板、隔离隔板、背景板等户外广告宣传的维护工作，在合同签署之日起开始设计，在发布期满内因上述广告宣传媒介造成任何故障而产生的费用由供应商负全部责任；发布期间供应商有维护宣传媒介之义务,我公司有监督的权利；我公司向供应商提供广告发布审批所需的资料，并保证其资料的真实性、合法性，并承担相应法律责任。我公司提供资料不及时、不完整所耽误的时间计入发布期。</w:t>
      </w:r>
    </w:p>
    <w:p>
      <w:pPr>
        <w:pStyle w:val="14"/>
        <w:keepNext w:val="0"/>
        <w:keepLines w:val="0"/>
        <w:pageBreakBefore w:val="0"/>
        <w:widowControl w:val="0"/>
        <w:kinsoku/>
        <w:wordWrap/>
        <w:overflowPunct/>
        <w:topLinePunct w:val="0"/>
        <w:autoSpaceDE/>
        <w:autoSpaceDN/>
        <w:bidi w:val="0"/>
        <w:adjustRightInd w:val="0"/>
        <w:snapToGrid/>
        <w:spacing w:line="360" w:lineRule="auto"/>
        <w:ind w:firstLine="480"/>
        <w:textAlignment w:val="baseline"/>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6.4在广告宣传制作和维护过程中，对于非我公司原因给供应商或第三方造成的财产损失和人身伤害，由供应商处理并承担全部责任。</w:t>
      </w:r>
    </w:p>
    <w:p>
      <w:pPr>
        <w:pStyle w:val="14"/>
        <w:keepNext w:val="0"/>
        <w:keepLines w:val="0"/>
        <w:pageBreakBefore w:val="0"/>
        <w:widowControl w:val="0"/>
        <w:kinsoku/>
        <w:wordWrap/>
        <w:overflowPunct/>
        <w:topLinePunct w:val="0"/>
        <w:autoSpaceDE/>
        <w:autoSpaceDN/>
        <w:bidi w:val="0"/>
        <w:adjustRightInd w:val="0"/>
        <w:snapToGrid/>
        <w:spacing w:line="360" w:lineRule="auto"/>
        <w:ind w:firstLine="480"/>
        <w:textAlignment w:val="baseline"/>
        <w:rPr>
          <w:rFonts w:hint="eastAsia" w:ascii="宋体" w:hAnsi="宋体" w:eastAsia="宋体" w:cs="宋体"/>
          <w:sz w:val="28"/>
          <w:szCs w:val="28"/>
          <w:lang w:val="en-US" w:eastAsia="zh-CN"/>
        </w:rPr>
      </w:pPr>
    </w:p>
    <w:p>
      <w:pPr>
        <w:pStyle w:val="239"/>
        <w:numPr>
          <w:ilvl w:val="0"/>
          <w:numId w:val="0"/>
        </w:numPr>
        <w:tabs>
          <w:tab w:val="clear" w:pos="1069"/>
        </w:tabs>
        <w:jc w:val="center"/>
        <w:outlineLvl w:val="9"/>
        <w:rPr>
          <w:rFonts w:hint="eastAsia" w:ascii="宋体" w:hAnsi="宋体" w:eastAsia="宋体" w:cs="宋体"/>
          <w:sz w:val="28"/>
          <w:szCs w:val="28"/>
        </w:rPr>
      </w:pPr>
      <w:bookmarkStart w:id="190" w:name="_Toc18946901"/>
      <w:bookmarkStart w:id="191" w:name="_Toc37923345"/>
      <w:bookmarkStart w:id="192" w:name="_Toc19866053"/>
    </w:p>
    <w:p>
      <w:pPr>
        <w:pStyle w:val="239"/>
        <w:numPr>
          <w:ilvl w:val="0"/>
          <w:numId w:val="0"/>
        </w:numPr>
        <w:tabs>
          <w:tab w:val="clear" w:pos="1069"/>
        </w:tabs>
        <w:jc w:val="center"/>
        <w:outlineLvl w:val="9"/>
        <w:rPr>
          <w:rFonts w:hint="eastAsia" w:ascii="宋体" w:hAnsi="宋体" w:eastAsia="宋体" w:cs="宋体"/>
          <w:sz w:val="28"/>
          <w:szCs w:val="28"/>
        </w:rPr>
      </w:pPr>
    </w:p>
    <w:p>
      <w:pPr>
        <w:pStyle w:val="239"/>
        <w:numPr>
          <w:ilvl w:val="0"/>
          <w:numId w:val="0"/>
        </w:numPr>
        <w:tabs>
          <w:tab w:val="clear" w:pos="1069"/>
        </w:tabs>
        <w:jc w:val="center"/>
        <w:outlineLvl w:val="9"/>
        <w:rPr>
          <w:rFonts w:hint="eastAsia" w:ascii="仿宋_GB2312" w:hAnsi="仿宋_GB2312" w:eastAsia="仿宋_GB2312" w:cs="仿宋_GB2312"/>
          <w:sz w:val="32"/>
          <w:szCs w:val="32"/>
        </w:rPr>
      </w:pPr>
    </w:p>
    <w:p>
      <w:pPr>
        <w:pStyle w:val="239"/>
        <w:numPr>
          <w:ilvl w:val="0"/>
          <w:numId w:val="0"/>
        </w:numPr>
        <w:tabs>
          <w:tab w:val="clear" w:pos="1069"/>
        </w:tabs>
        <w:jc w:val="center"/>
        <w:outlineLvl w:val="9"/>
        <w:rPr>
          <w:rFonts w:hint="eastAsia" w:ascii="仿宋_GB2312" w:hAnsi="仿宋_GB2312" w:eastAsia="仿宋_GB2312" w:cs="仿宋_GB2312"/>
          <w:sz w:val="32"/>
          <w:szCs w:val="32"/>
        </w:rPr>
      </w:pPr>
    </w:p>
    <w:p>
      <w:pPr>
        <w:pStyle w:val="239"/>
        <w:numPr>
          <w:ilvl w:val="0"/>
          <w:numId w:val="0"/>
        </w:numPr>
        <w:tabs>
          <w:tab w:val="clear" w:pos="1069"/>
        </w:tabs>
        <w:jc w:val="center"/>
        <w:outlineLvl w:val="9"/>
        <w:rPr>
          <w:rFonts w:hint="eastAsia" w:ascii="仿宋_GB2312" w:hAnsi="仿宋_GB2312" w:eastAsia="仿宋_GB2312" w:cs="仿宋_GB2312"/>
          <w:sz w:val="32"/>
          <w:szCs w:val="32"/>
        </w:rPr>
      </w:pPr>
    </w:p>
    <w:p>
      <w:pPr>
        <w:pStyle w:val="239"/>
        <w:numPr>
          <w:ilvl w:val="0"/>
          <w:numId w:val="0"/>
        </w:numPr>
        <w:tabs>
          <w:tab w:val="clear" w:pos="1069"/>
        </w:tabs>
        <w:jc w:val="center"/>
        <w:outlineLvl w:val="9"/>
        <w:rPr>
          <w:rFonts w:hint="eastAsia" w:ascii="仿宋_GB2312" w:hAnsi="仿宋_GB2312" w:eastAsia="仿宋_GB2312" w:cs="仿宋_GB2312"/>
          <w:sz w:val="32"/>
          <w:szCs w:val="32"/>
        </w:rPr>
      </w:pPr>
    </w:p>
    <w:p>
      <w:pPr>
        <w:pStyle w:val="239"/>
        <w:numPr>
          <w:ilvl w:val="0"/>
          <w:numId w:val="0"/>
        </w:numPr>
        <w:tabs>
          <w:tab w:val="clear" w:pos="1069"/>
        </w:tabs>
        <w:jc w:val="center"/>
        <w:outlineLvl w:val="9"/>
        <w:rPr>
          <w:rFonts w:hint="eastAsia" w:ascii="仿宋_GB2312" w:hAnsi="仿宋_GB2312" w:eastAsia="仿宋_GB2312" w:cs="仿宋_GB2312"/>
          <w:sz w:val="32"/>
          <w:szCs w:val="32"/>
        </w:rPr>
      </w:pPr>
    </w:p>
    <w:p>
      <w:pPr>
        <w:pStyle w:val="239"/>
        <w:numPr>
          <w:ilvl w:val="0"/>
          <w:numId w:val="0"/>
        </w:numPr>
        <w:tabs>
          <w:tab w:val="clear" w:pos="1069"/>
        </w:tabs>
        <w:jc w:val="center"/>
        <w:outlineLvl w:val="9"/>
        <w:rPr>
          <w:rFonts w:hint="eastAsia" w:ascii="仿宋_GB2312" w:hAnsi="仿宋_GB2312" w:eastAsia="仿宋_GB2312" w:cs="仿宋_GB2312"/>
          <w:sz w:val="32"/>
          <w:szCs w:val="32"/>
        </w:rPr>
      </w:pPr>
    </w:p>
    <w:p>
      <w:pPr>
        <w:pStyle w:val="239"/>
        <w:numPr>
          <w:ilvl w:val="0"/>
          <w:numId w:val="0"/>
        </w:numPr>
        <w:tabs>
          <w:tab w:val="clear" w:pos="1069"/>
        </w:tabs>
        <w:jc w:val="center"/>
        <w:outlineLvl w:val="9"/>
        <w:rPr>
          <w:rFonts w:hint="eastAsia" w:ascii="仿宋_GB2312" w:hAnsi="仿宋_GB2312" w:eastAsia="仿宋_GB2312" w:cs="仿宋_GB2312"/>
          <w:sz w:val="32"/>
          <w:szCs w:val="32"/>
        </w:rPr>
      </w:pPr>
    </w:p>
    <w:p>
      <w:pPr>
        <w:pStyle w:val="239"/>
        <w:numPr>
          <w:ilvl w:val="0"/>
          <w:numId w:val="0"/>
        </w:numPr>
        <w:tabs>
          <w:tab w:val="clear" w:pos="1069"/>
        </w:tabs>
        <w:jc w:val="center"/>
        <w:outlineLvl w:val="9"/>
        <w:rPr>
          <w:rFonts w:hint="eastAsia" w:ascii="仿宋_GB2312" w:hAnsi="仿宋_GB2312" w:eastAsia="仿宋_GB2312" w:cs="仿宋_GB2312"/>
          <w:sz w:val="32"/>
          <w:szCs w:val="32"/>
        </w:rPr>
      </w:pPr>
    </w:p>
    <w:p>
      <w:pPr>
        <w:pStyle w:val="239"/>
        <w:numPr>
          <w:ilvl w:val="0"/>
          <w:numId w:val="0"/>
        </w:numPr>
        <w:tabs>
          <w:tab w:val="clear" w:pos="1069"/>
        </w:tabs>
        <w:jc w:val="center"/>
        <w:outlineLvl w:val="9"/>
        <w:rPr>
          <w:rFonts w:hint="eastAsia" w:ascii="仿宋_GB2312" w:hAnsi="仿宋_GB2312" w:eastAsia="仿宋_GB2312" w:cs="仿宋_GB2312"/>
          <w:sz w:val="32"/>
          <w:szCs w:val="32"/>
        </w:rPr>
      </w:pPr>
    </w:p>
    <w:p>
      <w:pPr>
        <w:pStyle w:val="239"/>
        <w:numPr>
          <w:ilvl w:val="0"/>
          <w:numId w:val="0"/>
        </w:numPr>
        <w:tabs>
          <w:tab w:val="clear" w:pos="1069"/>
        </w:tabs>
        <w:jc w:val="center"/>
        <w:outlineLvl w:val="9"/>
        <w:rPr>
          <w:rFonts w:hint="eastAsia" w:ascii="仿宋_GB2312" w:hAnsi="仿宋_GB2312" w:eastAsia="仿宋_GB2312" w:cs="仿宋_GB2312"/>
          <w:sz w:val="32"/>
          <w:szCs w:val="32"/>
        </w:rPr>
      </w:pPr>
    </w:p>
    <w:p>
      <w:pPr>
        <w:pStyle w:val="239"/>
        <w:numPr>
          <w:ilvl w:val="0"/>
          <w:numId w:val="0"/>
        </w:numPr>
        <w:tabs>
          <w:tab w:val="clear" w:pos="1069"/>
        </w:tabs>
        <w:jc w:val="center"/>
        <w:outlineLvl w:val="9"/>
        <w:rPr>
          <w:rFonts w:hint="eastAsia" w:ascii="仿宋_GB2312" w:hAnsi="仿宋_GB2312" w:eastAsia="仿宋_GB2312" w:cs="仿宋_GB2312"/>
          <w:sz w:val="32"/>
          <w:szCs w:val="32"/>
        </w:rPr>
      </w:pPr>
    </w:p>
    <w:p>
      <w:pPr>
        <w:pStyle w:val="239"/>
        <w:numPr>
          <w:ilvl w:val="0"/>
          <w:numId w:val="0"/>
        </w:numPr>
        <w:tabs>
          <w:tab w:val="clear" w:pos="1069"/>
        </w:tabs>
        <w:jc w:val="center"/>
        <w:outlineLvl w:val="9"/>
        <w:rPr>
          <w:rFonts w:hint="eastAsia" w:ascii="仿宋_GB2312" w:hAnsi="仿宋_GB2312" w:eastAsia="仿宋_GB2312" w:cs="仿宋_GB2312"/>
          <w:sz w:val="32"/>
          <w:szCs w:val="32"/>
        </w:rPr>
      </w:pPr>
    </w:p>
    <w:p>
      <w:pPr>
        <w:pStyle w:val="239"/>
        <w:numPr>
          <w:ilvl w:val="0"/>
          <w:numId w:val="0"/>
        </w:numPr>
        <w:tabs>
          <w:tab w:val="clear" w:pos="1069"/>
        </w:tabs>
        <w:jc w:val="center"/>
        <w:outlineLvl w:val="9"/>
        <w:rPr>
          <w:rFonts w:hint="eastAsia" w:ascii="仿宋_GB2312" w:hAnsi="仿宋_GB2312" w:eastAsia="仿宋_GB2312" w:cs="仿宋_GB2312"/>
          <w:sz w:val="32"/>
          <w:szCs w:val="32"/>
        </w:rPr>
      </w:pPr>
    </w:p>
    <w:p>
      <w:pPr>
        <w:pStyle w:val="239"/>
        <w:numPr>
          <w:ilvl w:val="0"/>
          <w:numId w:val="0"/>
        </w:numPr>
        <w:tabs>
          <w:tab w:val="clear" w:pos="1069"/>
        </w:tabs>
        <w:jc w:val="center"/>
        <w:outlineLvl w:val="9"/>
        <w:rPr>
          <w:rFonts w:hint="eastAsia" w:ascii="仿宋_GB2312" w:hAnsi="仿宋_GB2312" w:eastAsia="仿宋_GB2312" w:cs="仿宋_GB2312"/>
          <w:sz w:val="32"/>
          <w:szCs w:val="32"/>
        </w:rPr>
      </w:pPr>
    </w:p>
    <w:p>
      <w:pPr>
        <w:pStyle w:val="239"/>
        <w:numPr>
          <w:ilvl w:val="0"/>
          <w:numId w:val="0"/>
        </w:numPr>
        <w:tabs>
          <w:tab w:val="clear" w:pos="1069"/>
        </w:tabs>
        <w:jc w:val="center"/>
        <w:outlineLvl w:val="0"/>
        <w:rPr>
          <w:rFonts w:hint="eastAsia" w:ascii="宋体" w:hAnsi="宋体" w:eastAsia="宋体" w:cs="Times New Roman"/>
          <w:b/>
          <w:color w:val="000000"/>
          <w:kern w:val="44"/>
          <w:sz w:val="44"/>
          <w:szCs w:val="44"/>
          <w:lang w:val="en-US" w:eastAsia="zh-CN" w:bidi="ar-SA"/>
        </w:rPr>
      </w:pPr>
      <w:bookmarkStart w:id="193" w:name="_Toc2623"/>
      <w:r>
        <w:rPr>
          <w:rFonts w:hint="eastAsia" w:ascii="宋体" w:hAnsi="宋体" w:eastAsia="宋体" w:cs="Times New Roman"/>
          <w:b/>
          <w:color w:val="000000"/>
          <w:kern w:val="44"/>
          <w:sz w:val="44"/>
          <w:szCs w:val="44"/>
          <w:lang w:val="en-US" w:eastAsia="zh-CN" w:bidi="ar-SA"/>
        </w:rPr>
        <w:t>第四章 合同主要条款</w:t>
      </w:r>
      <w:bookmarkEnd w:id="190"/>
      <w:bookmarkEnd w:id="191"/>
      <w:bookmarkEnd w:id="192"/>
      <w:bookmarkEnd w:id="193"/>
    </w:p>
    <w:p>
      <w:pPr>
        <w:pStyle w:val="281"/>
        <w:ind w:firstLine="0" w:firstLineChars="0"/>
        <w:jc w:val="center"/>
        <w:rPr>
          <w:rFonts w:hint="eastAsia" w:ascii="宋体" w:hAnsi="宋体" w:eastAsia="宋体" w:cs="宋体"/>
          <w:color w:val="333333"/>
          <w:kern w:val="0"/>
          <w:sz w:val="28"/>
          <w:szCs w:val="28"/>
          <w:lang w:val="en-US" w:eastAsia="zh-CN" w:bidi="ar-SA"/>
        </w:rPr>
      </w:pPr>
      <w:r>
        <w:rPr>
          <w:rFonts w:hint="eastAsia" w:ascii="宋体" w:hAnsi="宋体" w:eastAsia="宋体" w:cs="宋体"/>
          <w:color w:val="333333"/>
          <w:kern w:val="0"/>
          <w:sz w:val="28"/>
          <w:szCs w:val="28"/>
          <w:lang w:val="en-US" w:eastAsia="zh-CN" w:bidi="ar-SA"/>
        </w:rPr>
        <w:t>（附预签订的合同模板）</w:t>
      </w:r>
    </w:p>
    <w:p>
      <w:pPr>
        <w:snapToGrid w:val="0"/>
        <w:spacing w:line="360" w:lineRule="auto"/>
        <w:ind w:firstLine="281" w:firstLineChars="10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商务部分</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284"/>
        <w:textAlignment w:val="auto"/>
        <w:rPr>
          <w:rFonts w:hint="eastAsia" w:ascii="宋体" w:hAnsi="宋体" w:eastAsia="宋体" w:cs="宋体"/>
          <w:color w:val="333333"/>
          <w:kern w:val="0"/>
          <w:sz w:val="28"/>
          <w:szCs w:val="28"/>
        </w:rPr>
      </w:pPr>
      <w:r>
        <w:rPr>
          <w:rFonts w:hint="eastAsia" w:ascii="宋体" w:hAnsi="宋体" w:eastAsia="宋体" w:cs="宋体"/>
          <w:b/>
          <w:bCs/>
          <w:color w:val="auto"/>
          <w:sz w:val="28"/>
          <w:szCs w:val="28"/>
          <w:highlight w:val="none"/>
        </w:rPr>
        <w:t>项目内容及要求</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284"/>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项目内容及要求</w:t>
      </w:r>
      <w:r>
        <w:rPr>
          <w:rFonts w:hint="eastAsia" w:ascii="宋体" w:hAnsi="宋体" w:eastAsia="宋体" w:cs="宋体"/>
          <w:color w:val="333333"/>
          <w:kern w:val="0"/>
          <w:sz w:val="28"/>
          <w:szCs w:val="28"/>
        </w:rPr>
        <w:br w:type="textWrapping"/>
      </w:r>
      <w:r>
        <w:rPr>
          <w:rFonts w:hint="eastAsia" w:ascii="宋体" w:hAnsi="宋体" w:eastAsia="宋体" w:cs="宋体"/>
          <w:color w:val="333333"/>
          <w:kern w:val="0"/>
          <w:sz w:val="28"/>
          <w:szCs w:val="28"/>
        </w:rPr>
        <w:t>本合同项下甲乙双方约定的项目内容及要求见本合同【附件】。</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Chars="284"/>
        <w:textAlignment w:val="auto"/>
        <w:rPr>
          <w:rFonts w:hint="eastAsia" w:ascii="宋体" w:hAnsi="宋体" w:eastAsia="宋体" w:cs="宋体"/>
          <w:color w:val="333333"/>
          <w:kern w:val="0"/>
          <w:sz w:val="28"/>
          <w:szCs w:val="28"/>
        </w:rPr>
      </w:pPr>
      <w:r>
        <w:rPr>
          <w:rFonts w:hint="eastAsia" w:ascii="宋体" w:hAnsi="宋体" w:eastAsia="宋体" w:cs="宋体"/>
          <w:b/>
          <w:bCs/>
          <w:color w:val="auto"/>
          <w:sz w:val="28"/>
          <w:szCs w:val="28"/>
          <w:highlight w:val="none"/>
        </w:rPr>
        <w:t>第二条 服务方案及验收</w:t>
      </w:r>
      <w:r>
        <w:rPr>
          <w:rFonts w:hint="eastAsia" w:ascii="宋体" w:hAnsi="宋体" w:eastAsia="宋体" w:cs="宋体"/>
          <w:color w:val="auto"/>
          <w:sz w:val="28"/>
          <w:szCs w:val="28"/>
          <w:highlight w:val="none"/>
        </w:rPr>
        <w:br w:type="textWrapping"/>
      </w:r>
      <w:r>
        <w:rPr>
          <w:rFonts w:hint="eastAsia" w:ascii="宋体" w:hAnsi="宋体" w:eastAsia="宋体" w:cs="宋体"/>
          <w:color w:val="333333"/>
          <w:kern w:val="0"/>
          <w:sz w:val="28"/>
          <w:szCs w:val="28"/>
        </w:rPr>
        <w:t>服务方案及验收</w:t>
      </w:r>
      <w:r>
        <w:rPr>
          <w:rFonts w:hint="eastAsia" w:ascii="宋体" w:hAnsi="宋体" w:eastAsia="宋体" w:cs="宋体"/>
          <w:color w:val="333333"/>
          <w:kern w:val="0"/>
          <w:sz w:val="28"/>
          <w:szCs w:val="28"/>
        </w:rPr>
        <w:br w:type="textWrapping"/>
      </w:r>
      <w:r>
        <w:rPr>
          <w:rFonts w:hint="eastAsia" w:ascii="宋体" w:hAnsi="宋体" w:eastAsia="宋体" w:cs="宋体"/>
          <w:color w:val="333333"/>
          <w:kern w:val="0"/>
          <w:sz w:val="28"/>
          <w:szCs w:val="28"/>
        </w:rPr>
        <w:t>双方约定的服务方案详见本合同【附件】。</w:t>
      </w:r>
    </w:p>
    <w:p>
      <w:pPr>
        <w:keepNext w:val="0"/>
        <w:keepLines w:val="0"/>
        <w:pageBreakBefore w:val="0"/>
        <w:kinsoku/>
        <w:wordWrap/>
        <w:overflowPunct/>
        <w:topLinePunct w:val="0"/>
        <w:autoSpaceDE/>
        <w:autoSpaceDN/>
        <w:bidi w:val="0"/>
        <w:snapToGrid w:val="0"/>
        <w:spacing w:line="360" w:lineRule="auto"/>
        <w:ind w:firstLine="562" w:firstLineChars="200"/>
        <w:textAlignment w:val="auto"/>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第三条 合同价格</w:t>
      </w:r>
    </w:p>
    <w:p>
      <w:pPr>
        <w:keepNext w:val="0"/>
        <w:keepLines w:val="0"/>
        <w:pageBreakBefore w:val="0"/>
        <w:widowControl/>
        <w:kinsoku/>
        <w:wordWrap/>
        <w:overflowPunct/>
        <w:topLinePunct w:val="0"/>
        <w:autoSpaceDE/>
        <w:autoSpaceDN/>
        <w:bidi w:val="0"/>
        <w:adjustRightInd w:val="0"/>
        <w:snapToGrid w:val="0"/>
        <w:spacing w:line="322" w:lineRule="auto"/>
        <w:ind w:firstLine="560" w:firstLineChars="200"/>
        <w:jc w:val="both"/>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（一） 本合同总价款为</w:t>
      </w:r>
      <w:r>
        <w:rPr>
          <w:rFonts w:hint="eastAsia" w:ascii="宋体" w:hAnsi="宋体" w:eastAsia="宋体" w:cs="宋体"/>
          <w:color w:val="333333"/>
          <w:kern w:val="0"/>
          <w:sz w:val="28"/>
          <w:szCs w:val="28"/>
          <w:u w:val="single"/>
          <w:lang w:val="en-US" w:eastAsia="zh-CN"/>
        </w:rPr>
        <w:t xml:space="preserve">       </w:t>
      </w:r>
      <w:r>
        <w:rPr>
          <w:rFonts w:hint="eastAsia" w:ascii="宋体" w:hAnsi="宋体" w:eastAsia="宋体" w:cs="宋体"/>
          <w:color w:val="333333"/>
          <w:kern w:val="0"/>
          <w:sz w:val="28"/>
          <w:szCs w:val="28"/>
        </w:rPr>
        <w:t>元（大写：</w:t>
      </w:r>
      <w:r>
        <w:rPr>
          <w:rFonts w:hint="eastAsia" w:ascii="宋体" w:hAnsi="宋体" w:eastAsia="宋体" w:cs="宋体"/>
          <w:color w:val="333333"/>
          <w:kern w:val="0"/>
          <w:sz w:val="28"/>
          <w:szCs w:val="28"/>
          <w:u w:val="single"/>
          <w:lang w:val="en-US" w:eastAsia="zh-CN"/>
        </w:rPr>
        <w:t xml:space="preserve">        </w:t>
      </w:r>
      <w:r>
        <w:rPr>
          <w:rFonts w:hint="eastAsia" w:ascii="宋体" w:hAnsi="宋体" w:eastAsia="宋体" w:cs="宋体"/>
          <w:color w:val="333333"/>
          <w:kern w:val="0"/>
          <w:sz w:val="28"/>
          <w:szCs w:val="28"/>
        </w:rPr>
        <w:t>）。合同价格明细见【附件】。</w:t>
      </w:r>
    </w:p>
    <w:p>
      <w:pPr>
        <w:keepNext w:val="0"/>
        <w:keepLines w:val="0"/>
        <w:pageBreakBefore w:val="0"/>
        <w:widowControl/>
        <w:kinsoku/>
        <w:wordWrap/>
        <w:overflowPunct/>
        <w:topLinePunct w:val="0"/>
        <w:autoSpaceDE/>
        <w:autoSpaceDN/>
        <w:bidi w:val="0"/>
        <w:adjustRightInd w:val="0"/>
        <w:snapToGrid w:val="0"/>
        <w:spacing w:line="322" w:lineRule="auto"/>
        <w:ind w:firstLine="560" w:firstLineChars="200"/>
        <w:jc w:val="both"/>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（二） 乙方因提供本合同项下服务所发生的一切费用和税费，已包括在前款约定的费用当中；除双方另有书面约定外，甲方不再就乙方提供本合同项下的服务向乙方另行支付任何其它费用。</w:t>
      </w:r>
    </w:p>
    <w:p>
      <w:pPr>
        <w:keepNext w:val="0"/>
        <w:keepLines w:val="0"/>
        <w:pageBreakBefore w:val="0"/>
        <w:widowControl/>
        <w:kinsoku/>
        <w:wordWrap/>
        <w:overflowPunct/>
        <w:topLinePunct w:val="0"/>
        <w:autoSpaceDE/>
        <w:autoSpaceDN/>
        <w:bidi w:val="0"/>
        <w:adjustRightInd w:val="0"/>
        <w:snapToGrid w:val="0"/>
        <w:spacing w:line="322" w:lineRule="auto"/>
        <w:ind w:firstLine="560" w:firstLineChars="200"/>
        <w:jc w:val="both"/>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（三） 本合同付款安排见【附件】。</w:t>
      </w:r>
    </w:p>
    <w:p>
      <w:pPr>
        <w:keepNext w:val="0"/>
        <w:keepLines w:val="0"/>
        <w:pageBreakBefore w:val="0"/>
        <w:widowControl/>
        <w:kinsoku/>
        <w:wordWrap/>
        <w:overflowPunct/>
        <w:topLinePunct w:val="0"/>
        <w:autoSpaceDE/>
        <w:autoSpaceDN/>
        <w:bidi w:val="0"/>
        <w:adjustRightInd w:val="0"/>
        <w:snapToGrid w:val="0"/>
        <w:spacing w:line="322" w:lineRule="auto"/>
        <w:ind w:firstLine="560" w:firstLineChars="200"/>
        <w:jc w:val="both"/>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（四） 由于乙方未提供或未及时提供足额有效的增值税专用发票，或乙方变更账户信息但未提前通知甲方而导致的付款迟延，甲方不承担任何责任。</w:t>
      </w:r>
    </w:p>
    <w:p>
      <w:pPr>
        <w:keepNext w:val="0"/>
        <w:keepLines w:val="0"/>
        <w:pageBreakBefore w:val="0"/>
        <w:widowControl/>
        <w:kinsoku/>
        <w:wordWrap/>
        <w:overflowPunct/>
        <w:topLinePunct w:val="0"/>
        <w:autoSpaceDE/>
        <w:autoSpaceDN/>
        <w:bidi w:val="0"/>
        <w:adjustRightInd w:val="0"/>
        <w:snapToGrid w:val="0"/>
        <w:spacing w:line="322" w:lineRule="auto"/>
        <w:ind w:firstLine="560" w:firstLineChars="200"/>
        <w:jc w:val="both"/>
        <w:textAlignment w:val="auto"/>
        <w:rPr>
          <w:rFonts w:hint="eastAsia" w:ascii="宋体" w:hAnsi="宋体" w:eastAsia="宋体" w:cs="宋体"/>
          <w:color w:val="333333"/>
          <w:kern w:val="0"/>
          <w:sz w:val="28"/>
          <w:szCs w:val="28"/>
          <w:lang w:val="en-US" w:eastAsia="zh-CN"/>
        </w:rPr>
      </w:pPr>
      <w:r>
        <w:rPr>
          <w:rFonts w:hint="eastAsia" w:ascii="宋体" w:hAnsi="宋体" w:eastAsia="宋体" w:cs="宋体"/>
          <w:color w:val="333333"/>
          <w:kern w:val="0"/>
          <w:sz w:val="28"/>
          <w:szCs w:val="28"/>
        </w:rPr>
        <w:t>（五）</w:t>
      </w:r>
      <w:r>
        <w:rPr>
          <w:rFonts w:hint="eastAsia" w:ascii="宋体" w:hAnsi="宋体" w:eastAsia="宋体" w:cs="宋体"/>
          <w:color w:val="333333"/>
          <w:kern w:val="0"/>
          <w:sz w:val="28"/>
          <w:szCs w:val="28"/>
          <w:lang w:val="en-US" w:eastAsia="zh-CN"/>
        </w:rPr>
        <w:t>合同期限:</w:t>
      </w:r>
    </w:p>
    <w:p>
      <w:pPr>
        <w:keepNext w:val="0"/>
        <w:keepLines w:val="0"/>
        <w:pageBreakBefore w:val="0"/>
        <w:kinsoku/>
        <w:wordWrap/>
        <w:overflowPunct/>
        <w:topLinePunct w:val="0"/>
        <w:autoSpaceDE/>
        <w:autoSpaceDN/>
        <w:bidi w:val="0"/>
        <w:snapToGrid w:val="0"/>
        <w:spacing w:line="360" w:lineRule="auto"/>
        <w:ind w:left="596" w:leftChars="284" w:firstLine="0" w:firstLineChars="0"/>
        <w:textAlignment w:val="auto"/>
        <w:rPr>
          <w:rFonts w:hint="eastAsia" w:ascii="宋体" w:hAnsi="宋体" w:eastAsia="宋体" w:cs="宋体"/>
          <w:color w:val="333333"/>
          <w:kern w:val="0"/>
          <w:sz w:val="28"/>
          <w:szCs w:val="28"/>
        </w:rPr>
      </w:pPr>
      <w:r>
        <w:rPr>
          <w:rFonts w:hint="eastAsia" w:ascii="宋体" w:hAnsi="宋体" w:eastAsia="宋体" w:cs="宋体"/>
          <w:b/>
          <w:bCs/>
          <w:color w:val="auto"/>
          <w:sz w:val="28"/>
          <w:szCs w:val="28"/>
          <w:highlight w:val="none"/>
        </w:rPr>
        <w:t>第四条 双方的权利和义务</w:t>
      </w:r>
      <w:r>
        <w:rPr>
          <w:rFonts w:hint="eastAsia" w:ascii="宋体" w:hAnsi="宋体" w:eastAsia="宋体" w:cs="宋体"/>
          <w:color w:val="auto"/>
          <w:sz w:val="28"/>
          <w:szCs w:val="28"/>
          <w:highlight w:val="none"/>
        </w:rPr>
        <w:br w:type="textWrapping"/>
      </w:r>
      <w:r>
        <w:rPr>
          <w:rFonts w:hint="eastAsia" w:ascii="宋体" w:hAnsi="宋体" w:eastAsia="宋体" w:cs="宋体"/>
          <w:color w:val="333333"/>
          <w:kern w:val="0"/>
          <w:sz w:val="28"/>
          <w:szCs w:val="28"/>
        </w:rPr>
        <w:t>双方的权利和义务</w:t>
      </w:r>
    </w:p>
    <w:p>
      <w:pPr>
        <w:keepNext w:val="0"/>
        <w:keepLines w:val="0"/>
        <w:pageBreakBefore w:val="0"/>
        <w:kinsoku/>
        <w:wordWrap/>
        <w:overflowPunct/>
        <w:topLinePunct w:val="0"/>
        <w:autoSpaceDE/>
        <w:autoSpaceDN/>
        <w:bidi w:val="0"/>
        <w:snapToGrid w:val="0"/>
        <w:spacing w:line="360" w:lineRule="auto"/>
        <w:ind w:firstLine="560" w:firstLineChars="2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除本合同约定的双方的权利义务外，甲乙双方在本合同项下的其他权利和义务见【附件】的约定。</w:t>
      </w:r>
    </w:p>
    <w:p>
      <w:pPr>
        <w:keepNext w:val="0"/>
        <w:keepLines w:val="0"/>
        <w:pageBreakBefore w:val="0"/>
        <w:numPr>
          <w:ilvl w:val="0"/>
          <w:numId w:val="8"/>
        </w:numPr>
        <w:kinsoku/>
        <w:wordWrap/>
        <w:overflowPunct/>
        <w:topLinePunct w:val="0"/>
        <w:autoSpaceDE/>
        <w:autoSpaceDN/>
        <w:bidi w:val="0"/>
        <w:snapToGrid w:val="0"/>
        <w:spacing w:line="360" w:lineRule="auto"/>
        <w:ind w:firstLine="562" w:firstLineChars="200"/>
        <w:textAlignment w:val="auto"/>
        <w:rPr>
          <w:rFonts w:hint="eastAsia" w:ascii="宋体" w:hAnsi="宋体" w:eastAsia="宋体" w:cs="宋体"/>
          <w:color w:val="333333"/>
          <w:kern w:val="0"/>
          <w:sz w:val="28"/>
          <w:szCs w:val="28"/>
        </w:rPr>
      </w:pPr>
      <w:r>
        <w:rPr>
          <w:rFonts w:hint="eastAsia" w:ascii="宋体" w:hAnsi="宋体" w:eastAsia="宋体" w:cs="宋体"/>
          <w:b/>
          <w:bCs/>
          <w:color w:val="auto"/>
          <w:sz w:val="28"/>
          <w:szCs w:val="28"/>
          <w:highlight w:val="none"/>
        </w:rPr>
        <w:t>违约责任</w:t>
      </w:r>
      <w:r>
        <w:rPr>
          <w:rFonts w:hint="eastAsia" w:ascii="宋体" w:hAnsi="宋体" w:eastAsia="宋体" w:cs="宋体"/>
          <w:color w:val="auto"/>
          <w:sz w:val="28"/>
          <w:szCs w:val="28"/>
          <w:highlight w:val="none"/>
        </w:rPr>
        <w:br w:type="textWrapping"/>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333333"/>
          <w:kern w:val="0"/>
          <w:sz w:val="28"/>
          <w:szCs w:val="28"/>
        </w:rPr>
        <w:t>违约责任</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甲、乙任一方或双方违约的，违约一方应当向相对方承担相应的违约责任。违约责任的具体约定见【附件】。</w:t>
      </w:r>
    </w:p>
    <w:p>
      <w:pPr>
        <w:snapToGrid w:val="0"/>
        <w:spacing w:line="360" w:lineRule="auto"/>
        <w:ind w:firstLine="562" w:firstLineChars="200"/>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通用部分</w:t>
      </w:r>
    </w:p>
    <w:p>
      <w:pPr>
        <w:keepNext w:val="0"/>
        <w:keepLines w:val="0"/>
        <w:pageBreakBefore w:val="0"/>
        <w:widowControl w:val="0"/>
        <w:kinsoku/>
        <w:wordWrap/>
        <w:overflowPunct/>
        <w:topLinePunct w:val="0"/>
        <w:autoSpaceDE/>
        <w:autoSpaceDN/>
        <w:bidi w:val="0"/>
        <w:adjustRightInd/>
        <w:snapToGrid w:val="0"/>
        <w:spacing w:line="360" w:lineRule="auto"/>
        <w:ind w:firstLine="562" w:firstLineChars="200"/>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第六条 双方的权利和义务</w:t>
      </w:r>
    </w:p>
    <w:p>
      <w:pPr>
        <w:keepNext w:val="0"/>
        <w:keepLines w:val="0"/>
        <w:pageBreakBefore w:val="0"/>
        <w:widowControl w:val="0"/>
        <w:kinsoku/>
        <w:wordWrap/>
        <w:overflowPunct/>
        <w:topLinePunct w:val="0"/>
        <w:autoSpaceDE/>
        <w:autoSpaceDN/>
        <w:bidi w:val="0"/>
        <w:adjustRightInd/>
        <w:snapToGrid w:val="0"/>
        <w:spacing w:line="360" w:lineRule="auto"/>
        <w:ind w:left="298" w:leftChars="142" w:firstLine="281" w:firstLineChars="100"/>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（一） 甲方的权利和义务</w:t>
      </w:r>
    </w:p>
    <w:p>
      <w:pPr>
        <w:keepNext w:val="0"/>
        <w:keepLines w:val="0"/>
        <w:pageBreakBefore w:val="0"/>
        <w:widowControl w:val="0"/>
        <w:kinsoku/>
        <w:wordWrap/>
        <w:overflowPunct/>
        <w:topLinePunct w:val="0"/>
        <w:autoSpaceDE/>
        <w:autoSpaceDN/>
        <w:bidi w:val="0"/>
        <w:adjustRightInd/>
        <w:snapToGrid w:val="0"/>
        <w:spacing w:line="360" w:lineRule="auto"/>
        <w:ind w:left="298" w:leftChars="142" w:firstLine="280" w:firstLineChars="1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（1）甲方有权获得本合同项下乙方应提供的全部合格的服务；</w:t>
      </w:r>
    </w:p>
    <w:p>
      <w:pPr>
        <w:keepNext w:val="0"/>
        <w:keepLines w:val="0"/>
        <w:pageBreakBefore w:val="0"/>
        <w:widowControl w:val="0"/>
        <w:kinsoku/>
        <w:wordWrap/>
        <w:overflowPunct/>
        <w:topLinePunct w:val="0"/>
        <w:autoSpaceDE/>
        <w:autoSpaceDN/>
        <w:bidi w:val="0"/>
        <w:adjustRightInd/>
        <w:snapToGrid w:val="0"/>
        <w:spacing w:line="360" w:lineRule="auto"/>
        <w:ind w:left="298" w:leftChars="142" w:firstLine="280" w:firstLineChars="1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（2）甲方有权在合同期内对乙方的服务进行监督；</w:t>
      </w:r>
    </w:p>
    <w:p>
      <w:pPr>
        <w:keepNext w:val="0"/>
        <w:keepLines w:val="0"/>
        <w:pageBreakBefore w:val="0"/>
        <w:widowControl w:val="0"/>
        <w:kinsoku/>
        <w:wordWrap/>
        <w:overflowPunct/>
        <w:topLinePunct w:val="0"/>
        <w:autoSpaceDE/>
        <w:autoSpaceDN/>
        <w:bidi w:val="0"/>
        <w:adjustRightInd/>
        <w:snapToGrid w:val="0"/>
        <w:spacing w:line="360" w:lineRule="auto"/>
        <w:ind w:left="298" w:leftChars="142" w:firstLine="280" w:firstLineChars="1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（3）乙方未按照合同约定履行义务的，甲方有权采取相应的措施</w:t>
      </w:r>
    </w:p>
    <w:p>
      <w:pPr>
        <w:keepNext w:val="0"/>
        <w:keepLines w:val="0"/>
        <w:pageBreakBefore w:val="0"/>
        <w:widowControl w:val="0"/>
        <w:kinsoku/>
        <w:wordWrap/>
        <w:overflowPunct/>
        <w:topLinePunct w:val="0"/>
        <w:autoSpaceDE/>
        <w:autoSpaceDN/>
        <w:bidi w:val="0"/>
        <w:adjustRightInd/>
        <w:snapToGrid w:val="0"/>
        <w:spacing w:line="360" w:lineRule="auto"/>
        <w:ind w:left="298" w:leftChars="142" w:firstLine="280" w:firstLineChars="1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（4）甲方应按照合同约定向乙方支付合同价款；</w:t>
      </w:r>
    </w:p>
    <w:p>
      <w:pPr>
        <w:keepNext w:val="0"/>
        <w:keepLines w:val="0"/>
        <w:pageBreakBefore w:val="0"/>
        <w:widowControl w:val="0"/>
        <w:kinsoku/>
        <w:wordWrap/>
        <w:overflowPunct/>
        <w:topLinePunct w:val="0"/>
        <w:autoSpaceDE/>
        <w:autoSpaceDN/>
        <w:bidi w:val="0"/>
        <w:adjustRightInd/>
        <w:snapToGrid w:val="0"/>
        <w:spacing w:line="360" w:lineRule="auto"/>
        <w:ind w:left="298" w:leftChars="142" w:firstLine="280" w:firstLineChars="1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（5）甲方对其提供的样本、稿件本身及其内容的真实性、合法性、知识产权的独立性等承担全部责任，所提供样本、稿件引起的纠纷、争议及相关损失由甲方自行承担；</w:t>
      </w:r>
    </w:p>
    <w:p>
      <w:pPr>
        <w:keepNext w:val="0"/>
        <w:keepLines w:val="0"/>
        <w:pageBreakBefore w:val="0"/>
        <w:widowControl w:val="0"/>
        <w:kinsoku/>
        <w:wordWrap/>
        <w:overflowPunct/>
        <w:topLinePunct w:val="0"/>
        <w:autoSpaceDE/>
        <w:autoSpaceDN/>
        <w:bidi w:val="0"/>
        <w:adjustRightInd/>
        <w:snapToGrid w:val="0"/>
        <w:spacing w:line="360" w:lineRule="auto"/>
        <w:ind w:left="298" w:leftChars="142" w:firstLine="280" w:firstLineChars="1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6）乙方提供的每个阶段的工作成果须经过甲方的确认，确认以后的工作成果乙方不得擅自修改。甲方有权根据服务需求对乙方的服务内容随时提出修改要求，但应及时以书面形式通知乙方，乙方收到通知后的当天应按新的内容执行；</w:t>
      </w:r>
    </w:p>
    <w:p>
      <w:pPr>
        <w:keepNext w:val="0"/>
        <w:keepLines w:val="0"/>
        <w:pageBreakBefore w:val="0"/>
        <w:widowControl w:val="0"/>
        <w:kinsoku/>
        <w:wordWrap/>
        <w:overflowPunct/>
        <w:topLinePunct w:val="0"/>
        <w:autoSpaceDE/>
        <w:autoSpaceDN/>
        <w:bidi w:val="0"/>
        <w:adjustRightInd/>
        <w:snapToGrid w:val="0"/>
        <w:spacing w:line="360" w:lineRule="auto"/>
        <w:ind w:left="298" w:leftChars="142" w:firstLine="280" w:firstLineChars="1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（7）甲方享有其它双方约定的权利、承担其它双方约定的义务。</w:t>
      </w:r>
    </w:p>
    <w:p>
      <w:pPr>
        <w:keepNext w:val="0"/>
        <w:keepLines w:val="0"/>
        <w:pageBreakBefore w:val="0"/>
        <w:widowControl w:val="0"/>
        <w:kinsoku/>
        <w:wordWrap/>
        <w:overflowPunct/>
        <w:topLinePunct w:val="0"/>
        <w:autoSpaceDE/>
        <w:autoSpaceDN/>
        <w:bidi w:val="0"/>
        <w:adjustRightInd/>
        <w:snapToGrid w:val="0"/>
        <w:spacing w:line="360" w:lineRule="auto"/>
        <w:ind w:left="298" w:leftChars="142" w:firstLine="281" w:firstLineChars="100"/>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（二） 乙方的权利和义务</w:t>
      </w:r>
    </w:p>
    <w:p>
      <w:pPr>
        <w:keepNext w:val="0"/>
        <w:keepLines w:val="0"/>
        <w:pageBreakBefore w:val="0"/>
        <w:widowControl w:val="0"/>
        <w:kinsoku/>
        <w:wordWrap/>
        <w:overflowPunct/>
        <w:topLinePunct w:val="0"/>
        <w:autoSpaceDE/>
        <w:autoSpaceDN/>
        <w:bidi w:val="0"/>
        <w:adjustRightInd/>
        <w:snapToGrid w:val="0"/>
        <w:spacing w:line="360" w:lineRule="auto"/>
        <w:ind w:left="298" w:leftChars="142" w:firstLine="280" w:firstLineChars="1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（1）乙方有权获得甲方支付的合同价款；</w:t>
      </w:r>
    </w:p>
    <w:p>
      <w:pPr>
        <w:keepNext w:val="0"/>
        <w:keepLines w:val="0"/>
        <w:pageBreakBefore w:val="0"/>
        <w:widowControl w:val="0"/>
        <w:kinsoku/>
        <w:wordWrap/>
        <w:overflowPunct/>
        <w:topLinePunct w:val="0"/>
        <w:autoSpaceDE/>
        <w:autoSpaceDN/>
        <w:bidi w:val="0"/>
        <w:adjustRightInd/>
        <w:snapToGrid w:val="0"/>
        <w:spacing w:line="360" w:lineRule="auto"/>
        <w:ind w:left="298" w:leftChars="142" w:firstLine="280" w:firstLineChars="1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（2）乙方应按照合同约定向甲方提供全部合格的服务；</w:t>
      </w:r>
    </w:p>
    <w:p>
      <w:pPr>
        <w:keepNext w:val="0"/>
        <w:keepLines w:val="0"/>
        <w:pageBreakBefore w:val="0"/>
        <w:widowControl w:val="0"/>
        <w:kinsoku/>
        <w:wordWrap/>
        <w:overflowPunct/>
        <w:topLinePunct w:val="0"/>
        <w:autoSpaceDE/>
        <w:autoSpaceDN/>
        <w:bidi w:val="0"/>
        <w:adjustRightInd/>
        <w:snapToGrid w:val="0"/>
        <w:spacing w:line="360" w:lineRule="auto"/>
        <w:ind w:left="298" w:leftChars="142" w:firstLine="280" w:firstLineChars="1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（3）乙方应按照合同约定履行相应的维护和保修或其他后续义务；</w:t>
      </w:r>
    </w:p>
    <w:p>
      <w:pPr>
        <w:keepNext w:val="0"/>
        <w:keepLines w:val="0"/>
        <w:pageBreakBefore w:val="0"/>
        <w:widowControl w:val="0"/>
        <w:kinsoku/>
        <w:wordWrap/>
        <w:overflowPunct/>
        <w:topLinePunct w:val="0"/>
        <w:autoSpaceDE/>
        <w:autoSpaceDN/>
        <w:bidi w:val="0"/>
        <w:adjustRightInd/>
        <w:snapToGrid w:val="0"/>
        <w:spacing w:line="360" w:lineRule="auto"/>
        <w:ind w:left="298" w:leftChars="142" w:firstLine="280" w:firstLineChars="1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（4）乙方必须遵守甲方制定的各项服务标准、工作流程及各项要求；</w:t>
      </w:r>
    </w:p>
    <w:p>
      <w:pPr>
        <w:keepNext w:val="0"/>
        <w:keepLines w:val="0"/>
        <w:pageBreakBefore w:val="0"/>
        <w:widowControl w:val="0"/>
        <w:kinsoku/>
        <w:wordWrap/>
        <w:overflowPunct/>
        <w:topLinePunct w:val="0"/>
        <w:autoSpaceDE/>
        <w:autoSpaceDN/>
        <w:bidi w:val="0"/>
        <w:adjustRightInd/>
        <w:snapToGrid w:val="0"/>
        <w:spacing w:line="360" w:lineRule="auto"/>
        <w:ind w:left="298" w:leftChars="142" w:firstLine="280" w:firstLineChars="1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（5）乙方应当按照甲方提出的变更需求及时调整和完善服务内容；</w:t>
      </w:r>
    </w:p>
    <w:p>
      <w:pPr>
        <w:keepNext w:val="0"/>
        <w:keepLines w:val="0"/>
        <w:pageBreakBefore w:val="0"/>
        <w:widowControl w:val="0"/>
        <w:kinsoku/>
        <w:wordWrap/>
        <w:overflowPunct/>
        <w:topLinePunct w:val="0"/>
        <w:autoSpaceDE/>
        <w:autoSpaceDN/>
        <w:bidi w:val="0"/>
        <w:adjustRightInd/>
        <w:snapToGrid w:val="0"/>
        <w:spacing w:line="360" w:lineRule="auto"/>
        <w:ind w:left="298" w:leftChars="142" w:firstLine="280" w:firstLineChars="1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（6）乙方服务团队成员有</w:t>
      </w:r>
      <w:r>
        <w:rPr>
          <w:rFonts w:hint="eastAsia" w:ascii="宋体" w:hAnsi="宋体" w:eastAsia="宋体" w:cs="宋体"/>
          <w:color w:val="333333"/>
          <w:kern w:val="0"/>
          <w:sz w:val="28"/>
          <w:szCs w:val="28"/>
          <w:u w:val="single"/>
          <w:lang w:val="en-US" w:eastAsia="zh-CN"/>
        </w:rPr>
        <w:t xml:space="preserve">     </w:t>
      </w:r>
      <w:r>
        <w:rPr>
          <w:rFonts w:hint="eastAsia" w:ascii="宋体" w:hAnsi="宋体" w:eastAsia="宋体" w:cs="宋体"/>
          <w:color w:val="333333"/>
          <w:kern w:val="0"/>
          <w:sz w:val="28"/>
          <w:szCs w:val="28"/>
          <w:u w:val="none"/>
          <w:lang w:val="en-US" w:eastAsia="zh-CN"/>
        </w:rPr>
        <w:t>人</w:t>
      </w:r>
      <w:r>
        <w:rPr>
          <w:rFonts w:hint="eastAsia" w:ascii="宋体" w:hAnsi="宋体" w:eastAsia="宋体" w:cs="宋体"/>
          <w:color w:val="333333"/>
          <w:kern w:val="0"/>
          <w:sz w:val="28"/>
          <w:szCs w:val="28"/>
        </w:rPr>
        <w:t>，乙方人员如需变更应提前两周与甲方协调并取得同意；</w:t>
      </w:r>
    </w:p>
    <w:p>
      <w:pPr>
        <w:keepNext w:val="0"/>
        <w:keepLines w:val="0"/>
        <w:pageBreakBefore w:val="0"/>
        <w:widowControl w:val="0"/>
        <w:kinsoku/>
        <w:wordWrap/>
        <w:overflowPunct/>
        <w:topLinePunct w:val="0"/>
        <w:autoSpaceDE/>
        <w:autoSpaceDN/>
        <w:bidi w:val="0"/>
        <w:adjustRightInd/>
        <w:snapToGrid w:val="0"/>
        <w:spacing w:line="360" w:lineRule="auto"/>
        <w:ind w:left="298" w:leftChars="142" w:firstLine="280" w:firstLineChars="1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（7）乙方承担由于自身或合作施工单位由于服务效果与服务设计方案偏差原因造成的损失；</w:t>
      </w:r>
    </w:p>
    <w:p>
      <w:pPr>
        <w:keepNext w:val="0"/>
        <w:keepLines w:val="0"/>
        <w:pageBreakBefore w:val="0"/>
        <w:widowControl w:val="0"/>
        <w:kinsoku/>
        <w:wordWrap/>
        <w:overflowPunct/>
        <w:topLinePunct w:val="0"/>
        <w:autoSpaceDE/>
        <w:autoSpaceDN/>
        <w:bidi w:val="0"/>
        <w:adjustRightInd/>
        <w:snapToGrid w:val="0"/>
        <w:spacing w:line="360" w:lineRule="auto"/>
        <w:ind w:left="298" w:leftChars="142" w:firstLine="280" w:firstLineChars="1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（8）乙方享有其它双方约定的权利、承担其它双方约定的义务。</w:t>
      </w:r>
    </w:p>
    <w:p>
      <w:pPr>
        <w:snapToGrid w:val="0"/>
        <w:spacing w:line="360" w:lineRule="auto"/>
        <w:ind w:firstLine="560" w:firstLineChars="200"/>
        <w:rPr>
          <w:rFonts w:hint="eastAsia" w:ascii="宋体" w:hAnsi="宋体" w:eastAsia="宋体" w:cs="宋体"/>
          <w:color w:val="333333"/>
          <w:kern w:val="0"/>
          <w:sz w:val="28"/>
          <w:szCs w:val="28"/>
        </w:rPr>
      </w:pPr>
      <w:r>
        <w:rPr>
          <w:rFonts w:hint="eastAsia" w:ascii="宋体" w:hAnsi="宋体" w:eastAsia="宋体" w:cs="宋体"/>
          <w:color w:val="auto"/>
          <w:sz w:val="28"/>
          <w:szCs w:val="28"/>
          <w:highlight w:val="none"/>
        </w:rPr>
        <w:t xml:space="preserve">    </w:t>
      </w:r>
      <w:r>
        <w:rPr>
          <w:rFonts w:hint="eastAsia" w:ascii="宋体" w:hAnsi="宋体" w:eastAsia="宋体" w:cs="宋体"/>
          <w:b/>
          <w:bCs/>
          <w:color w:val="auto"/>
          <w:sz w:val="28"/>
          <w:szCs w:val="28"/>
          <w:highlight w:val="none"/>
        </w:rPr>
        <w:t>第七条 禁止转让</w:t>
      </w:r>
      <w:r>
        <w:rPr>
          <w:rFonts w:hint="eastAsia" w:ascii="宋体" w:hAnsi="宋体" w:eastAsia="宋体" w:cs="宋体"/>
          <w:color w:val="auto"/>
          <w:sz w:val="28"/>
          <w:szCs w:val="28"/>
          <w:highlight w:val="none"/>
        </w:rPr>
        <w:br w:type="textWrapping"/>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333333"/>
          <w:kern w:val="0"/>
          <w:sz w:val="28"/>
          <w:szCs w:val="28"/>
        </w:rPr>
        <w:t>禁止转让</w:t>
      </w:r>
    </w:p>
    <w:p>
      <w:pPr>
        <w:snapToGrid w:val="0"/>
        <w:spacing w:line="360" w:lineRule="auto"/>
        <w:ind w:firstLine="560" w:firstLineChars="200"/>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未经甲方事先书面同意，乙方不得将其本合同项下之全部义务或其中一部分义务转让给第三方执行。</w:t>
      </w:r>
    </w:p>
    <w:p>
      <w:pPr>
        <w:keepNext w:val="0"/>
        <w:keepLines w:val="0"/>
        <w:pageBreakBefore w:val="0"/>
        <w:widowControl w:val="0"/>
        <w:kinsoku/>
        <w:wordWrap/>
        <w:overflowPunct/>
        <w:topLinePunct w:val="0"/>
        <w:autoSpaceDE/>
        <w:autoSpaceDN/>
        <w:bidi w:val="0"/>
        <w:adjustRightInd/>
        <w:snapToGrid w:val="0"/>
        <w:spacing w:line="360" w:lineRule="auto"/>
        <w:ind w:firstLine="562" w:firstLineChars="200"/>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第八条</w:t>
      </w:r>
      <w:r>
        <w:rPr>
          <w:rFonts w:hint="eastAsia" w:ascii="宋体" w:hAnsi="宋体" w:eastAsia="宋体" w:cs="宋体"/>
          <w:b/>
          <w:bCs/>
          <w:color w:val="auto"/>
          <w:sz w:val="28"/>
          <w:szCs w:val="28"/>
          <w:highlight w:val="none"/>
        </w:rPr>
        <w:t>知识产权保障及权利保证</w:t>
      </w:r>
    </w:p>
    <w:p>
      <w:pPr>
        <w:keepNext w:val="0"/>
        <w:keepLines w:val="0"/>
        <w:pageBreakBefore w:val="0"/>
        <w:widowControl w:val="0"/>
        <w:numPr>
          <w:ilvl w:val="0"/>
          <w:numId w:val="9"/>
        </w:numPr>
        <w:kinsoku/>
        <w:wordWrap/>
        <w:overflowPunct/>
        <w:topLinePunct w:val="0"/>
        <w:autoSpaceDE/>
        <w:autoSpaceDN/>
        <w:bidi w:val="0"/>
        <w:adjustRightInd/>
        <w:snapToGrid w:val="0"/>
        <w:spacing w:line="360" w:lineRule="auto"/>
        <w:ind w:left="319" w:leftChars="152" w:firstLine="280" w:firstLineChars="1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知识产权保障</w:t>
      </w:r>
    </w:p>
    <w:p>
      <w:pPr>
        <w:keepNext w:val="0"/>
        <w:keepLines w:val="0"/>
        <w:pageBreakBefore w:val="0"/>
        <w:widowControl w:val="0"/>
        <w:numPr>
          <w:ilvl w:val="0"/>
          <w:numId w:val="10"/>
        </w:numPr>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乙方根据本合同或在本合同履行过程中专门为甲方或根据甲方提供的有关资料而产生的任何创意、设计、宣传资料等作品（包括但不限于任何图案、图像、配音、配乐、文字、专题片语、卡通人物形象、FLASH等，无论最终是否被甲方选用），其知识产权和其他权益全部归甲方所有，甲方可以不受限制地进行使用或许可第三方使用。未经甲方事先书面许可，乙方不得为本合同之外的任何目的、以任何形式自行使用或许可任何第三方使用。</w:t>
      </w:r>
    </w:p>
    <w:p>
      <w:pPr>
        <w:keepNext w:val="0"/>
        <w:keepLines w:val="0"/>
        <w:pageBreakBefore w:val="0"/>
        <w:widowControl w:val="0"/>
        <w:numPr>
          <w:ilvl w:val="0"/>
          <w:numId w:val="10"/>
        </w:numPr>
        <w:kinsoku/>
        <w:wordWrap/>
        <w:overflowPunct/>
        <w:topLinePunct w:val="0"/>
        <w:autoSpaceDE/>
        <w:autoSpaceDN/>
        <w:bidi w:val="0"/>
        <w:adjustRightInd/>
        <w:snapToGrid w:val="0"/>
        <w:spacing w:line="360" w:lineRule="auto"/>
        <w:ind w:left="0" w:leftChars="0" w:firstLine="560" w:firstLineChars="2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甲方授权乙方为本合同约定的目的在本合同履行过程中使用其提供的企业名称、企业标识、业务标识、商标等。乙方保证正确、合理地使用上述名称、标识、商标等，保证不擅自改动、歪曲其整体形象和组成部分，保证不为本合同之外的任何目的或在本合同履行完毕以后、以任何形式自行使用或擅自许可任何第三方使用。</w:t>
      </w:r>
    </w:p>
    <w:p>
      <w:pPr>
        <w:keepNext w:val="0"/>
        <w:keepLines w:val="0"/>
        <w:pageBreakBefore w:val="0"/>
        <w:widowControl w:val="0"/>
        <w:numPr>
          <w:ilvl w:val="0"/>
          <w:numId w:val="10"/>
        </w:numPr>
        <w:kinsoku/>
        <w:wordWrap/>
        <w:overflowPunct/>
        <w:topLinePunct w:val="0"/>
        <w:autoSpaceDE/>
        <w:autoSpaceDN/>
        <w:bidi w:val="0"/>
        <w:adjustRightInd/>
        <w:snapToGrid w:val="0"/>
        <w:spacing w:line="360" w:lineRule="auto"/>
        <w:ind w:left="0" w:leftChars="0" w:firstLine="560" w:firstLineChars="2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甲方根据本合同向乙方提供的宣传资料和其中所包含的创意、设计、图形、图片、文字等素材，其知识产权和其他权益全部归甲方所有，未经甲方事先书面许可，乙方不得为本合同之外的任何目的或在本合同履行完毕以后、以任何形式自行使用或擅自许可任何第三方使用。</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（4）本合同因履行完毕、解除或不可抗力等终止之日起3日内，乙方应将甲方提供的所有信息和资料移交甲方，并且自终止之日起不得继续使用或擅自许可任何第三方使用甲方提供的所有信息和资料。</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（二） 乙方确保甲方不因签署本合同、接受或使用本合同中约定的事项而侵犯任何第三方权利。如乙方违反本保证，导致第三方主张权利或者甲方遭受索赔，乙方应负责解决并应当赔偿甲方为此而支付的一切费用以及因此而给甲方造成的全部损失（包括但不限于甲方支出的律师费、仲裁费、诉讼费以及向第三方支付的赔偿金）。</w:t>
      </w:r>
    </w:p>
    <w:p>
      <w:pPr>
        <w:keepNext w:val="0"/>
        <w:keepLines w:val="0"/>
        <w:pageBreakBefore w:val="0"/>
        <w:widowControl w:val="0"/>
        <w:kinsoku/>
        <w:wordWrap/>
        <w:overflowPunct/>
        <w:topLinePunct w:val="0"/>
        <w:autoSpaceDE/>
        <w:autoSpaceDN/>
        <w:bidi w:val="0"/>
        <w:adjustRightInd/>
        <w:snapToGrid w:val="0"/>
        <w:spacing w:line="360" w:lineRule="auto"/>
        <w:ind w:firstLine="562" w:firstLineChars="200"/>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第九条 违约责任</w:t>
      </w:r>
    </w:p>
    <w:p>
      <w:pPr>
        <w:snapToGrid w:val="0"/>
        <w:spacing w:line="360" w:lineRule="auto"/>
        <w:ind w:firstLine="560" w:firstLineChars="200"/>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（一） 如果由于甲方原因延迟付款，每延迟一天，甲方应按照应付合同价款的</w:t>
      </w:r>
      <w:r>
        <w:rPr>
          <w:rFonts w:hint="eastAsia" w:ascii="宋体" w:hAnsi="宋体" w:eastAsia="宋体" w:cs="宋体"/>
          <w:color w:val="333333"/>
          <w:kern w:val="0"/>
          <w:sz w:val="28"/>
          <w:szCs w:val="28"/>
          <w:u w:val="single"/>
          <w:lang w:val="en-US" w:eastAsia="zh-CN"/>
        </w:rPr>
        <w:t xml:space="preserve">      </w:t>
      </w:r>
      <w:r>
        <w:rPr>
          <w:rFonts w:hint="eastAsia" w:ascii="宋体" w:hAnsi="宋体" w:eastAsia="宋体" w:cs="宋体"/>
          <w:color w:val="333333"/>
          <w:kern w:val="0"/>
          <w:sz w:val="28"/>
          <w:szCs w:val="28"/>
        </w:rPr>
        <w:t>%向乙方支付违约金。</w:t>
      </w:r>
    </w:p>
    <w:p>
      <w:pPr>
        <w:snapToGrid w:val="0"/>
        <w:spacing w:line="360" w:lineRule="auto"/>
        <w:ind w:firstLine="560" w:firstLineChars="200"/>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（二） 如果乙方未按合同约定的时间、地点、内容、质量要求等提供服务，每延迟一天，应支付违约金</w:t>
      </w:r>
      <w:r>
        <w:rPr>
          <w:rFonts w:hint="eastAsia" w:ascii="宋体" w:hAnsi="宋体" w:eastAsia="宋体" w:cs="宋体"/>
          <w:color w:val="333333"/>
          <w:kern w:val="0"/>
          <w:sz w:val="28"/>
          <w:szCs w:val="28"/>
          <w:lang w:val="en-US" w:eastAsia="zh-CN"/>
        </w:rPr>
        <w:t xml:space="preserve"> </w:t>
      </w:r>
      <w:r>
        <w:rPr>
          <w:rFonts w:hint="eastAsia" w:ascii="宋体" w:hAnsi="宋体" w:eastAsia="宋体" w:cs="宋体"/>
          <w:color w:val="333333"/>
          <w:kern w:val="0"/>
          <w:sz w:val="28"/>
          <w:szCs w:val="28"/>
          <w:u w:val="single"/>
          <w:lang w:val="en-US" w:eastAsia="zh-CN"/>
        </w:rPr>
        <w:t xml:space="preserve">      </w:t>
      </w:r>
      <w:r>
        <w:rPr>
          <w:rFonts w:hint="eastAsia" w:ascii="宋体" w:hAnsi="宋体" w:eastAsia="宋体" w:cs="宋体"/>
          <w:color w:val="333333"/>
          <w:kern w:val="0"/>
          <w:sz w:val="28"/>
          <w:szCs w:val="28"/>
        </w:rPr>
        <w:t>元。乙方迟延提供服务，并不免除乙方应当按照合同继续提供服务的义务。如果乙方延迟</w:t>
      </w:r>
      <w:r>
        <w:rPr>
          <w:rFonts w:hint="eastAsia" w:ascii="宋体" w:hAnsi="宋体" w:eastAsia="宋体" w:cs="宋体"/>
          <w:color w:val="333333"/>
          <w:kern w:val="0"/>
          <w:sz w:val="28"/>
          <w:szCs w:val="28"/>
          <w:u w:val="single"/>
          <w:lang w:val="en-US" w:eastAsia="zh-CN"/>
        </w:rPr>
        <w:t xml:space="preserve">     </w:t>
      </w:r>
      <w:r>
        <w:rPr>
          <w:rFonts w:hint="eastAsia" w:ascii="宋体" w:hAnsi="宋体" w:eastAsia="宋体" w:cs="宋体"/>
          <w:color w:val="333333"/>
          <w:kern w:val="0"/>
          <w:sz w:val="28"/>
          <w:szCs w:val="28"/>
        </w:rPr>
        <w:t>天仍不能按照合同约定提供服务的，甲方有权解除合同。甲方有权从未付合同价款中扣除乙方延迟履行合同义务的违约金，不足部分，乙方应予以补足。</w:t>
      </w:r>
    </w:p>
    <w:p>
      <w:pPr>
        <w:snapToGrid w:val="0"/>
        <w:spacing w:line="360" w:lineRule="auto"/>
        <w:ind w:left="319" w:leftChars="152" w:firstLine="280" w:firstLineChars="100"/>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（三） 因违约而解除合同</w:t>
      </w:r>
    </w:p>
    <w:p>
      <w:pPr>
        <w:snapToGrid w:val="0"/>
        <w:spacing w:line="360" w:lineRule="auto"/>
        <w:ind w:left="319" w:leftChars="152" w:firstLine="280" w:firstLineChars="100"/>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（1）如乙方服务团队负责人发生变更或核心服务团队发生重大变化，乙方未能及时书面告知甲方造成服务水平下降，或变更后人员资质不符合甲方要求的，甲方有权即时解除本合同</w:t>
      </w:r>
    </w:p>
    <w:p>
      <w:pPr>
        <w:snapToGrid w:val="0"/>
        <w:spacing w:line="360" w:lineRule="auto"/>
        <w:ind w:left="319" w:leftChars="152" w:firstLine="280" w:firstLineChars="100"/>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（2）如乙方未经甲方书面许可，以甲方名义向媒体或其他第三方进行任何商业行为的，甲方有权即时解除本合同。</w:t>
      </w:r>
    </w:p>
    <w:p>
      <w:pPr>
        <w:snapToGrid w:val="0"/>
        <w:spacing w:line="360" w:lineRule="auto"/>
        <w:ind w:left="319" w:leftChars="152" w:firstLine="280" w:firstLineChars="100"/>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lang w:eastAsia="zh-CN"/>
        </w:rPr>
        <w:t>（</w:t>
      </w:r>
      <w:r>
        <w:rPr>
          <w:rFonts w:hint="eastAsia" w:ascii="宋体" w:hAnsi="宋体" w:eastAsia="宋体" w:cs="宋体"/>
          <w:color w:val="333333"/>
          <w:kern w:val="0"/>
          <w:sz w:val="28"/>
          <w:szCs w:val="28"/>
          <w:lang w:val="en-US" w:eastAsia="zh-CN"/>
        </w:rPr>
        <w:t>3</w:t>
      </w:r>
      <w:r>
        <w:rPr>
          <w:rFonts w:hint="eastAsia" w:ascii="宋体" w:hAnsi="宋体" w:eastAsia="宋体" w:cs="宋体"/>
          <w:color w:val="333333"/>
          <w:kern w:val="0"/>
          <w:sz w:val="28"/>
          <w:szCs w:val="28"/>
          <w:lang w:eastAsia="zh-CN"/>
        </w:rPr>
        <w:t>）</w:t>
      </w:r>
      <w:r>
        <w:rPr>
          <w:rFonts w:hint="eastAsia" w:ascii="宋体" w:hAnsi="宋体" w:eastAsia="宋体" w:cs="宋体"/>
          <w:color w:val="333333"/>
          <w:kern w:val="0"/>
          <w:sz w:val="28"/>
          <w:szCs w:val="28"/>
        </w:rPr>
        <w:t>因乙方延迟履行合同义务或因其他违约行为导致甲方解除合同的，乙方应向甲方支付本合同价款总额</w:t>
      </w:r>
      <w:r>
        <w:rPr>
          <w:rFonts w:hint="eastAsia" w:ascii="宋体" w:hAnsi="宋体" w:eastAsia="宋体" w:cs="宋体"/>
          <w:color w:val="333333"/>
          <w:kern w:val="0"/>
          <w:sz w:val="28"/>
          <w:szCs w:val="28"/>
          <w:u w:val="single"/>
          <w:lang w:val="en-US" w:eastAsia="zh-CN"/>
        </w:rPr>
        <w:t xml:space="preserve">    </w:t>
      </w:r>
      <w:r>
        <w:rPr>
          <w:rFonts w:hint="eastAsia" w:ascii="宋体" w:hAnsi="宋体" w:eastAsia="宋体" w:cs="宋体"/>
          <w:color w:val="333333"/>
          <w:kern w:val="0"/>
          <w:sz w:val="28"/>
          <w:szCs w:val="28"/>
        </w:rPr>
        <w:t>%的违约金，如违约金不足以弥补甲方损失的，超出部分由乙方继续承担赔偿责任。</w:t>
      </w:r>
    </w:p>
    <w:p>
      <w:pPr>
        <w:snapToGrid w:val="0"/>
        <w:spacing w:line="360" w:lineRule="auto"/>
        <w:ind w:left="319" w:leftChars="152" w:firstLine="280" w:firstLineChars="100"/>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（四） 如果乙方违反本合同约定的保密义务，乙方应向甲方支付相当于本合同总价款</w:t>
      </w:r>
      <w:r>
        <w:rPr>
          <w:rFonts w:hint="eastAsia" w:ascii="宋体" w:hAnsi="宋体" w:eastAsia="宋体" w:cs="宋体"/>
          <w:color w:val="333333"/>
          <w:kern w:val="0"/>
          <w:sz w:val="28"/>
          <w:szCs w:val="28"/>
          <w:u w:val="single"/>
          <w:lang w:val="en-US" w:eastAsia="zh-CN"/>
        </w:rPr>
        <w:t xml:space="preserve">      </w:t>
      </w:r>
      <w:r>
        <w:rPr>
          <w:rFonts w:hint="eastAsia" w:ascii="宋体" w:hAnsi="宋体" w:eastAsia="宋体" w:cs="宋体"/>
          <w:color w:val="333333"/>
          <w:kern w:val="0"/>
          <w:sz w:val="28"/>
          <w:szCs w:val="28"/>
        </w:rPr>
        <w:t>%的违约金，甲方受到的损失超出违约金的部分，由乙方继续承担赔偿责任。</w:t>
      </w:r>
    </w:p>
    <w:p>
      <w:pPr>
        <w:snapToGrid w:val="0"/>
        <w:spacing w:line="360" w:lineRule="auto"/>
        <w:ind w:left="319" w:leftChars="152" w:firstLine="280" w:firstLineChars="100"/>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（五） 除本合同的约定外，因乙方的违约行为给甲方造成损失的，乙方应向甲方支付相当于本合同总价款</w:t>
      </w:r>
      <w:r>
        <w:rPr>
          <w:rFonts w:hint="eastAsia" w:ascii="宋体" w:hAnsi="宋体" w:eastAsia="宋体" w:cs="宋体"/>
          <w:color w:val="333333"/>
          <w:kern w:val="0"/>
          <w:sz w:val="28"/>
          <w:szCs w:val="28"/>
          <w:u w:val="single"/>
          <w:lang w:val="en-US" w:eastAsia="zh-CN"/>
        </w:rPr>
        <w:t xml:space="preserve">      </w:t>
      </w:r>
      <w:r>
        <w:rPr>
          <w:rFonts w:hint="eastAsia" w:ascii="宋体" w:hAnsi="宋体" w:eastAsia="宋体" w:cs="宋体"/>
          <w:color w:val="333333"/>
          <w:kern w:val="0"/>
          <w:sz w:val="28"/>
          <w:szCs w:val="28"/>
        </w:rPr>
        <w:t>%的违约金，如甲方受到的损失超过违约金的，超出部分由乙方继续承担赔偿责任。</w:t>
      </w:r>
    </w:p>
    <w:p>
      <w:pPr>
        <w:snapToGrid w:val="0"/>
        <w:spacing w:line="360" w:lineRule="auto"/>
        <w:ind w:left="319" w:leftChars="152" w:firstLine="281" w:firstLineChars="100"/>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第十条 保密义务</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（一） 乙方应保证对本合同的所有相关内容及其因履行本合同所获知的各种甲方的具有保密性质的信息（包括但不限于经营、管理、商务、技术、营销、发展规划等）负有保密义务，未经甲方事前书面许可，不得将上述信息用于本合同目的之外；除为履行其职责而确有必要知悉保密资料的乙方工作人员或其他第三方外，乙方不向其他任何人披露上述信息，且乙方应确保上述人员承担与本合同约定同等严格的保密义务。</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（二） 乙方在本合同中所受领的保密信息应及时返还甲方或在甲方监督下予以销毁。乙方擅自留存备份信息，视为违反保密约定。</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（三） 无论本合同因何种原因终止，本保密条款依然有效。</w:t>
      </w:r>
    </w:p>
    <w:p>
      <w:pPr>
        <w:keepNext w:val="0"/>
        <w:keepLines w:val="0"/>
        <w:pageBreakBefore w:val="0"/>
        <w:widowControl w:val="0"/>
        <w:kinsoku/>
        <w:wordWrap/>
        <w:overflowPunct/>
        <w:topLinePunct w:val="0"/>
        <w:autoSpaceDE/>
        <w:autoSpaceDN/>
        <w:bidi w:val="0"/>
        <w:adjustRightInd/>
        <w:snapToGrid w:val="0"/>
        <w:spacing w:line="360" w:lineRule="auto"/>
        <w:ind w:firstLine="562" w:firstLineChars="200"/>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第十一条 不可抗力</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（一） 本合同任何一方因不可抗力不能履行本合同约定的全部或部分义务，应尽快通知另一方，并应在不可抗力发生后3日内以书面形式向对方提供详细情况报告及不可抗力对履行本合同影响程度的说明。甲、乙双方应根据不可抗力对合同履行的影响程度，协商确定是否终止合同，或继续履行本合同。</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（二） 本合同任何一方均不对因不可抗力无法履行或迟延履行义务而使对方遭受到任何损失承担责任，但遭受不可抗力影响的一方有责任采取适当和必要的措施减轻或消除不可抗力的影响。遭受不可抗力影响的一方应当对未尽本项责任造成或扩大的损失承担责任。</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（三） 合同一方迟延履行后发生不可抗力的，不能免除其责任。</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（四） 不可抗力因素消除后，双方应立即进行磋商，就不可抗力所造成影响程度甲方有权决定是否继续履行或者终止本合同。如果甲方决定终止合同，如甲方已经付款，乙方应将已交付部分的款项在5日内向甲方返还。</w:t>
      </w:r>
    </w:p>
    <w:p>
      <w:pPr>
        <w:keepNext w:val="0"/>
        <w:keepLines w:val="0"/>
        <w:pageBreakBefore w:val="0"/>
        <w:widowControl w:val="0"/>
        <w:kinsoku/>
        <w:wordWrap/>
        <w:overflowPunct/>
        <w:topLinePunct w:val="0"/>
        <w:autoSpaceDE/>
        <w:autoSpaceDN/>
        <w:bidi w:val="0"/>
        <w:adjustRightInd/>
        <w:snapToGrid w:val="0"/>
        <w:spacing w:line="360" w:lineRule="auto"/>
        <w:ind w:firstLine="562" w:firstLineChars="200"/>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第十二条 合同变更</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合同变更</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对本合同的任何变更或补充，须经甲乙双方协商一致，并另行签订书面补充协议。</w:t>
      </w:r>
    </w:p>
    <w:p>
      <w:pPr>
        <w:keepNext w:val="0"/>
        <w:keepLines w:val="0"/>
        <w:pageBreakBefore w:val="0"/>
        <w:widowControl w:val="0"/>
        <w:kinsoku/>
        <w:wordWrap/>
        <w:overflowPunct/>
        <w:topLinePunct w:val="0"/>
        <w:autoSpaceDE/>
        <w:autoSpaceDN/>
        <w:bidi w:val="0"/>
        <w:adjustRightInd/>
        <w:snapToGrid w:val="0"/>
        <w:spacing w:line="360" w:lineRule="auto"/>
        <w:ind w:firstLine="562" w:firstLineChars="200"/>
        <w:textAlignment w:val="auto"/>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第十三条 合同特别终止</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（一） 甲乙双方同意在乙方出现下列情形时，甲方可以书面形式通知乙方（或者乙方的破产清算组或相关管理人）提出终止合同而不向其提供任何补偿：</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（1）乙方破产、解散（包括但不限于乙方股东会决议解散、乙方被吊销营业执照、被责令关闭、被撤销、被司法机关裁决解散等情形）；</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（2）乙方发生未经甲方书面同意的重大产权变更（包括但不限于合并、分立、注销等情形)；（如系上市公司）被勒令停止上市；以及任何原因背负重大债务导致无履行能力。</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（二） 如果因上述原因导致本合同终止，甲方已经采取或者将要采取任何补救措施的权利不受任何影响。</w:t>
      </w:r>
    </w:p>
    <w:p>
      <w:pPr>
        <w:keepNext w:val="0"/>
        <w:keepLines w:val="0"/>
        <w:pageBreakBefore w:val="0"/>
        <w:widowControl w:val="0"/>
        <w:kinsoku/>
        <w:wordWrap/>
        <w:overflowPunct/>
        <w:topLinePunct w:val="0"/>
        <w:autoSpaceDE/>
        <w:autoSpaceDN/>
        <w:bidi w:val="0"/>
        <w:adjustRightInd/>
        <w:snapToGrid w:val="0"/>
        <w:spacing w:line="360" w:lineRule="auto"/>
        <w:ind w:firstLine="562" w:firstLineChars="200"/>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第十四条 法律适用与争议解决</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（一） 本合同的订立、效力、解释、履行和争议的解决均适用中华人民共和国法律（不包括港澳台地区法律）。</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 xml:space="preserve">（二） 凡因本合同引起的或与本合同有关的任何争议，双方首先应友好协商解决。协商不成的，任何一方均可向甲方所在地有管辖权的法院提起诉讼。 </w:t>
      </w:r>
    </w:p>
    <w:p>
      <w:pPr>
        <w:snapToGrid w:val="0"/>
        <w:spacing w:line="360" w:lineRule="auto"/>
        <w:ind w:firstLine="562" w:firstLineChars="200"/>
        <w:rPr>
          <w:rFonts w:hint="eastAsia" w:ascii="宋体" w:hAnsi="宋体" w:eastAsia="宋体" w:cs="宋体"/>
          <w:color w:val="auto"/>
          <w:sz w:val="28"/>
          <w:szCs w:val="28"/>
          <w:highlight w:val="none"/>
        </w:rPr>
      </w:pPr>
      <w:r>
        <w:rPr>
          <w:rFonts w:hint="eastAsia" w:ascii="宋体" w:hAnsi="宋体" w:eastAsia="宋体" w:cs="宋体"/>
          <w:b/>
          <w:bCs/>
          <w:color w:val="auto"/>
          <w:sz w:val="28"/>
          <w:szCs w:val="28"/>
          <w:highlight w:val="none"/>
        </w:rPr>
        <w:t>第十五条 合同生效及其他</w:t>
      </w:r>
    </w:p>
    <w:p>
      <w:pPr>
        <w:snapToGrid w:val="0"/>
        <w:spacing w:line="360" w:lineRule="auto"/>
        <w:ind w:firstLine="560" w:firstLineChars="200"/>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（一） 本合同经甲乙双方法定代表人或授权代表签字并加盖公章或合同专用章后生效。</w:t>
      </w:r>
    </w:p>
    <w:p>
      <w:pPr>
        <w:snapToGrid w:val="0"/>
        <w:spacing w:line="360" w:lineRule="auto"/>
        <w:ind w:firstLine="560" w:firstLineChars="200"/>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（二） 本合同一式</w:t>
      </w:r>
      <w:r>
        <w:rPr>
          <w:rFonts w:hint="eastAsia" w:ascii="宋体" w:hAnsi="宋体" w:eastAsia="宋体" w:cs="宋体"/>
          <w:color w:val="333333"/>
          <w:kern w:val="0"/>
          <w:sz w:val="28"/>
          <w:szCs w:val="28"/>
          <w:u w:val="single"/>
          <w:lang w:val="en-US" w:eastAsia="zh-CN"/>
        </w:rPr>
        <w:t xml:space="preserve">    </w:t>
      </w:r>
      <w:r>
        <w:rPr>
          <w:rFonts w:hint="eastAsia" w:ascii="宋体" w:hAnsi="宋体" w:eastAsia="宋体" w:cs="宋体"/>
          <w:color w:val="333333"/>
          <w:kern w:val="0"/>
          <w:sz w:val="28"/>
          <w:szCs w:val="28"/>
        </w:rPr>
        <w:t>份，其中正本</w:t>
      </w:r>
      <w:r>
        <w:rPr>
          <w:rFonts w:hint="eastAsia" w:ascii="宋体" w:hAnsi="宋体" w:eastAsia="宋体" w:cs="宋体"/>
          <w:color w:val="333333"/>
          <w:kern w:val="0"/>
          <w:sz w:val="28"/>
          <w:szCs w:val="28"/>
          <w:u w:val="single"/>
          <w:lang w:val="en-US" w:eastAsia="zh-CN"/>
        </w:rPr>
        <w:t xml:space="preserve">     </w:t>
      </w:r>
      <w:r>
        <w:rPr>
          <w:rFonts w:hint="eastAsia" w:ascii="宋体" w:hAnsi="宋体" w:eastAsia="宋体" w:cs="宋体"/>
          <w:color w:val="333333"/>
          <w:kern w:val="0"/>
          <w:sz w:val="28"/>
          <w:szCs w:val="28"/>
        </w:rPr>
        <w:t>份，副本</w:t>
      </w:r>
      <w:r>
        <w:rPr>
          <w:rFonts w:hint="eastAsia" w:ascii="宋体" w:hAnsi="宋体" w:eastAsia="宋体" w:cs="宋体"/>
          <w:color w:val="333333"/>
          <w:kern w:val="0"/>
          <w:sz w:val="28"/>
          <w:szCs w:val="28"/>
          <w:u w:val="single"/>
          <w:lang w:val="en-US" w:eastAsia="zh-CN"/>
        </w:rPr>
        <w:t xml:space="preserve">    </w:t>
      </w:r>
      <w:r>
        <w:rPr>
          <w:rFonts w:hint="eastAsia" w:ascii="宋体" w:hAnsi="宋体" w:eastAsia="宋体" w:cs="宋体"/>
          <w:color w:val="333333"/>
          <w:kern w:val="0"/>
          <w:sz w:val="28"/>
          <w:szCs w:val="28"/>
        </w:rPr>
        <w:t>份。甲方执</w:t>
      </w:r>
      <w:r>
        <w:rPr>
          <w:rFonts w:hint="eastAsia" w:ascii="宋体" w:hAnsi="宋体" w:eastAsia="宋体" w:cs="宋体"/>
          <w:color w:val="333333"/>
          <w:kern w:val="0"/>
          <w:sz w:val="28"/>
          <w:szCs w:val="28"/>
          <w:u w:val="single"/>
          <w:lang w:val="en-US" w:eastAsia="zh-CN"/>
        </w:rPr>
        <w:t xml:space="preserve">    </w:t>
      </w:r>
      <w:r>
        <w:rPr>
          <w:rFonts w:hint="eastAsia" w:ascii="宋体" w:hAnsi="宋体" w:eastAsia="宋体" w:cs="宋体"/>
          <w:color w:val="333333"/>
          <w:kern w:val="0"/>
          <w:sz w:val="28"/>
          <w:szCs w:val="28"/>
        </w:rPr>
        <w:t>份正本，</w:t>
      </w:r>
      <w:r>
        <w:rPr>
          <w:rFonts w:hint="eastAsia" w:ascii="宋体" w:hAnsi="宋体" w:eastAsia="宋体" w:cs="宋体"/>
          <w:color w:val="333333"/>
          <w:kern w:val="0"/>
          <w:sz w:val="28"/>
          <w:szCs w:val="28"/>
          <w:u w:val="single"/>
          <w:lang w:val="en-US" w:eastAsia="zh-CN"/>
        </w:rPr>
        <w:t xml:space="preserve">     </w:t>
      </w:r>
      <w:r>
        <w:rPr>
          <w:rFonts w:hint="eastAsia" w:ascii="宋体" w:hAnsi="宋体" w:eastAsia="宋体" w:cs="宋体"/>
          <w:color w:val="333333"/>
          <w:kern w:val="0"/>
          <w:sz w:val="28"/>
          <w:szCs w:val="28"/>
        </w:rPr>
        <w:t>份副本；乙方执</w:t>
      </w:r>
      <w:r>
        <w:rPr>
          <w:rFonts w:hint="eastAsia" w:ascii="宋体" w:hAnsi="宋体" w:eastAsia="宋体" w:cs="宋体"/>
          <w:color w:val="333333"/>
          <w:kern w:val="0"/>
          <w:sz w:val="28"/>
          <w:szCs w:val="28"/>
          <w:u w:val="single"/>
          <w:lang w:val="en-US" w:eastAsia="zh-CN"/>
        </w:rPr>
        <w:t xml:space="preserve">     </w:t>
      </w:r>
      <w:r>
        <w:rPr>
          <w:rFonts w:hint="eastAsia" w:ascii="宋体" w:hAnsi="宋体" w:eastAsia="宋体" w:cs="宋体"/>
          <w:color w:val="333333"/>
          <w:kern w:val="0"/>
          <w:sz w:val="28"/>
          <w:szCs w:val="28"/>
        </w:rPr>
        <w:t>份正本，</w:t>
      </w:r>
      <w:r>
        <w:rPr>
          <w:rFonts w:hint="eastAsia" w:ascii="宋体" w:hAnsi="宋体" w:eastAsia="宋体" w:cs="宋体"/>
          <w:color w:val="333333"/>
          <w:kern w:val="0"/>
          <w:sz w:val="28"/>
          <w:szCs w:val="28"/>
          <w:u w:val="single"/>
          <w:lang w:val="en-US" w:eastAsia="zh-CN"/>
        </w:rPr>
        <w:t xml:space="preserve">     </w:t>
      </w:r>
      <w:r>
        <w:rPr>
          <w:rFonts w:hint="eastAsia" w:ascii="宋体" w:hAnsi="宋体" w:eastAsia="宋体" w:cs="宋体"/>
          <w:color w:val="333333"/>
          <w:kern w:val="0"/>
          <w:sz w:val="28"/>
          <w:szCs w:val="28"/>
        </w:rPr>
        <w:t>份副本。</w:t>
      </w:r>
    </w:p>
    <w:p>
      <w:pPr>
        <w:keepNext w:val="0"/>
        <w:keepLines w:val="0"/>
        <w:pageBreakBefore w:val="0"/>
        <w:widowControl w:val="0"/>
        <w:kinsoku/>
        <w:wordWrap/>
        <w:overflowPunct/>
        <w:topLinePunct w:val="0"/>
        <w:autoSpaceDE/>
        <w:autoSpaceDN/>
        <w:bidi w:val="0"/>
        <w:adjustRightInd/>
        <w:snapToGrid w:val="0"/>
        <w:spacing w:line="360" w:lineRule="auto"/>
        <w:ind w:firstLine="562" w:firstLineChars="200"/>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第十六条 合同效力</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（一） 无论本合同是否有相反约定，本合同附件（如有）作为本合同的组成部分，与本合同具有同等法律效力，当附件条款与本合同条款发生冲突时，以本合同条款为准。</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（二） 本合同及合同附件（如有）是甲乙双方关于本次交易所最终确定的全部内容，甲乙双方均承认其已审阅、理解本合同及合同附件的内容，并同意取代甲乙双方之间此前关于本次交易所做出的任何口头或书面的承诺。</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（三） 由于法律和法规、政策而导致本合同任何条款无效或无法执行，则该条款无效，但不影响剩余其他条款的效力。</w:t>
      </w:r>
    </w:p>
    <w:p>
      <w:pPr>
        <w:keepNext w:val="0"/>
        <w:keepLines w:val="0"/>
        <w:pageBreakBefore w:val="0"/>
        <w:widowControl w:val="0"/>
        <w:kinsoku/>
        <w:wordWrap/>
        <w:overflowPunct/>
        <w:topLinePunct w:val="0"/>
        <w:autoSpaceDE/>
        <w:autoSpaceDN/>
        <w:bidi w:val="0"/>
        <w:adjustRightInd/>
        <w:snapToGrid w:val="0"/>
        <w:spacing w:line="360" w:lineRule="auto"/>
        <w:ind w:firstLine="562" w:firstLineChars="200"/>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第十七条 附件的组成</w:t>
      </w:r>
    </w:p>
    <w:p>
      <w:pPr>
        <w:keepNext w:val="0"/>
        <w:keepLines w:val="0"/>
        <w:pageBreakBefore w:val="0"/>
        <w:widowControl w:val="0"/>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color w:val="333333"/>
          <w:kern w:val="0"/>
          <w:sz w:val="28"/>
          <w:szCs w:val="28"/>
        </w:rPr>
      </w:pPr>
      <w:r>
        <w:rPr>
          <w:rFonts w:hint="eastAsia" w:ascii="宋体" w:hAnsi="宋体" w:eastAsia="宋体" w:cs="宋体"/>
          <w:color w:val="333333"/>
          <w:kern w:val="0"/>
          <w:sz w:val="28"/>
          <w:szCs w:val="28"/>
        </w:rPr>
        <w:t>附件</w:t>
      </w:r>
    </w:p>
    <w:p>
      <w:pPr>
        <w:pStyle w:val="281"/>
        <w:ind w:firstLine="0" w:firstLineChars="0"/>
        <w:jc w:val="center"/>
        <w:rPr>
          <w:rFonts w:hint="eastAsia" w:ascii="宋体" w:hAnsi="宋体" w:eastAsia="宋体" w:cs="宋体"/>
          <w:sz w:val="28"/>
          <w:szCs w:val="28"/>
        </w:rPr>
      </w:pPr>
    </w:p>
    <w:p>
      <w:pPr>
        <w:pStyle w:val="281"/>
        <w:rPr>
          <w:rFonts w:hint="eastAsia" w:ascii="宋体" w:hAnsi="宋体" w:eastAsia="宋体" w:cs="宋体"/>
          <w:sz w:val="28"/>
          <w:szCs w:val="28"/>
        </w:rPr>
      </w:pPr>
    </w:p>
    <w:p>
      <w:pPr>
        <w:pStyle w:val="281"/>
        <w:rPr>
          <w:rFonts w:hint="eastAsia" w:ascii="宋体" w:hAnsi="宋体" w:eastAsia="宋体" w:cs="宋体"/>
          <w:sz w:val="28"/>
          <w:szCs w:val="28"/>
        </w:rPr>
      </w:pPr>
    </w:p>
    <w:p>
      <w:pPr>
        <w:pStyle w:val="281"/>
        <w:rPr>
          <w:rFonts w:hint="eastAsia" w:ascii="宋体" w:hAnsi="宋体" w:eastAsia="宋体" w:cs="宋体"/>
          <w:sz w:val="28"/>
          <w:szCs w:val="28"/>
        </w:rPr>
      </w:pPr>
    </w:p>
    <w:p>
      <w:pPr>
        <w:pStyle w:val="281"/>
        <w:rPr>
          <w:rFonts w:hint="eastAsia" w:ascii="宋体" w:hAnsi="宋体" w:eastAsia="宋体" w:cs="宋体"/>
          <w:sz w:val="28"/>
          <w:szCs w:val="28"/>
        </w:rPr>
      </w:pPr>
    </w:p>
    <w:p>
      <w:pPr>
        <w:pStyle w:val="281"/>
        <w:rPr>
          <w:rFonts w:hint="eastAsia" w:ascii="宋体" w:hAnsi="宋体" w:eastAsia="宋体" w:cs="宋体"/>
          <w:sz w:val="28"/>
          <w:szCs w:val="28"/>
        </w:rPr>
      </w:pPr>
    </w:p>
    <w:p>
      <w:pPr>
        <w:pStyle w:val="281"/>
        <w:rPr>
          <w:rFonts w:hint="eastAsia" w:ascii="宋体" w:hAnsi="宋体" w:eastAsia="宋体" w:cs="宋体"/>
          <w:sz w:val="28"/>
          <w:szCs w:val="28"/>
        </w:rPr>
      </w:pPr>
    </w:p>
    <w:p>
      <w:pPr>
        <w:pStyle w:val="281"/>
        <w:rPr>
          <w:rFonts w:hint="eastAsia" w:ascii="宋体" w:hAnsi="宋体" w:eastAsia="宋体" w:cs="宋体"/>
          <w:sz w:val="28"/>
          <w:szCs w:val="28"/>
        </w:rPr>
      </w:pPr>
    </w:p>
    <w:p>
      <w:pPr>
        <w:pStyle w:val="281"/>
        <w:rPr>
          <w:rFonts w:hint="eastAsia" w:ascii="宋体" w:hAnsi="宋体" w:eastAsia="宋体" w:cs="宋体"/>
          <w:sz w:val="28"/>
          <w:szCs w:val="28"/>
        </w:rPr>
      </w:pPr>
    </w:p>
    <w:p>
      <w:pPr>
        <w:pStyle w:val="281"/>
        <w:rPr>
          <w:rFonts w:hint="eastAsia" w:ascii="宋体" w:hAnsi="宋体" w:eastAsia="宋体" w:cs="宋体"/>
          <w:sz w:val="28"/>
          <w:szCs w:val="28"/>
        </w:rPr>
      </w:pPr>
    </w:p>
    <w:p>
      <w:pPr>
        <w:pStyle w:val="281"/>
        <w:rPr>
          <w:rFonts w:hint="eastAsia" w:ascii="宋体" w:hAnsi="宋体" w:eastAsia="宋体" w:cs="宋体"/>
          <w:sz w:val="28"/>
          <w:szCs w:val="28"/>
        </w:rPr>
      </w:pPr>
    </w:p>
    <w:p>
      <w:pPr>
        <w:pStyle w:val="281"/>
        <w:rPr>
          <w:rFonts w:hint="eastAsia" w:ascii="宋体" w:hAnsi="宋体" w:eastAsia="宋体" w:cs="宋体"/>
          <w:sz w:val="28"/>
          <w:szCs w:val="28"/>
        </w:rPr>
      </w:pPr>
    </w:p>
    <w:p>
      <w:pPr>
        <w:pStyle w:val="281"/>
        <w:rPr>
          <w:rFonts w:hint="eastAsia" w:ascii="宋体" w:hAnsi="宋体" w:eastAsia="宋体" w:cs="宋体"/>
          <w:sz w:val="28"/>
          <w:szCs w:val="28"/>
        </w:rPr>
      </w:pPr>
    </w:p>
    <w:p>
      <w:pPr>
        <w:pStyle w:val="281"/>
        <w:rPr>
          <w:rFonts w:hint="eastAsia" w:ascii="宋体" w:hAnsi="宋体" w:eastAsia="宋体" w:cs="宋体"/>
          <w:sz w:val="28"/>
          <w:szCs w:val="28"/>
        </w:rPr>
      </w:pPr>
    </w:p>
    <w:p>
      <w:pPr>
        <w:pStyle w:val="281"/>
        <w:rPr>
          <w:rFonts w:hint="eastAsia" w:ascii="宋体" w:hAnsi="宋体" w:eastAsia="宋体" w:cs="宋体"/>
          <w:sz w:val="28"/>
          <w:szCs w:val="28"/>
        </w:rPr>
      </w:pPr>
    </w:p>
    <w:p>
      <w:pPr>
        <w:pStyle w:val="281"/>
        <w:rPr>
          <w:rFonts w:hint="eastAsia" w:ascii="宋体" w:hAnsi="宋体" w:eastAsia="宋体" w:cs="宋体"/>
          <w:sz w:val="28"/>
          <w:szCs w:val="28"/>
        </w:rPr>
      </w:pPr>
    </w:p>
    <w:p>
      <w:pPr>
        <w:pStyle w:val="281"/>
        <w:rPr>
          <w:rFonts w:hint="eastAsia" w:ascii="宋体" w:hAnsi="宋体" w:eastAsia="宋体" w:cs="宋体"/>
          <w:sz w:val="28"/>
          <w:szCs w:val="28"/>
        </w:rPr>
      </w:pPr>
    </w:p>
    <w:p>
      <w:pPr>
        <w:pStyle w:val="281"/>
        <w:rPr>
          <w:rFonts w:hint="eastAsia" w:ascii="宋体" w:hAnsi="宋体" w:eastAsia="宋体" w:cs="宋体"/>
          <w:sz w:val="28"/>
          <w:szCs w:val="28"/>
        </w:rPr>
      </w:pPr>
    </w:p>
    <w:p>
      <w:pPr>
        <w:pStyle w:val="281"/>
        <w:rPr>
          <w:rFonts w:hint="eastAsia" w:ascii="宋体" w:hAnsi="宋体" w:eastAsia="宋体" w:cs="宋体"/>
          <w:sz w:val="28"/>
          <w:szCs w:val="28"/>
        </w:rPr>
      </w:pPr>
    </w:p>
    <w:p>
      <w:pPr>
        <w:pStyle w:val="281"/>
        <w:rPr>
          <w:rFonts w:hint="eastAsia" w:ascii="宋体" w:hAnsi="宋体" w:eastAsia="宋体" w:cs="宋体"/>
          <w:sz w:val="28"/>
          <w:szCs w:val="28"/>
        </w:rPr>
      </w:pPr>
    </w:p>
    <w:p>
      <w:pPr>
        <w:pStyle w:val="281"/>
        <w:ind w:left="0" w:leftChars="0" w:firstLine="0" w:firstLineChars="0"/>
      </w:pPr>
    </w:p>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Pr>
        <w:pStyle w:val="239"/>
        <w:numPr>
          <w:ilvl w:val="0"/>
          <w:numId w:val="0"/>
        </w:numPr>
        <w:tabs>
          <w:tab w:val="clear" w:pos="1069"/>
        </w:tabs>
        <w:jc w:val="center"/>
        <w:outlineLvl w:val="0"/>
        <w:rPr>
          <w:rFonts w:hint="eastAsia" w:ascii="宋体" w:hAnsi="宋体" w:eastAsia="宋体" w:cs="Times New Roman"/>
          <w:b/>
          <w:color w:val="000000"/>
          <w:kern w:val="44"/>
          <w:sz w:val="44"/>
          <w:szCs w:val="44"/>
          <w:lang w:val="en-US" w:eastAsia="zh-CN" w:bidi="ar-SA"/>
        </w:rPr>
      </w:pPr>
      <w:bookmarkStart w:id="194" w:name="_Hlt520356241"/>
      <w:bookmarkEnd w:id="194"/>
      <w:bookmarkStart w:id="195" w:name="_Toc37923346"/>
      <w:bookmarkStart w:id="196" w:name="_Toc32752"/>
      <w:bookmarkStart w:id="197" w:name="_Toc19866054"/>
      <w:bookmarkStart w:id="198" w:name="_Toc18946902"/>
      <w:bookmarkStart w:id="199" w:name="_Toc150774761"/>
      <w:bookmarkStart w:id="200" w:name="_Toc230583553"/>
      <w:bookmarkStart w:id="201" w:name="_Toc496324624"/>
      <w:bookmarkStart w:id="202" w:name="_Toc499711929"/>
      <w:bookmarkStart w:id="203" w:name="_Toc176882553"/>
      <w:bookmarkStart w:id="204" w:name="_Toc230013639"/>
      <w:bookmarkStart w:id="205" w:name="_Toc177817345"/>
      <w:bookmarkStart w:id="206" w:name="_Toc181504469"/>
      <w:bookmarkStart w:id="207" w:name="_Toc499711088"/>
      <w:bookmarkStart w:id="208" w:name="_Toc500747011"/>
      <w:bookmarkStart w:id="209" w:name="_Toc500747234"/>
      <w:bookmarkStart w:id="210" w:name="_Toc184043059"/>
      <w:bookmarkStart w:id="211" w:name="_Ref467988698"/>
      <w:bookmarkStart w:id="212" w:name="_Toc182205180"/>
      <w:bookmarkStart w:id="213" w:name="_Toc241311587"/>
      <w:bookmarkStart w:id="214" w:name="_Toc389620242"/>
      <w:bookmarkStart w:id="215" w:name="_Toc150480794"/>
      <w:bookmarkStart w:id="216" w:name="_Toc503063459"/>
      <w:bookmarkStart w:id="217" w:name="_Toc142311058"/>
      <w:bookmarkStart w:id="218" w:name="_Toc53722866"/>
      <w:bookmarkStart w:id="219" w:name="_Toc385992402"/>
      <w:bookmarkStart w:id="220" w:name="_Toc500747107"/>
      <w:bookmarkStart w:id="221" w:name="_Toc177189246"/>
      <w:bookmarkStart w:id="222" w:name="_Toc177995484"/>
      <w:bookmarkStart w:id="223" w:name="_Toc232395223"/>
      <w:bookmarkStart w:id="224" w:name="_Toc70687203"/>
      <w:bookmarkStart w:id="225" w:name="_Toc127151556"/>
      <w:bookmarkStart w:id="226" w:name="_Toc230099804"/>
      <w:bookmarkStart w:id="227" w:name="_Toc181864893"/>
      <w:bookmarkStart w:id="228" w:name="_Toc480942349"/>
      <w:bookmarkStart w:id="229" w:name="_Toc520356217"/>
      <w:bookmarkStart w:id="230" w:name="_Toc182205323"/>
      <w:bookmarkStart w:id="231" w:name="_Toc232176283"/>
      <w:bookmarkStart w:id="232" w:name="_Toc492955460"/>
      <w:r>
        <w:rPr>
          <w:rFonts w:hint="eastAsia" w:ascii="宋体" w:hAnsi="宋体" w:eastAsia="宋体" w:cs="Times New Roman"/>
          <w:b/>
          <w:color w:val="000000"/>
          <w:kern w:val="44"/>
          <w:sz w:val="44"/>
          <w:szCs w:val="44"/>
          <w:lang w:val="en-US" w:eastAsia="zh-CN" w:bidi="ar-SA"/>
        </w:rPr>
        <w:t>第五章 附件-响应文件格式</w:t>
      </w:r>
      <w:bookmarkEnd w:id="195"/>
      <w:bookmarkEnd w:id="196"/>
      <w:bookmarkEnd w:id="197"/>
      <w:bookmarkEnd w:id="198"/>
    </w:p>
    <w:p>
      <w:pPr>
        <w:snapToGrid w:val="0"/>
        <w:spacing w:line="360" w:lineRule="auto"/>
        <w:jc w:val="center"/>
        <w:outlineLvl w:val="0"/>
        <w:rPr>
          <w:rFonts w:hint="eastAsia" w:ascii="宋体" w:hAnsi="宋体" w:eastAsia="宋体" w:cs="宋体"/>
          <w:b/>
          <w:sz w:val="28"/>
          <w:szCs w:val="28"/>
        </w:rPr>
      </w:pPr>
      <w:bookmarkStart w:id="233" w:name="_Toc421042648"/>
      <w:bookmarkStart w:id="234" w:name="_Toc195842921"/>
      <w:bookmarkStart w:id="235" w:name="_Toc421032046"/>
      <w:bookmarkStart w:id="236" w:name="_Toc421537793"/>
      <w:bookmarkStart w:id="237" w:name="_Toc421175278"/>
      <w:bookmarkStart w:id="238" w:name="_Toc32094"/>
      <w:r>
        <w:rPr>
          <w:rFonts w:hint="eastAsia" w:ascii="宋体" w:hAnsi="宋体" w:eastAsia="宋体" w:cs="宋体"/>
          <w:b/>
          <w:sz w:val="28"/>
          <w:szCs w:val="28"/>
        </w:rPr>
        <w:t>附件1</w:t>
      </w:r>
      <w:bookmarkEnd w:id="233"/>
      <w:bookmarkEnd w:id="234"/>
      <w:bookmarkEnd w:id="235"/>
      <w:bookmarkEnd w:id="236"/>
      <w:bookmarkEnd w:id="237"/>
      <w:bookmarkStart w:id="239" w:name="OLE_LINK1"/>
      <w:r>
        <w:rPr>
          <w:rFonts w:hint="eastAsia" w:ascii="宋体" w:hAnsi="宋体" w:eastAsia="宋体" w:cs="宋体"/>
          <w:b/>
          <w:sz w:val="28"/>
          <w:szCs w:val="28"/>
        </w:rPr>
        <w:t>承诺与声明</w:t>
      </w:r>
      <w:bookmarkEnd w:id="238"/>
      <w:bookmarkEnd w:id="239"/>
    </w:p>
    <w:p>
      <w:pPr>
        <w:tabs>
          <w:tab w:val="left" w:pos="5580"/>
        </w:tabs>
        <w:spacing w:line="360" w:lineRule="auto"/>
        <w:rPr>
          <w:rFonts w:hint="eastAsia" w:ascii="宋体" w:hAnsi="宋体" w:eastAsia="宋体" w:cs="宋体"/>
          <w:sz w:val="28"/>
          <w:szCs w:val="28"/>
          <w:lang w:val="en-US" w:eastAsia="zh-CN"/>
        </w:rPr>
      </w:pPr>
      <w:r>
        <w:rPr>
          <w:rFonts w:hint="eastAsia" w:ascii="宋体" w:hAnsi="宋体" w:eastAsia="宋体" w:cs="宋体"/>
          <w:sz w:val="28"/>
          <w:szCs w:val="28"/>
        </w:rPr>
        <w:t>致：</w:t>
      </w:r>
      <w:r>
        <w:rPr>
          <w:rFonts w:hint="eastAsia" w:ascii="宋体" w:hAnsi="宋体" w:eastAsia="宋体" w:cs="宋体"/>
          <w:sz w:val="28"/>
          <w:szCs w:val="28"/>
          <w:u w:val="single"/>
          <w:lang w:val="en-US" w:eastAsia="zh-CN"/>
        </w:rPr>
        <w:t>中国人民财产保险股份有限</w:t>
      </w:r>
      <w:r>
        <w:rPr>
          <w:rFonts w:hint="eastAsia" w:ascii="宋体" w:hAnsi="宋体" w:eastAsia="宋体" w:cs="宋体"/>
          <w:bCs/>
          <w:sz w:val="28"/>
          <w:szCs w:val="28"/>
          <w:u w:val="single"/>
          <w:lang w:eastAsia="zh-CN"/>
        </w:rPr>
        <w:t>公司</w:t>
      </w:r>
      <w:r>
        <w:rPr>
          <w:rFonts w:hint="eastAsia" w:ascii="宋体" w:hAnsi="宋体" w:eastAsia="宋体" w:cs="宋体"/>
          <w:bCs/>
          <w:sz w:val="28"/>
          <w:szCs w:val="28"/>
          <w:u w:val="single"/>
          <w:lang w:val="en-US" w:eastAsia="zh-CN"/>
        </w:rPr>
        <w:t>金昌市分公司</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u w:val="single"/>
        </w:rPr>
        <w:t>（</w:t>
      </w:r>
      <w:r>
        <w:rPr>
          <w:rFonts w:hint="eastAsia" w:ascii="宋体" w:hAnsi="宋体" w:eastAsia="宋体" w:cs="宋体"/>
          <w:color w:val="000000"/>
          <w:sz w:val="28"/>
          <w:szCs w:val="28"/>
          <w:u w:val="single"/>
          <w:lang w:eastAsia="zh-CN"/>
        </w:rPr>
        <w:t>响应</w:t>
      </w:r>
      <w:r>
        <w:rPr>
          <w:rFonts w:hint="eastAsia" w:ascii="宋体" w:hAnsi="宋体" w:eastAsia="宋体" w:cs="宋体"/>
          <w:color w:val="000000"/>
          <w:sz w:val="28"/>
          <w:szCs w:val="28"/>
          <w:u w:val="single"/>
        </w:rPr>
        <w:t>方全称）</w:t>
      </w:r>
      <w:r>
        <w:rPr>
          <w:rFonts w:hint="eastAsia" w:ascii="宋体" w:hAnsi="宋体" w:eastAsia="宋体" w:cs="宋体"/>
          <w:color w:val="000000"/>
          <w:sz w:val="28"/>
          <w:szCs w:val="28"/>
        </w:rPr>
        <w:t>授权</w:t>
      </w:r>
      <w:r>
        <w:rPr>
          <w:rFonts w:hint="eastAsia" w:ascii="宋体" w:hAnsi="宋体" w:eastAsia="宋体" w:cs="宋体"/>
          <w:color w:val="000000"/>
          <w:sz w:val="28"/>
          <w:szCs w:val="28"/>
          <w:u w:val="single"/>
        </w:rPr>
        <w:t>（全权代表姓名、职务、职称）</w:t>
      </w:r>
      <w:r>
        <w:rPr>
          <w:rFonts w:hint="eastAsia" w:ascii="宋体" w:hAnsi="宋体" w:eastAsia="宋体" w:cs="宋体"/>
          <w:color w:val="000000"/>
          <w:sz w:val="28"/>
          <w:szCs w:val="28"/>
        </w:rPr>
        <w:t>为全权代表，参加贵方组织的</w:t>
      </w:r>
      <w:r>
        <w:rPr>
          <w:rFonts w:hint="eastAsia" w:ascii="宋体" w:hAnsi="宋体" w:eastAsia="宋体" w:cs="宋体"/>
          <w:color w:val="000000"/>
          <w:sz w:val="28"/>
          <w:szCs w:val="28"/>
          <w:u w:val="single"/>
        </w:rPr>
        <w:t xml:space="preserve">        （项目名称）</w:t>
      </w:r>
      <w:r>
        <w:rPr>
          <w:rFonts w:hint="eastAsia" w:ascii="宋体" w:hAnsi="宋体" w:eastAsia="宋体" w:cs="宋体"/>
          <w:color w:val="000000"/>
          <w:sz w:val="28"/>
          <w:szCs w:val="28"/>
        </w:rPr>
        <w:t>项目的</w:t>
      </w:r>
      <w:r>
        <w:rPr>
          <w:rFonts w:hint="eastAsia" w:ascii="宋体" w:hAnsi="宋体" w:eastAsia="宋体" w:cs="宋体"/>
          <w:color w:val="000000"/>
          <w:sz w:val="28"/>
          <w:szCs w:val="28"/>
          <w:lang w:eastAsia="zh-CN"/>
        </w:rPr>
        <w:t>响应</w:t>
      </w:r>
      <w:r>
        <w:rPr>
          <w:rFonts w:hint="eastAsia" w:ascii="宋体" w:hAnsi="宋体" w:eastAsia="宋体" w:cs="宋体"/>
          <w:color w:val="000000"/>
          <w:sz w:val="28"/>
          <w:szCs w:val="28"/>
        </w:rPr>
        <w:t>，为此：</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1.提供</w:t>
      </w:r>
      <w:r>
        <w:rPr>
          <w:rFonts w:hint="eastAsia" w:ascii="宋体" w:hAnsi="宋体" w:eastAsia="宋体" w:cs="宋体"/>
          <w:color w:val="000000"/>
          <w:sz w:val="28"/>
          <w:szCs w:val="28"/>
          <w:lang w:eastAsia="zh-CN"/>
        </w:rPr>
        <w:t>响应</w:t>
      </w:r>
      <w:r>
        <w:rPr>
          <w:rFonts w:hint="eastAsia" w:ascii="宋体" w:hAnsi="宋体" w:eastAsia="宋体" w:cs="宋体"/>
          <w:color w:val="000000"/>
          <w:sz w:val="28"/>
          <w:szCs w:val="28"/>
        </w:rPr>
        <w:t>方须知规定的全部</w:t>
      </w:r>
      <w:r>
        <w:rPr>
          <w:rFonts w:hint="eastAsia" w:ascii="宋体" w:hAnsi="宋体" w:eastAsia="宋体" w:cs="宋体"/>
          <w:color w:val="000000"/>
          <w:sz w:val="28"/>
          <w:szCs w:val="28"/>
          <w:lang w:eastAsia="zh-CN"/>
        </w:rPr>
        <w:t>响应</w:t>
      </w:r>
      <w:r>
        <w:rPr>
          <w:rFonts w:hint="eastAsia" w:ascii="宋体" w:hAnsi="宋体" w:eastAsia="宋体" w:cs="宋体"/>
          <w:color w:val="000000"/>
          <w:sz w:val="28"/>
          <w:szCs w:val="28"/>
        </w:rPr>
        <w:t>文件（正本[  ]份，副本[  ]份、电子版[  ]份）。</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2.一旦成交，我方将按采购文件的规定履行全部责任和义务。</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3.我方承诺已经采购文件中规定的</w:t>
      </w:r>
      <w:r>
        <w:rPr>
          <w:rFonts w:hint="eastAsia" w:ascii="宋体" w:hAnsi="宋体" w:eastAsia="宋体" w:cs="宋体"/>
          <w:color w:val="000000"/>
          <w:sz w:val="28"/>
          <w:szCs w:val="28"/>
          <w:lang w:eastAsia="zh-CN"/>
        </w:rPr>
        <w:t>响应</w:t>
      </w:r>
      <w:r>
        <w:rPr>
          <w:rFonts w:hint="eastAsia" w:ascii="宋体" w:hAnsi="宋体" w:eastAsia="宋体" w:cs="宋体"/>
          <w:color w:val="000000"/>
          <w:sz w:val="28"/>
          <w:szCs w:val="28"/>
        </w:rPr>
        <w:t>方应当具备的条件。</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4.我方已详细审查全部采购文件，我们完全理解并同意放弃此后对采购文件提出质疑及/或争议的权利。</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5.本项目</w:t>
      </w:r>
      <w:r>
        <w:rPr>
          <w:rFonts w:hint="eastAsia" w:ascii="宋体" w:hAnsi="宋体" w:eastAsia="宋体" w:cs="宋体"/>
          <w:color w:val="000000"/>
          <w:sz w:val="28"/>
          <w:szCs w:val="28"/>
          <w:lang w:eastAsia="zh-CN"/>
        </w:rPr>
        <w:t>响应</w:t>
      </w:r>
      <w:r>
        <w:rPr>
          <w:rFonts w:hint="eastAsia" w:ascii="宋体" w:hAnsi="宋体" w:eastAsia="宋体" w:cs="宋体"/>
          <w:color w:val="000000"/>
          <w:sz w:val="28"/>
          <w:szCs w:val="28"/>
        </w:rPr>
        <w:t>有效期为自</w:t>
      </w:r>
      <w:r>
        <w:rPr>
          <w:rFonts w:hint="eastAsia" w:ascii="宋体" w:hAnsi="宋体" w:eastAsia="宋体" w:cs="宋体"/>
          <w:color w:val="000000"/>
          <w:sz w:val="28"/>
          <w:szCs w:val="28"/>
          <w:lang w:eastAsia="zh-CN"/>
        </w:rPr>
        <w:t>响应</w:t>
      </w:r>
      <w:r>
        <w:rPr>
          <w:rFonts w:hint="eastAsia" w:ascii="宋体" w:hAnsi="宋体" w:eastAsia="宋体" w:cs="宋体"/>
          <w:color w:val="000000"/>
          <w:sz w:val="28"/>
          <w:szCs w:val="28"/>
        </w:rPr>
        <w:t>文件递交截止日起</w:t>
      </w:r>
      <w:r>
        <w:rPr>
          <w:rFonts w:hint="eastAsia" w:ascii="宋体" w:hAnsi="宋体" w:eastAsia="宋体" w:cs="宋体"/>
          <w:color w:val="000000"/>
          <w:sz w:val="28"/>
          <w:szCs w:val="28"/>
          <w:u w:val="single"/>
          <w:lang w:val="en-US" w:eastAsia="zh-CN"/>
        </w:rPr>
        <w:t>60</w:t>
      </w:r>
      <w:r>
        <w:rPr>
          <w:rFonts w:hint="eastAsia" w:ascii="宋体" w:hAnsi="宋体" w:eastAsia="宋体" w:cs="宋体"/>
          <w:color w:val="000000"/>
          <w:sz w:val="28"/>
          <w:szCs w:val="28"/>
        </w:rPr>
        <w:t>个日历天。</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6.我方愿意向贵方提供任何与该项</w:t>
      </w:r>
      <w:r>
        <w:rPr>
          <w:rFonts w:hint="eastAsia" w:ascii="宋体" w:hAnsi="宋体" w:eastAsia="宋体" w:cs="宋体"/>
          <w:color w:val="000000"/>
          <w:sz w:val="28"/>
          <w:szCs w:val="28"/>
          <w:lang w:eastAsia="zh-CN"/>
        </w:rPr>
        <w:t>响应</w:t>
      </w:r>
      <w:r>
        <w:rPr>
          <w:rFonts w:hint="eastAsia" w:ascii="宋体" w:hAnsi="宋体" w:eastAsia="宋体" w:cs="宋体"/>
          <w:color w:val="000000"/>
          <w:sz w:val="28"/>
          <w:szCs w:val="28"/>
        </w:rPr>
        <w:t>有关的数据、情况和技术资料。</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7.我方承诺：</w:t>
      </w:r>
    </w:p>
    <w:p>
      <w:pPr>
        <w:numPr>
          <w:ilvl w:val="0"/>
          <w:numId w:val="11"/>
        </w:numPr>
        <w:spacing w:line="360" w:lineRule="auto"/>
        <w:rPr>
          <w:rFonts w:hint="eastAsia" w:ascii="宋体" w:hAnsi="宋体" w:eastAsia="宋体" w:cs="宋体"/>
          <w:color w:val="000000"/>
          <w:sz w:val="28"/>
          <w:szCs w:val="28"/>
        </w:rPr>
      </w:pPr>
      <w:r>
        <w:rPr>
          <w:rFonts w:hint="eastAsia" w:ascii="宋体" w:hAnsi="宋体" w:eastAsia="宋体" w:cs="宋体"/>
          <w:color w:val="000000"/>
          <w:sz w:val="28"/>
          <w:szCs w:val="28"/>
        </w:rPr>
        <w:t>我方没有处于被责令停业，</w:t>
      </w:r>
      <w:r>
        <w:rPr>
          <w:rFonts w:hint="eastAsia" w:ascii="宋体" w:hAnsi="宋体" w:eastAsia="宋体" w:cs="宋体"/>
          <w:color w:val="000000"/>
          <w:sz w:val="28"/>
          <w:szCs w:val="28"/>
          <w:lang w:eastAsia="zh-CN"/>
        </w:rPr>
        <w:t>响应</w:t>
      </w:r>
      <w:r>
        <w:rPr>
          <w:rFonts w:hint="eastAsia" w:ascii="宋体" w:hAnsi="宋体" w:eastAsia="宋体" w:cs="宋体"/>
          <w:color w:val="000000"/>
          <w:sz w:val="28"/>
          <w:szCs w:val="28"/>
        </w:rPr>
        <w:t xml:space="preserve">资格被取消，财产被接管、冻结，破产状态；     </w:t>
      </w:r>
    </w:p>
    <w:p>
      <w:pPr>
        <w:numPr>
          <w:ilvl w:val="0"/>
          <w:numId w:val="11"/>
        </w:numPr>
        <w:spacing w:line="360" w:lineRule="auto"/>
        <w:rPr>
          <w:rFonts w:hint="eastAsia" w:ascii="宋体" w:hAnsi="宋体" w:eastAsia="宋体" w:cs="宋体"/>
          <w:color w:val="000000"/>
          <w:sz w:val="28"/>
          <w:szCs w:val="28"/>
        </w:rPr>
      </w:pPr>
      <w:r>
        <w:rPr>
          <w:rFonts w:hint="eastAsia" w:ascii="宋体" w:hAnsi="宋体" w:eastAsia="宋体" w:cs="宋体"/>
          <w:color w:val="000000"/>
          <w:sz w:val="28"/>
          <w:szCs w:val="28"/>
        </w:rPr>
        <w:t>我方在最近三年内没有骗取中选和严重违约及重大质量问题；</w:t>
      </w:r>
    </w:p>
    <w:p>
      <w:pPr>
        <w:numPr>
          <w:ilvl w:val="0"/>
          <w:numId w:val="11"/>
        </w:numPr>
        <w:spacing w:line="360" w:lineRule="auto"/>
        <w:rPr>
          <w:rFonts w:hint="eastAsia" w:ascii="宋体" w:hAnsi="宋体" w:eastAsia="宋体" w:cs="宋体"/>
          <w:color w:val="000000"/>
          <w:sz w:val="28"/>
          <w:szCs w:val="28"/>
        </w:rPr>
      </w:pPr>
      <w:r>
        <w:rPr>
          <w:rFonts w:hint="eastAsia" w:ascii="宋体" w:hAnsi="宋体" w:eastAsia="宋体" w:cs="宋体"/>
          <w:color w:val="000000"/>
          <w:sz w:val="28"/>
          <w:szCs w:val="28"/>
        </w:rPr>
        <w:t>我方可开具正规合</w:t>
      </w:r>
      <w:r>
        <w:rPr>
          <w:rFonts w:hint="eastAsia" w:ascii="宋体" w:hAnsi="宋体" w:eastAsia="宋体" w:cs="宋体"/>
          <w:color w:val="000000"/>
          <w:sz w:val="28"/>
          <w:szCs w:val="28"/>
          <w:highlight w:val="none"/>
        </w:rPr>
        <w:t>法的增值税专用发票并</w:t>
      </w:r>
      <w:r>
        <w:rPr>
          <w:rFonts w:hint="eastAsia" w:ascii="宋体" w:hAnsi="宋体" w:eastAsia="宋体" w:cs="宋体"/>
          <w:color w:val="000000"/>
          <w:sz w:val="28"/>
          <w:szCs w:val="28"/>
        </w:rPr>
        <w:t>依法缴纳税收和社会保障资金；</w:t>
      </w:r>
    </w:p>
    <w:p>
      <w:pPr>
        <w:numPr>
          <w:ilvl w:val="0"/>
          <w:numId w:val="11"/>
        </w:numPr>
        <w:spacing w:line="360" w:lineRule="auto"/>
        <w:ind w:left="0" w:firstLine="420"/>
        <w:rPr>
          <w:rFonts w:hint="eastAsia" w:ascii="宋体" w:hAnsi="宋体" w:eastAsia="宋体" w:cs="宋体"/>
          <w:color w:val="000000"/>
          <w:sz w:val="28"/>
          <w:szCs w:val="28"/>
        </w:rPr>
      </w:pPr>
      <w:r>
        <w:rPr>
          <w:rFonts w:hint="eastAsia" w:ascii="宋体" w:hAnsi="宋体" w:eastAsia="宋体" w:cs="宋体"/>
          <w:color w:val="000000"/>
          <w:sz w:val="28"/>
          <w:szCs w:val="28"/>
        </w:rPr>
        <w:t>采购人在使用我方提供的产品/服务时，不存在任何已知的不合法的情形，也不存在任何已知的与第三方专利权、著作权、商标权或工业设计权相关的任何争议。如果有任何因采购人使用我方提供的产品/服务而提起的侵权指控，我方将依法承担全部责任。</w:t>
      </w:r>
    </w:p>
    <w:p>
      <w:pPr>
        <w:numPr>
          <w:ilvl w:val="0"/>
          <w:numId w:val="11"/>
        </w:numPr>
        <w:spacing w:line="360" w:lineRule="auto"/>
        <w:rPr>
          <w:rFonts w:hint="eastAsia" w:ascii="宋体" w:hAnsi="宋体" w:eastAsia="宋体" w:cs="宋体"/>
          <w:color w:val="000000"/>
          <w:sz w:val="28"/>
          <w:szCs w:val="28"/>
        </w:rPr>
      </w:pPr>
      <w:r>
        <w:rPr>
          <w:rFonts w:hint="eastAsia" w:ascii="宋体" w:hAnsi="宋体" w:eastAsia="宋体" w:cs="宋体"/>
          <w:color w:val="000000"/>
          <w:sz w:val="28"/>
          <w:szCs w:val="28"/>
        </w:rPr>
        <w:t>我方不存在“与采购人存在利害关系可能影响采购公正性”的情况。</w:t>
      </w:r>
    </w:p>
    <w:p>
      <w:pPr>
        <w:numPr>
          <w:ilvl w:val="0"/>
          <w:numId w:val="11"/>
        </w:numPr>
        <w:spacing w:line="360" w:lineRule="auto"/>
        <w:rPr>
          <w:rFonts w:hint="eastAsia" w:ascii="宋体" w:hAnsi="宋体" w:eastAsia="宋体" w:cs="宋体"/>
          <w:color w:val="000000"/>
          <w:sz w:val="28"/>
          <w:szCs w:val="28"/>
        </w:rPr>
      </w:pPr>
      <w:r>
        <w:rPr>
          <w:rFonts w:hint="eastAsia" w:ascii="宋体" w:hAnsi="宋体" w:eastAsia="宋体" w:cs="宋体"/>
          <w:color w:val="000000"/>
          <w:sz w:val="28"/>
          <w:szCs w:val="28"/>
        </w:rPr>
        <w:t>我方参与本项目为非联合体</w:t>
      </w:r>
      <w:r>
        <w:rPr>
          <w:rFonts w:hint="eastAsia" w:ascii="宋体" w:hAnsi="宋体" w:eastAsia="宋体" w:cs="宋体"/>
          <w:color w:val="000000"/>
          <w:sz w:val="28"/>
          <w:szCs w:val="28"/>
          <w:lang w:eastAsia="zh-CN"/>
        </w:rPr>
        <w:t>响应</w:t>
      </w:r>
      <w:r>
        <w:rPr>
          <w:rFonts w:hint="eastAsia" w:ascii="宋体" w:hAnsi="宋体" w:eastAsia="宋体" w:cs="宋体"/>
          <w:color w:val="000000"/>
          <w:sz w:val="28"/>
          <w:szCs w:val="28"/>
        </w:rPr>
        <w:t>。</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8.若采购人在本项目采购过程中发现我方存在违反上述承诺的事项，我方将自动失去在本项目的中选资格，并承担因此引起的一切后果及虚假</w:t>
      </w:r>
      <w:r>
        <w:rPr>
          <w:rFonts w:hint="eastAsia" w:ascii="宋体" w:hAnsi="宋体" w:eastAsia="宋体" w:cs="宋体"/>
          <w:color w:val="000000"/>
          <w:sz w:val="28"/>
          <w:szCs w:val="28"/>
          <w:lang w:eastAsia="zh-CN"/>
        </w:rPr>
        <w:t>响应</w:t>
      </w:r>
      <w:r>
        <w:rPr>
          <w:rFonts w:hint="eastAsia" w:ascii="宋体" w:hAnsi="宋体" w:eastAsia="宋体" w:cs="宋体"/>
          <w:color w:val="000000"/>
          <w:sz w:val="28"/>
          <w:szCs w:val="28"/>
        </w:rPr>
        <w:t>责任。</w:t>
      </w:r>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9.与本采购项目有关的一切往来通讯请寄：</w:t>
      </w:r>
    </w:p>
    <w:p>
      <w:pPr>
        <w:tabs>
          <w:tab w:val="left" w:pos="5580"/>
        </w:tabs>
        <w:spacing w:line="360" w:lineRule="auto"/>
        <w:ind w:left="420"/>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地址_________________________ </w:t>
      </w:r>
    </w:p>
    <w:p>
      <w:pPr>
        <w:tabs>
          <w:tab w:val="left" w:pos="5580"/>
        </w:tabs>
        <w:spacing w:line="360" w:lineRule="auto"/>
        <w:ind w:left="420"/>
        <w:rPr>
          <w:rFonts w:hint="eastAsia" w:ascii="宋体" w:hAnsi="宋体" w:eastAsia="宋体" w:cs="宋体"/>
          <w:color w:val="000000"/>
          <w:sz w:val="28"/>
          <w:szCs w:val="28"/>
        </w:rPr>
      </w:pPr>
      <w:r>
        <w:rPr>
          <w:rFonts w:hint="eastAsia" w:ascii="宋体" w:hAnsi="宋体" w:eastAsia="宋体" w:cs="宋体"/>
          <w:color w:val="000000"/>
          <w:sz w:val="28"/>
          <w:szCs w:val="28"/>
        </w:rPr>
        <w:t>电子函件________________________</w:t>
      </w:r>
    </w:p>
    <w:p>
      <w:pPr>
        <w:tabs>
          <w:tab w:val="left" w:pos="5580"/>
        </w:tabs>
        <w:spacing w:line="360" w:lineRule="auto"/>
        <w:rPr>
          <w:rFonts w:hint="eastAsia" w:ascii="宋体" w:hAnsi="宋体" w:eastAsia="宋体" w:cs="宋体"/>
          <w:color w:val="000000"/>
          <w:sz w:val="28"/>
          <w:szCs w:val="28"/>
        </w:rPr>
      </w:pPr>
    </w:p>
    <w:p>
      <w:pPr>
        <w:tabs>
          <w:tab w:val="left" w:pos="5580"/>
        </w:tabs>
        <w:spacing w:line="360" w:lineRule="auto"/>
        <w:ind w:left="420"/>
        <w:rPr>
          <w:rFonts w:hint="eastAsia" w:ascii="宋体" w:hAnsi="宋体" w:eastAsia="宋体" w:cs="宋体"/>
          <w:color w:val="000000"/>
          <w:sz w:val="28"/>
          <w:szCs w:val="28"/>
          <w:u w:val="single"/>
        </w:rPr>
      </w:pPr>
      <w:r>
        <w:rPr>
          <w:rFonts w:hint="eastAsia" w:ascii="宋体" w:hAnsi="宋体" w:eastAsia="宋体" w:cs="宋体"/>
          <w:color w:val="000000"/>
          <w:sz w:val="28"/>
          <w:szCs w:val="28"/>
          <w:lang w:eastAsia="zh-CN"/>
        </w:rPr>
        <w:t>响应</w:t>
      </w:r>
      <w:r>
        <w:rPr>
          <w:rFonts w:hint="eastAsia" w:ascii="宋体" w:hAnsi="宋体" w:eastAsia="宋体" w:cs="宋体"/>
          <w:color w:val="000000"/>
          <w:sz w:val="28"/>
          <w:szCs w:val="28"/>
        </w:rPr>
        <w:t>方名称（公章）：</w:t>
      </w:r>
      <w:r>
        <w:rPr>
          <w:rFonts w:hint="eastAsia" w:ascii="宋体" w:hAnsi="宋体" w:eastAsia="宋体" w:cs="宋体"/>
          <w:color w:val="000000"/>
          <w:sz w:val="28"/>
          <w:szCs w:val="28"/>
          <w:u w:val="single"/>
        </w:rPr>
        <w:t xml:space="preserve">                 </w:t>
      </w:r>
    </w:p>
    <w:p>
      <w:pPr>
        <w:tabs>
          <w:tab w:val="left" w:pos="5580"/>
        </w:tabs>
        <w:spacing w:line="360" w:lineRule="auto"/>
        <w:ind w:left="420"/>
        <w:rPr>
          <w:rFonts w:hint="eastAsia" w:ascii="宋体" w:hAnsi="宋体" w:eastAsia="宋体" w:cs="宋体"/>
          <w:color w:val="000000"/>
          <w:sz w:val="28"/>
          <w:szCs w:val="28"/>
          <w:u w:val="single"/>
        </w:rPr>
      </w:pPr>
      <w:r>
        <w:rPr>
          <w:rFonts w:hint="eastAsia" w:ascii="宋体" w:hAnsi="宋体" w:eastAsia="宋体" w:cs="宋体"/>
          <w:color w:val="000000"/>
          <w:sz w:val="28"/>
          <w:szCs w:val="28"/>
        </w:rPr>
        <w:t>法人代表或其授权人：</w:t>
      </w:r>
      <w:r>
        <w:rPr>
          <w:rFonts w:hint="eastAsia" w:ascii="宋体" w:hAnsi="宋体" w:eastAsia="宋体" w:cs="宋体"/>
          <w:color w:val="000000"/>
          <w:sz w:val="28"/>
          <w:szCs w:val="28"/>
          <w:u w:val="single"/>
        </w:rPr>
        <w:t xml:space="preserve">     （签字）   </w:t>
      </w:r>
    </w:p>
    <w:p>
      <w:pPr>
        <w:tabs>
          <w:tab w:val="left" w:pos="5580"/>
        </w:tabs>
        <w:spacing w:line="360" w:lineRule="auto"/>
        <w:ind w:left="420"/>
        <w:rPr>
          <w:rFonts w:hint="eastAsia" w:ascii="宋体" w:hAnsi="宋体" w:eastAsia="宋体" w:cs="宋体"/>
          <w:color w:val="000000"/>
          <w:sz w:val="28"/>
          <w:szCs w:val="28"/>
          <w:u w:val="single"/>
        </w:rPr>
      </w:pPr>
      <w:r>
        <w:rPr>
          <w:rFonts w:hint="eastAsia" w:ascii="宋体" w:hAnsi="宋体" w:eastAsia="宋体" w:cs="宋体"/>
          <w:color w:val="000000"/>
          <w:sz w:val="28"/>
          <w:szCs w:val="28"/>
        </w:rPr>
        <w:t xml:space="preserve">日     期  </w:t>
      </w:r>
      <w:r>
        <w:rPr>
          <w:rFonts w:hint="eastAsia" w:ascii="宋体" w:hAnsi="宋体" w:eastAsia="宋体" w:cs="宋体"/>
          <w:color w:val="000000"/>
          <w:sz w:val="28"/>
          <w:szCs w:val="28"/>
          <w:u w:val="single"/>
        </w:rPr>
        <w:t xml:space="preserve">                         </w:t>
      </w:r>
    </w:p>
    <w:p>
      <w:pPr>
        <w:pStyle w:val="26"/>
        <w:tabs>
          <w:tab w:val="left" w:pos="5580"/>
        </w:tabs>
        <w:ind w:left="420"/>
        <w:rPr>
          <w:rFonts w:hint="eastAsia" w:ascii="宋体" w:hAnsi="宋体" w:eastAsia="宋体" w:cs="宋体"/>
          <w:sz w:val="28"/>
          <w:szCs w:val="28"/>
          <w:u w:val="single"/>
        </w:rPr>
      </w:pPr>
    </w:p>
    <w:p>
      <w:pPr>
        <w:pStyle w:val="26"/>
        <w:tabs>
          <w:tab w:val="left" w:pos="5580"/>
        </w:tabs>
        <w:ind w:left="420"/>
        <w:rPr>
          <w:rFonts w:hint="eastAsia" w:ascii="宋体" w:hAnsi="宋体" w:eastAsia="宋体" w:cs="宋体"/>
          <w:sz w:val="28"/>
          <w:szCs w:val="28"/>
          <w:u w:val="single"/>
        </w:rPr>
      </w:pPr>
    </w:p>
    <w:p>
      <w:pPr>
        <w:pStyle w:val="26"/>
        <w:tabs>
          <w:tab w:val="left" w:pos="5580"/>
        </w:tabs>
        <w:ind w:left="420"/>
        <w:rPr>
          <w:rFonts w:hint="eastAsia" w:ascii="宋体" w:hAnsi="宋体" w:eastAsia="宋体" w:cs="宋体"/>
          <w:sz w:val="28"/>
          <w:szCs w:val="28"/>
          <w:u w:val="single"/>
        </w:rPr>
      </w:pPr>
    </w:p>
    <w:p>
      <w:pPr>
        <w:pStyle w:val="26"/>
        <w:tabs>
          <w:tab w:val="left" w:pos="5580"/>
        </w:tabs>
        <w:ind w:left="420"/>
        <w:rPr>
          <w:rFonts w:hint="eastAsia" w:ascii="宋体" w:hAnsi="宋体" w:eastAsia="宋体" w:cs="宋体"/>
          <w:sz w:val="28"/>
          <w:szCs w:val="28"/>
          <w:u w:val="single"/>
        </w:rPr>
      </w:pPr>
    </w:p>
    <w:p>
      <w:pPr>
        <w:pStyle w:val="26"/>
        <w:tabs>
          <w:tab w:val="left" w:pos="5580"/>
        </w:tabs>
        <w:ind w:left="420"/>
        <w:rPr>
          <w:rFonts w:hint="eastAsia" w:ascii="宋体" w:hAnsi="宋体" w:eastAsia="宋体" w:cs="宋体"/>
          <w:sz w:val="28"/>
          <w:szCs w:val="28"/>
          <w:u w:val="single"/>
        </w:rPr>
      </w:pPr>
    </w:p>
    <w:p>
      <w:pPr>
        <w:pStyle w:val="26"/>
        <w:tabs>
          <w:tab w:val="left" w:pos="5580"/>
        </w:tabs>
        <w:ind w:left="420"/>
        <w:rPr>
          <w:rFonts w:hint="eastAsia" w:ascii="宋体" w:hAnsi="宋体" w:eastAsia="宋体" w:cs="宋体"/>
          <w:sz w:val="28"/>
          <w:szCs w:val="28"/>
          <w:u w:val="single"/>
        </w:rPr>
      </w:pPr>
    </w:p>
    <w:p>
      <w:pPr>
        <w:pStyle w:val="26"/>
        <w:tabs>
          <w:tab w:val="left" w:pos="5580"/>
        </w:tabs>
        <w:ind w:left="420"/>
        <w:rPr>
          <w:rFonts w:hint="eastAsia" w:ascii="宋体" w:hAnsi="宋体" w:eastAsia="宋体" w:cs="宋体"/>
          <w:sz w:val="28"/>
          <w:szCs w:val="28"/>
          <w:u w:val="single"/>
        </w:rPr>
      </w:pPr>
    </w:p>
    <w:p>
      <w:pPr>
        <w:pStyle w:val="26"/>
        <w:tabs>
          <w:tab w:val="left" w:pos="5580"/>
        </w:tabs>
        <w:ind w:left="420"/>
        <w:rPr>
          <w:rFonts w:hint="eastAsia" w:ascii="宋体" w:hAnsi="宋体" w:eastAsia="宋体" w:cs="宋体"/>
          <w:sz w:val="28"/>
          <w:szCs w:val="28"/>
          <w:u w:val="single"/>
        </w:rPr>
      </w:pPr>
    </w:p>
    <w:p>
      <w:pPr>
        <w:pStyle w:val="26"/>
        <w:tabs>
          <w:tab w:val="left" w:pos="5580"/>
        </w:tabs>
        <w:ind w:left="420"/>
        <w:rPr>
          <w:rFonts w:hint="eastAsia" w:ascii="宋体" w:hAnsi="宋体" w:eastAsia="宋体" w:cs="宋体"/>
          <w:sz w:val="28"/>
          <w:szCs w:val="28"/>
          <w:u w:val="single"/>
        </w:rPr>
      </w:pPr>
    </w:p>
    <w:p>
      <w:pPr>
        <w:pStyle w:val="26"/>
        <w:tabs>
          <w:tab w:val="left" w:pos="5580"/>
        </w:tabs>
        <w:ind w:left="420"/>
        <w:rPr>
          <w:rFonts w:hint="eastAsia" w:ascii="宋体" w:hAnsi="宋体" w:eastAsia="宋体" w:cs="宋体"/>
          <w:sz w:val="28"/>
          <w:szCs w:val="28"/>
          <w:u w:val="single"/>
        </w:rPr>
      </w:pPr>
    </w:p>
    <w:p>
      <w:pPr>
        <w:pStyle w:val="26"/>
        <w:tabs>
          <w:tab w:val="left" w:pos="5580"/>
        </w:tabs>
        <w:ind w:left="420"/>
        <w:rPr>
          <w:rFonts w:hint="eastAsia" w:ascii="宋体" w:hAnsi="宋体" w:eastAsia="宋体" w:cs="宋体"/>
          <w:sz w:val="28"/>
          <w:szCs w:val="28"/>
          <w:u w:val="single"/>
        </w:rPr>
      </w:pPr>
    </w:p>
    <w:p>
      <w:pPr>
        <w:pStyle w:val="26"/>
        <w:tabs>
          <w:tab w:val="left" w:pos="5580"/>
        </w:tabs>
        <w:ind w:left="420"/>
        <w:rPr>
          <w:rFonts w:hint="eastAsia" w:ascii="宋体" w:hAnsi="宋体" w:eastAsia="宋体" w:cs="宋体"/>
          <w:sz w:val="28"/>
          <w:szCs w:val="28"/>
          <w:u w:val="single"/>
        </w:rPr>
      </w:pPr>
    </w:p>
    <w:p>
      <w:pPr>
        <w:pStyle w:val="26"/>
        <w:tabs>
          <w:tab w:val="left" w:pos="5580"/>
        </w:tabs>
        <w:ind w:left="420"/>
        <w:rPr>
          <w:rFonts w:hint="eastAsia" w:ascii="宋体" w:hAnsi="宋体" w:eastAsia="宋体" w:cs="宋体"/>
          <w:sz w:val="28"/>
          <w:szCs w:val="28"/>
          <w:u w:val="single"/>
        </w:rPr>
      </w:pPr>
    </w:p>
    <w:p>
      <w:pPr>
        <w:pStyle w:val="26"/>
        <w:tabs>
          <w:tab w:val="left" w:pos="5580"/>
        </w:tabs>
        <w:ind w:left="420"/>
        <w:rPr>
          <w:rFonts w:hint="eastAsia" w:ascii="宋体" w:hAnsi="宋体" w:eastAsia="宋体" w:cs="宋体"/>
          <w:sz w:val="28"/>
          <w:szCs w:val="28"/>
          <w:u w:val="single"/>
        </w:rPr>
      </w:pPr>
    </w:p>
    <w:p>
      <w:pPr>
        <w:snapToGrid w:val="0"/>
        <w:spacing w:line="360" w:lineRule="auto"/>
        <w:jc w:val="center"/>
        <w:outlineLvl w:val="0"/>
        <w:rPr>
          <w:rFonts w:hint="eastAsia" w:ascii="宋体" w:hAnsi="宋体" w:eastAsia="宋体" w:cs="宋体"/>
          <w:b/>
          <w:sz w:val="28"/>
          <w:szCs w:val="28"/>
        </w:rPr>
      </w:pPr>
      <w:bookmarkStart w:id="240" w:name="_Toc11007"/>
      <w:r>
        <w:rPr>
          <w:rFonts w:hint="eastAsia" w:ascii="宋体" w:hAnsi="宋体" w:eastAsia="宋体" w:cs="宋体"/>
          <w:b/>
          <w:sz w:val="28"/>
          <w:szCs w:val="28"/>
        </w:rPr>
        <w:t>附件2法定代表人授权书</w:t>
      </w:r>
      <w:bookmarkEnd w:id="240"/>
    </w:p>
    <w:p>
      <w:pPr>
        <w:spacing w:line="360" w:lineRule="auto"/>
        <w:ind w:firstLine="840" w:firstLineChars="300"/>
        <w:rPr>
          <w:rFonts w:hint="eastAsia" w:ascii="宋体" w:hAnsi="宋体" w:eastAsia="宋体" w:cs="宋体"/>
          <w:sz w:val="28"/>
          <w:szCs w:val="28"/>
        </w:rPr>
      </w:pP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本授权书声明：注册于</w:t>
      </w:r>
      <w:r>
        <w:rPr>
          <w:rFonts w:hint="eastAsia" w:ascii="宋体" w:hAnsi="宋体" w:eastAsia="宋体" w:cs="宋体"/>
          <w:sz w:val="28"/>
          <w:szCs w:val="28"/>
          <w:u w:val="single"/>
        </w:rPr>
        <w:t>（国家或地区的名称）</w:t>
      </w:r>
      <w:r>
        <w:rPr>
          <w:rFonts w:hint="eastAsia" w:ascii="宋体" w:hAnsi="宋体" w:eastAsia="宋体" w:cs="宋体"/>
          <w:sz w:val="28"/>
          <w:szCs w:val="28"/>
        </w:rPr>
        <w:t>的（</w:t>
      </w:r>
      <w:r>
        <w:rPr>
          <w:rFonts w:hint="eastAsia" w:ascii="宋体" w:hAnsi="宋体" w:eastAsia="宋体" w:cs="宋体"/>
          <w:sz w:val="28"/>
          <w:szCs w:val="28"/>
          <w:u w:val="single"/>
        </w:rPr>
        <w:t>公司名称</w:t>
      </w:r>
      <w:r>
        <w:rPr>
          <w:rFonts w:hint="eastAsia" w:ascii="宋体" w:hAnsi="宋体" w:eastAsia="宋体" w:cs="宋体"/>
          <w:sz w:val="28"/>
          <w:szCs w:val="28"/>
        </w:rPr>
        <w:t>）的（</w:t>
      </w:r>
      <w:r>
        <w:rPr>
          <w:rFonts w:hint="eastAsia" w:ascii="宋体" w:hAnsi="宋体" w:eastAsia="宋体" w:cs="宋体"/>
          <w:sz w:val="28"/>
          <w:szCs w:val="28"/>
          <w:u w:val="single"/>
        </w:rPr>
        <w:t>法人代表姓名、职务</w:t>
      </w:r>
      <w:r>
        <w:rPr>
          <w:rFonts w:hint="eastAsia" w:ascii="宋体" w:hAnsi="宋体" w:eastAsia="宋体" w:cs="宋体"/>
          <w:sz w:val="28"/>
          <w:szCs w:val="28"/>
        </w:rPr>
        <w:t>）代表本公司授权（</w:t>
      </w:r>
      <w:r>
        <w:rPr>
          <w:rFonts w:hint="eastAsia" w:ascii="宋体" w:hAnsi="宋体" w:eastAsia="宋体" w:cs="宋体"/>
          <w:sz w:val="28"/>
          <w:szCs w:val="28"/>
          <w:u w:val="single"/>
        </w:rPr>
        <w:t>单位名称</w:t>
      </w:r>
      <w:r>
        <w:rPr>
          <w:rFonts w:hint="eastAsia" w:ascii="宋体" w:hAnsi="宋体" w:eastAsia="宋体" w:cs="宋体"/>
          <w:sz w:val="28"/>
          <w:szCs w:val="28"/>
        </w:rPr>
        <w:t>）的（</w:t>
      </w:r>
      <w:r>
        <w:rPr>
          <w:rFonts w:hint="eastAsia" w:ascii="宋体" w:hAnsi="宋体" w:eastAsia="宋体" w:cs="宋体"/>
          <w:sz w:val="28"/>
          <w:szCs w:val="28"/>
          <w:u w:val="single"/>
        </w:rPr>
        <w:t>被授权人的姓名、职务</w:t>
      </w:r>
      <w:r>
        <w:rPr>
          <w:rFonts w:hint="eastAsia" w:ascii="宋体" w:hAnsi="宋体" w:eastAsia="宋体" w:cs="宋体"/>
          <w:sz w:val="28"/>
          <w:szCs w:val="28"/>
        </w:rPr>
        <w:t>）为本公司的合法代理人，就（</w:t>
      </w:r>
      <w:r>
        <w:rPr>
          <w:rFonts w:hint="eastAsia" w:ascii="宋体" w:hAnsi="宋体" w:eastAsia="宋体" w:cs="宋体"/>
          <w:sz w:val="28"/>
          <w:szCs w:val="28"/>
          <w:u w:val="single"/>
        </w:rPr>
        <w:t>项目名称</w:t>
      </w:r>
      <w:r>
        <w:rPr>
          <w:rFonts w:hint="eastAsia" w:ascii="宋体" w:hAnsi="宋体" w:eastAsia="宋体" w:cs="宋体"/>
          <w:sz w:val="28"/>
          <w:szCs w:val="28"/>
        </w:rPr>
        <w:t>）的采购，以本公司名义处理一切与之有关的事务。</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本授权书签字盖章后立即生效，特此声明。</w:t>
      </w:r>
      <w:r>
        <w:rPr>
          <w:rFonts w:hint="eastAsia" w:ascii="宋体" w:hAnsi="宋体" w:eastAsia="宋体" w:cs="宋体"/>
          <w:sz w:val="28"/>
          <w:szCs w:val="28"/>
        </w:rPr>
        <w:cr/>
      </w:r>
    </w:p>
    <w:p>
      <w:pPr>
        <w:spacing w:line="360" w:lineRule="auto"/>
        <w:ind w:firstLine="200"/>
        <w:rPr>
          <w:rFonts w:hint="eastAsia" w:ascii="宋体" w:hAnsi="宋体" w:eastAsia="宋体" w:cs="宋体"/>
          <w:sz w:val="28"/>
          <w:szCs w:val="28"/>
        </w:rPr>
      </w:pPr>
      <w:r>
        <w:rPr>
          <w:rFonts w:hint="eastAsia" w:ascii="宋体" w:hAnsi="宋体" w:eastAsia="宋体" w:cs="宋体"/>
          <w:sz w:val="28"/>
          <w:szCs w:val="28"/>
        </w:rPr>
        <w:t>法定代表人（签字或印鉴）：_________</w:t>
      </w:r>
    </w:p>
    <w:p>
      <w:pPr>
        <w:spacing w:line="360" w:lineRule="auto"/>
        <w:ind w:firstLine="200"/>
        <w:rPr>
          <w:rFonts w:hint="eastAsia" w:ascii="宋体" w:hAnsi="宋体" w:eastAsia="宋体" w:cs="宋体"/>
          <w:sz w:val="28"/>
          <w:szCs w:val="28"/>
        </w:rPr>
      </w:pPr>
      <w:r>
        <w:rPr>
          <w:rFonts w:hint="eastAsia" w:ascii="宋体" w:hAnsi="宋体" w:eastAsia="宋体" w:cs="宋体"/>
          <w:sz w:val="28"/>
          <w:szCs w:val="28"/>
          <w:lang w:eastAsia="zh-CN"/>
        </w:rPr>
        <w:t>响应</w:t>
      </w:r>
      <w:r>
        <w:rPr>
          <w:rFonts w:hint="eastAsia" w:ascii="宋体" w:hAnsi="宋体" w:eastAsia="宋体" w:cs="宋体"/>
          <w:sz w:val="28"/>
          <w:szCs w:val="28"/>
        </w:rPr>
        <w:t xml:space="preserve">方授权代表（签字）：________                          </w:t>
      </w:r>
    </w:p>
    <w:p>
      <w:pPr>
        <w:spacing w:line="360" w:lineRule="auto"/>
        <w:ind w:firstLine="200"/>
        <w:rPr>
          <w:rFonts w:hint="eastAsia" w:ascii="宋体" w:hAnsi="宋体" w:eastAsia="宋体" w:cs="宋体"/>
          <w:sz w:val="28"/>
          <w:szCs w:val="28"/>
        </w:rPr>
      </w:pPr>
      <w:r>
        <w:rPr>
          <w:rFonts w:hint="eastAsia" w:ascii="宋体" w:hAnsi="宋体" w:eastAsia="宋体" w:cs="宋体"/>
          <w:sz w:val="28"/>
          <w:szCs w:val="28"/>
          <w:lang w:eastAsia="zh-CN"/>
        </w:rPr>
        <w:t>响应</w:t>
      </w:r>
      <w:r>
        <w:rPr>
          <w:rFonts w:hint="eastAsia" w:ascii="宋体" w:hAnsi="宋体" w:eastAsia="宋体" w:cs="宋体"/>
          <w:sz w:val="28"/>
          <w:szCs w:val="28"/>
        </w:rPr>
        <w:t>方（盖章）:    ____________</w:t>
      </w:r>
    </w:p>
    <w:p>
      <w:pPr>
        <w:pStyle w:val="26"/>
        <w:tabs>
          <w:tab w:val="left" w:pos="5580"/>
        </w:tabs>
        <w:ind w:firstLine="200"/>
        <w:rPr>
          <w:rFonts w:hint="eastAsia" w:ascii="宋体" w:hAnsi="宋体" w:eastAsia="宋体" w:cs="宋体"/>
          <w:color w:val="000000"/>
          <w:sz w:val="28"/>
          <w:szCs w:val="28"/>
        </w:rPr>
      </w:pPr>
    </w:p>
    <w:p>
      <w:pPr>
        <w:pStyle w:val="26"/>
        <w:tabs>
          <w:tab w:val="left" w:pos="5580"/>
        </w:tabs>
        <w:ind w:firstLine="200"/>
        <w:rPr>
          <w:rFonts w:hint="eastAsia" w:ascii="宋体" w:hAnsi="宋体" w:eastAsia="宋体" w:cs="宋体"/>
          <w:color w:val="000000"/>
          <w:sz w:val="28"/>
          <w:szCs w:val="28"/>
        </w:rPr>
      </w:pPr>
      <w:r>
        <w:rPr>
          <w:rFonts w:hint="eastAsia" w:ascii="宋体" w:hAnsi="宋体" w:eastAsia="宋体" w:cs="宋体"/>
          <w:color w:val="000000"/>
          <w:sz w:val="28"/>
          <w:szCs w:val="28"/>
        </w:rPr>
        <w:t>附：</w:t>
      </w:r>
    </w:p>
    <w:p>
      <w:pPr>
        <w:pStyle w:val="26"/>
        <w:tabs>
          <w:tab w:val="left" w:pos="5580"/>
        </w:tabs>
        <w:ind w:firstLine="200"/>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被授权人姓名： </w:t>
      </w:r>
    </w:p>
    <w:p>
      <w:pPr>
        <w:pStyle w:val="26"/>
        <w:tabs>
          <w:tab w:val="left" w:pos="5580"/>
        </w:tabs>
        <w:ind w:firstLine="200"/>
        <w:rPr>
          <w:rFonts w:hint="eastAsia" w:ascii="宋体" w:hAnsi="宋体" w:eastAsia="宋体" w:cs="宋体"/>
          <w:color w:val="000000"/>
          <w:sz w:val="28"/>
          <w:szCs w:val="28"/>
        </w:rPr>
      </w:pPr>
      <w:r>
        <w:rPr>
          <w:rFonts w:hint="eastAsia" w:ascii="宋体" w:hAnsi="宋体" w:eastAsia="宋体" w:cs="宋体"/>
          <w:color w:val="000000"/>
          <w:sz w:val="28"/>
          <w:szCs w:val="28"/>
        </w:rPr>
        <w:t>职　　　　务：</w:t>
      </w:r>
    </w:p>
    <w:p>
      <w:pPr>
        <w:pStyle w:val="26"/>
        <w:tabs>
          <w:tab w:val="left" w:pos="5580"/>
        </w:tabs>
        <w:ind w:firstLine="200"/>
        <w:rPr>
          <w:rFonts w:hint="eastAsia" w:ascii="宋体" w:hAnsi="宋体" w:eastAsia="宋体" w:cs="宋体"/>
          <w:color w:val="000000"/>
          <w:sz w:val="28"/>
          <w:szCs w:val="28"/>
        </w:rPr>
      </w:pPr>
      <w:r>
        <w:rPr>
          <w:rFonts w:hint="eastAsia" w:ascii="宋体" w:hAnsi="宋体" w:eastAsia="宋体" w:cs="宋体"/>
          <w:color w:val="000000"/>
          <w:sz w:val="28"/>
          <w:szCs w:val="28"/>
        </w:rPr>
        <w:t>详细通讯地址：</w:t>
      </w:r>
    </w:p>
    <w:p>
      <w:pPr>
        <w:pStyle w:val="26"/>
        <w:tabs>
          <w:tab w:val="left" w:pos="5580"/>
        </w:tabs>
        <w:ind w:firstLine="200"/>
        <w:rPr>
          <w:rFonts w:hint="eastAsia" w:ascii="宋体" w:hAnsi="宋体" w:eastAsia="宋体" w:cs="宋体"/>
          <w:color w:val="000000"/>
          <w:sz w:val="28"/>
          <w:szCs w:val="28"/>
        </w:rPr>
      </w:pPr>
      <w:r>
        <w:rPr>
          <w:rFonts w:hint="eastAsia" w:ascii="宋体" w:hAnsi="宋体" w:eastAsia="宋体" w:cs="宋体"/>
          <w:color w:val="000000"/>
          <w:sz w:val="28"/>
          <w:szCs w:val="28"/>
        </w:rPr>
        <w:t>电　　　　话：</w:t>
      </w:r>
    </w:p>
    <w:p>
      <w:pPr>
        <w:pStyle w:val="26"/>
        <w:tabs>
          <w:tab w:val="left" w:pos="5580"/>
        </w:tabs>
        <w:ind w:firstLine="200"/>
        <w:jc w:val="left"/>
        <w:rPr>
          <w:rFonts w:hint="eastAsia" w:ascii="宋体" w:hAnsi="宋体" w:eastAsia="宋体" w:cs="宋体"/>
          <w:color w:val="000000"/>
          <w:sz w:val="28"/>
          <w:szCs w:val="28"/>
        </w:rPr>
      </w:pPr>
      <w:r>
        <w:rPr>
          <w:rFonts w:hint="eastAsia" w:ascii="宋体" w:hAnsi="宋体" w:eastAsia="宋体" w:cs="宋体"/>
          <w:color w:val="000000"/>
          <w:sz w:val="28"/>
          <w:szCs w:val="28"/>
        </w:rPr>
        <w:t>法人及被授权人身份证复印件:</w:t>
      </w:r>
    </w:p>
    <w:tbl>
      <w:tblPr>
        <w:tblStyle w:val="52"/>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2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6" w:hRule="atLeast"/>
        </w:trPr>
        <w:tc>
          <w:tcPr>
            <w:tcW w:w="5000" w:type="pct"/>
            <w:noWrap w:val="0"/>
            <w:vAlign w:val="top"/>
          </w:tcPr>
          <w:p>
            <w:pPr>
              <w:pStyle w:val="26"/>
              <w:tabs>
                <w:tab w:val="left" w:pos="5580"/>
              </w:tabs>
              <w:jc w:val="left"/>
              <w:rPr>
                <w:rFonts w:hint="eastAsia" w:ascii="宋体" w:hAnsi="宋体" w:eastAsia="宋体" w:cs="宋体"/>
                <w:color w:val="000000"/>
                <w:sz w:val="28"/>
                <w:szCs w:val="28"/>
              </w:rPr>
            </w:pPr>
          </w:p>
          <w:p>
            <w:pPr>
              <w:pStyle w:val="26"/>
              <w:tabs>
                <w:tab w:val="left" w:pos="5580"/>
              </w:tabs>
              <w:jc w:val="left"/>
              <w:rPr>
                <w:rFonts w:hint="eastAsia" w:ascii="宋体" w:hAnsi="宋体" w:eastAsia="宋体" w:cs="宋体"/>
                <w:color w:val="000000"/>
                <w:sz w:val="28"/>
                <w:szCs w:val="28"/>
              </w:rPr>
            </w:pPr>
          </w:p>
          <w:p>
            <w:pPr>
              <w:pStyle w:val="26"/>
              <w:tabs>
                <w:tab w:val="left" w:pos="5580"/>
              </w:tabs>
              <w:jc w:val="left"/>
              <w:rPr>
                <w:rFonts w:hint="eastAsia" w:ascii="宋体" w:hAnsi="宋体" w:eastAsia="宋体" w:cs="宋体"/>
                <w:color w:val="000000"/>
                <w:sz w:val="28"/>
                <w:szCs w:val="28"/>
              </w:rPr>
            </w:pPr>
          </w:p>
          <w:p>
            <w:pPr>
              <w:pStyle w:val="26"/>
              <w:tabs>
                <w:tab w:val="left" w:pos="5580"/>
              </w:tabs>
              <w:jc w:val="left"/>
              <w:rPr>
                <w:rFonts w:hint="eastAsia" w:ascii="宋体" w:hAnsi="宋体" w:eastAsia="宋体" w:cs="宋体"/>
                <w:color w:val="000000"/>
                <w:sz w:val="28"/>
                <w:szCs w:val="28"/>
              </w:rPr>
            </w:pPr>
          </w:p>
        </w:tc>
      </w:tr>
    </w:tbl>
    <w:p>
      <w:pPr>
        <w:pStyle w:val="26"/>
        <w:rPr>
          <w:rFonts w:hint="eastAsia" w:ascii="宋体" w:hAnsi="宋体" w:eastAsia="宋体" w:cs="宋体"/>
          <w:sz w:val="28"/>
          <w:szCs w:val="28"/>
        </w:rPr>
      </w:pPr>
    </w:p>
    <w:p>
      <w:pPr>
        <w:spacing w:line="360" w:lineRule="auto"/>
        <w:outlineLvl w:val="9"/>
        <w:rPr>
          <w:rFonts w:hint="eastAsia" w:ascii="宋体" w:hAnsi="宋体" w:eastAsia="宋体" w:cs="宋体"/>
          <w:sz w:val="28"/>
          <w:szCs w:val="28"/>
          <w:u w:val="single"/>
        </w:rPr>
        <w:sectPr>
          <w:headerReference r:id="rId10" w:type="default"/>
          <w:footerReference r:id="rId11" w:type="default"/>
          <w:pgSz w:w="11907" w:h="16840"/>
          <w:pgMar w:top="1797" w:right="1134" w:bottom="1797" w:left="1701" w:header="1134" w:footer="992" w:gutter="0"/>
          <w:pgNumType w:start="1"/>
          <w:cols w:space="720" w:num="1"/>
          <w:docGrid w:linePitch="462" w:charSpace="0"/>
        </w:sectPr>
      </w:pPr>
    </w:p>
    <w:p>
      <w:pPr>
        <w:snapToGrid w:val="0"/>
        <w:spacing w:line="360" w:lineRule="auto"/>
        <w:jc w:val="center"/>
        <w:outlineLvl w:val="0"/>
        <w:rPr>
          <w:rFonts w:hint="eastAsia" w:ascii="宋体" w:hAnsi="宋体" w:eastAsia="宋体" w:cs="宋体"/>
          <w:b/>
          <w:sz w:val="28"/>
          <w:szCs w:val="28"/>
        </w:rPr>
      </w:pPr>
      <w:bookmarkStart w:id="241" w:name="_Toc19034382"/>
      <w:bookmarkStart w:id="242" w:name="_Toc421042649"/>
      <w:bookmarkStart w:id="243" w:name="_Toc421032047"/>
      <w:bookmarkStart w:id="244" w:name="_Toc195842922"/>
      <w:bookmarkStart w:id="245" w:name="_Toc11276"/>
      <w:bookmarkStart w:id="246" w:name="_Toc421032050"/>
      <w:bookmarkStart w:id="247" w:name="_Toc421175282"/>
      <w:bookmarkStart w:id="248" w:name="_Toc195842926"/>
      <w:bookmarkStart w:id="249" w:name="_Toc421042652"/>
      <w:bookmarkStart w:id="250" w:name="_Toc421537797"/>
      <w:r>
        <w:rPr>
          <w:rFonts w:hint="eastAsia" w:ascii="宋体" w:hAnsi="宋体" w:eastAsia="宋体" w:cs="宋体"/>
          <w:b/>
          <w:sz w:val="28"/>
          <w:szCs w:val="28"/>
        </w:rPr>
        <w:t>附件</w:t>
      </w:r>
      <w:bookmarkEnd w:id="241"/>
      <w:r>
        <w:rPr>
          <w:rFonts w:hint="eastAsia" w:ascii="宋体" w:hAnsi="宋体" w:eastAsia="宋体" w:cs="宋体"/>
          <w:b/>
          <w:sz w:val="28"/>
          <w:szCs w:val="28"/>
          <w:lang w:val="en-US" w:eastAsia="zh-CN"/>
        </w:rPr>
        <w:t>3</w:t>
      </w:r>
      <w:bookmarkEnd w:id="242"/>
      <w:bookmarkEnd w:id="243"/>
      <w:bookmarkEnd w:id="244"/>
      <w:r>
        <w:rPr>
          <w:rFonts w:hint="eastAsia" w:ascii="宋体" w:hAnsi="宋体" w:eastAsia="宋体" w:cs="宋体"/>
          <w:b/>
          <w:sz w:val="28"/>
          <w:szCs w:val="28"/>
          <w:lang w:eastAsia="zh-CN"/>
        </w:rPr>
        <w:t>响应</w:t>
      </w:r>
      <w:r>
        <w:rPr>
          <w:rFonts w:hint="eastAsia" w:ascii="宋体" w:hAnsi="宋体" w:eastAsia="宋体" w:cs="宋体"/>
          <w:b/>
          <w:sz w:val="28"/>
          <w:szCs w:val="28"/>
        </w:rPr>
        <w:t>报价一览表</w:t>
      </w:r>
      <w:bookmarkEnd w:id="245"/>
    </w:p>
    <w:p>
      <w:pPr>
        <w:pStyle w:val="26"/>
        <w:jc w:val="center"/>
        <w:rPr>
          <w:rFonts w:hint="eastAsia" w:ascii="宋体" w:hAnsi="宋体" w:eastAsia="宋体" w:cs="宋体"/>
          <w:sz w:val="28"/>
          <w:szCs w:val="28"/>
        </w:rPr>
      </w:pPr>
    </w:p>
    <w:p>
      <w:pPr>
        <w:spacing w:line="360" w:lineRule="auto"/>
        <w:rPr>
          <w:rFonts w:hint="eastAsia" w:ascii="宋体" w:hAnsi="宋体" w:eastAsia="宋体" w:cs="宋体"/>
          <w:sz w:val="28"/>
          <w:szCs w:val="28"/>
        </w:rPr>
      </w:pPr>
      <w:r>
        <w:rPr>
          <w:rFonts w:hint="eastAsia" w:ascii="宋体" w:hAnsi="宋体" w:eastAsia="宋体" w:cs="宋体"/>
          <w:sz w:val="28"/>
          <w:szCs w:val="28"/>
        </w:rPr>
        <w:t>项目名称：</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w:t>
      </w:r>
    </w:p>
    <w:tbl>
      <w:tblPr>
        <w:tblStyle w:val="52"/>
        <w:tblW w:w="340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669"/>
        <w:gridCol w:w="2328"/>
        <w:gridCol w:w="204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425" w:hRule="atLeast"/>
          <w:jc w:val="center"/>
        </w:trPr>
        <w:tc>
          <w:tcPr>
            <w:tcW w:w="2580" w:type="pct"/>
            <w:noWrap w:val="0"/>
            <w:vAlign w:val="center"/>
          </w:tcPr>
          <w:p>
            <w:pPr>
              <w:tabs>
                <w:tab w:val="left" w:pos="5580"/>
              </w:tabs>
              <w:spacing w:line="360" w:lineRule="auto"/>
              <w:jc w:val="center"/>
              <w:rPr>
                <w:rFonts w:hint="eastAsia" w:ascii="宋体" w:hAnsi="宋体" w:eastAsia="宋体" w:cs="宋体"/>
                <w:sz w:val="28"/>
                <w:szCs w:val="28"/>
              </w:rPr>
            </w:pPr>
            <w:r>
              <w:rPr>
                <w:rFonts w:hint="eastAsia" w:ascii="宋体" w:hAnsi="宋体" w:eastAsia="宋体" w:cs="宋体"/>
                <w:sz w:val="28"/>
                <w:szCs w:val="28"/>
                <w:lang w:val="en-US" w:eastAsia="zh-CN"/>
              </w:rPr>
              <w:t>含税</w:t>
            </w:r>
            <w:r>
              <w:rPr>
                <w:rFonts w:hint="eastAsia" w:ascii="宋体" w:hAnsi="宋体" w:eastAsia="宋体" w:cs="宋体"/>
                <w:sz w:val="28"/>
                <w:szCs w:val="28"/>
                <w:lang w:eastAsia="zh-CN"/>
              </w:rPr>
              <w:t>响应</w:t>
            </w:r>
            <w:r>
              <w:rPr>
                <w:rFonts w:hint="eastAsia" w:ascii="宋体" w:hAnsi="宋体" w:eastAsia="宋体" w:cs="宋体"/>
                <w:sz w:val="28"/>
                <w:szCs w:val="28"/>
              </w:rPr>
              <w:t>总价</w:t>
            </w:r>
          </w:p>
          <w:p>
            <w:pPr>
              <w:tabs>
                <w:tab w:val="left" w:pos="5580"/>
              </w:tabs>
              <w:spacing w:line="360" w:lineRule="auto"/>
              <w:jc w:val="center"/>
              <w:rPr>
                <w:rFonts w:hint="eastAsia" w:ascii="宋体" w:hAnsi="宋体" w:eastAsia="宋体" w:cs="宋体"/>
                <w:sz w:val="28"/>
                <w:szCs w:val="28"/>
              </w:rPr>
            </w:pPr>
            <w:r>
              <w:rPr>
                <w:rFonts w:hint="eastAsia" w:ascii="宋体" w:hAnsi="宋体" w:eastAsia="宋体" w:cs="宋体"/>
                <w:sz w:val="28"/>
                <w:szCs w:val="28"/>
              </w:rPr>
              <w:t>（人民币：元）</w:t>
            </w:r>
          </w:p>
        </w:tc>
        <w:tc>
          <w:tcPr>
            <w:tcW w:w="1286" w:type="pct"/>
            <w:noWrap w:val="0"/>
            <w:vAlign w:val="center"/>
          </w:tcPr>
          <w:p>
            <w:pPr>
              <w:tabs>
                <w:tab w:val="left" w:pos="5580"/>
              </w:tabs>
              <w:spacing w:line="360" w:lineRule="auto"/>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增值税税率</w:t>
            </w:r>
          </w:p>
        </w:tc>
        <w:tc>
          <w:tcPr>
            <w:tcW w:w="1132" w:type="pct"/>
            <w:noWrap w:val="0"/>
            <w:vAlign w:val="center"/>
          </w:tcPr>
          <w:p>
            <w:pPr>
              <w:tabs>
                <w:tab w:val="left" w:pos="5580"/>
              </w:tabs>
              <w:spacing w:line="360" w:lineRule="auto"/>
              <w:jc w:val="center"/>
              <w:rPr>
                <w:rFonts w:hint="eastAsia" w:ascii="宋体" w:hAnsi="宋体" w:eastAsia="宋体" w:cs="宋体"/>
                <w:sz w:val="28"/>
                <w:szCs w:val="28"/>
              </w:rPr>
            </w:pPr>
            <w:r>
              <w:rPr>
                <w:rFonts w:hint="eastAsia" w:ascii="宋体" w:hAnsi="宋体" w:eastAsia="宋体" w:cs="宋体"/>
                <w:sz w:val="28"/>
                <w:szCs w:val="28"/>
              </w:rPr>
              <w:t>其它声明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69" w:hRule="atLeast"/>
          <w:jc w:val="center"/>
        </w:trPr>
        <w:tc>
          <w:tcPr>
            <w:tcW w:w="2580" w:type="pct"/>
            <w:noWrap w:val="0"/>
            <w:vAlign w:val="center"/>
          </w:tcPr>
          <w:p>
            <w:pPr>
              <w:tabs>
                <w:tab w:val="left" w:pos="5580"/>
              </w:tabs>
              <w:spacing w:line="360" w:lineRule="auto"/>
              <w:jc w:val="center"/>
              <w:rPr>
                <w:rFonts w:hint="eastAsia" w:ascii="宋体" w:hAnsi="宋体" w:eastAsia="宋体" w:cs="宋体"/>
                <w:sz w:val="28"/>
                <w:szCs w:val="28"/>
              </w:rPr>
            </w:pPr>
          </w:p>
        </w:tc>
        <w:tc>
          <w:tcPr>
            <w:tcW w:w="1286" w:type="pct"/>
            <w:noWrap w:val="0"/>
            <w:vAlign w:val="center"/>
          </w:tcPr>
          <w:p>
            <w:pPr>
              <w:tabs>
                <w:tab w:val="left" w:pos="5580"/>
              </w:tabs>
              <w:spacing w:line="360" w:lineRule="auto"/>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w:t>
            </w:r>
          </w:p>
        </w:tc>
        <w:tc>
          <w:tcPr>
            <w:tcW w:w="1132" w:type="pct"/>
            <w:noWrap w:val="0"/>
            <w:vAlign w:val="center"/>
          </w:tcPr>
          <w:p>
            <w:pPr>
              <w:tabs>
                <w:tab w:val="left" w:pos="5580"/>
              </w:tabs>
              <w:spacing w:line="360" w:lineRule="auto"/>
              <w:jc w:val="center"/>
              <w:rPr>
                <w:rFonts w:hint="eastAsia" w:ascii="宋体" w:hAnsi="宋体" w:eastAsia="宋体" w:cs="宋体"/>
                <w:sz w:val="28"/>
                <w:szCs w:val="28"/>
              </w:rPr>
            </w:pPr>
          </w:p>
        </w:tc>
      </w:tr>
    </w:tbl>
    <w:p>
      <w:pPr>
        <w:pStyle w:val="26"/>
        <w:tabs>
          <w:tab w:val="left" w:pos="5580"/>
        </w:tabs>
        <w:ind w:left="680" w:hanging="680"/>
        <w:rPr>
          <w:rFonts w:hint="eastAsia" w:ascii="宋体" w:hAnsi="宋体" w:eastAsia="宋体" w:cs="宋体"/>
          <w:sz w:val="28"/>
          <w:szCs w:val="28"/>
        </w:rPr>
      </w:pPr>
    </w:p>
    <w:p>
      <w:pPr>
        <w:tabs>
          <w:tab w:val="left" w:pos="5580"/>
        </w:tabs>
        <w:spacing w:line="360" w:lineRule="auto"/>
        <w:rPr>
          <w:rFonts w:hint="eastAsia" w:ascii="宋体" w:hAnsi="宋体" w:eastAsia="宋体" w:cs="宋体"/>
          <w:sz w:val="28"/>
          <w:szCs w:val="28"/>
          <w:u w:val="single"/>
        </w:rPr>
      </w:pPr>
      <w:r>
        <w:rPr>
          <w:rFonts w:hint="eastAsia" w:ascii="宋体" w:hAnsi="宋体" w:eastAsia="宋体" w:cs="宋体"/>
          <w:sz w:val="28"/>
          <w:szCs w:val="28"/>
          <w:lang w:eastAsia="zh-CN"/>
        </w:rPr>
        <w:t>响应</w:t>
      </w:r>
      <w:r>
        <w:rPr>
          <w:rFonts w:hint="eastAsia" w:ascii="宋体" w:hAnsi="宋体" w:eastAsia="宋体" w:cs="宋体"/>
          <w:sz w:val="28"/>
          <w:szCs w:val="28"/>
        </w:rPr>
        <w:t>方：</w:t>
      </w:r>
      <w:r>
        <w:rPr>
          <w:rFonts w:hint="eastAsia" w:ascii="宋体" w:hAnsi="宋体" w:eastAsia="宋体" w:cs="宋体"/>
          <w:sz w:val="28"/>
          <w:szCs w:val="28"/>
          <w:u w:val="single"/>
        </w:rPr>
        <w:t xml:space="preserve">      （盖公章）         </w:t>
      </w:r>
    </w:p>
    <w:p>
      <w:pPr>
        <w:tabs>
          <w:tab w:val="left" w:pos="5580"/>
        </w:tabs>
        <w:spacing w:line="360" w:lineRule="auto"/>
        <w:rPr>
          <w:rFonts w:hint="eastAsia" w:ascii="宋体" w:hAnsi="宋体" w:eastAsia="宋体" w:cs="宋体"/>
          <w:sz w:val="28"/>
          <w:szCs w:val="28"/>
          <w:u w:val="single"/>
        </w:rPr>
      </w:pPr>
      <w:r>
        <w:rPr>
          <w:rFonts w:hint="eastAsia" w:ascii="宋体" w:hAnsi="宋体" w:eastAsia="宋体" w:cs="宋体"/>
          <w:sz w:val="28"/>
          <w:szCs w:val="28"/>
        </w:rPr>
        <w:t>法定代表人或其授权人：</w:t>
      </w:r>
      <w:r>
        <w:rPr>
          <w:rFonts w:hint="eastAsia" w:ascii="宋体" w:hAnsi="宋体" w:eastAsia="宋体" w:cs="宋体"/>
          <w:sz w:val="28"/>
          <w:szCs w:val="28"/>
          <w:u w:val="single"/>
        </w:rPr>
        <w:t xml:space="preserve">    （签字/盖章）      </w:t>
      </w:r>
    </w:p>
    <w:p>
      <w:pPr>
        <w:tabs>
          <w:tab w:val="left" w:pos="5580"/>
        </w:tabs>
        <w:spacing w:line="360" w:lineRule="auto"/>
        <w:rPr>
          <w:rFonts w:hint="eastAsia" w:ascii="宋体" w:hAnsi="宋体" w:eastAsia="宋体" w:cs="宋体"/>
          <w:sz w:val="28"/>
          <w:szCs w:val="28"/>
          <w:u w:val="single"/>
        </w:rPr>
      </w:pPr>
      <w:r>
        <w:rPr>
          <w:rFonts w:hint="eastAsia" w:ascii="宋体" w:hAnsi="宋体" w:eastAsia="宋体" w:cs="宋体"/>
          <w:sz w:val="28"/>
          <w:szCs w:val="28"/>
        </w:rPr>
        <w:t>日              期：</w:t>
      </w:r>
      <w:r>
        <w:rPr>
          <w:rFonts w:hint="eastAsia" w:ascii="宋体" w:hAnsi="宋体" w:eastAsia="宋体" w:cs="宋体"/>
          <w:sz w:val="28"/>
          <w:szCs w:val="28"/>
          <w:u w:val="single"/>
        </w:rPr>
        <w:t xml:space="preserve">                        </w:t>
      </w:r>
    </w:p>
    <w:p>
      <w:pPr>
        <w:pStyle w:val="26"/>
        <w:tabs>
          <w:tab w:val="left" w:pos="5580"/>
        </w:tabs>
        <w:rPr>
          <w:rFonts w:hint="eastAsia" w:ascii="宋体" w:hAnsi="宋体" w:eastAsia="宋体" w:cs="宋体"/>
          <w:sz w:val="28"/>
          <w:szCs w:val="28"/>
        </w:rPr>
      </w:pPr>
    </w:p>
    <w:p>
      <w:pPr>
        <w:tabs>
          <w:tab w:val="left" w:pos="5580"/>
        </w:tabs>
        <w:adjustRightInd/>
        <w:spacing w:line="360" w:lineRule="auto"/>
        <w:jc w:val="both"/>
        <w:textAlignment w:val="auto"/>
        <w:rPr>
          <w:rFonts w:hint="eastAsia" w:ascii="宋体" w:hAnsi="宋体" w:eastAsia="宋体" w:cs="宋体"/>
          <w:kern w:val="2"/>
          <w:sz w:val="28"/>
          <w:szCs w:val="28"/>
        </w:rPr>
      </w:pPr>
      <w:r>
        <w:rPr>
          <w:rFonts w:hint="eastAsia" w:ascii="宋体" w:hAnsi="宋体" w:eastAsia="宋体" w:cs="宋体"/>
          <w:kern w:val="2"/>
          <w:sz w:val="28"/>
          <w:szCs w:val="28"/>
        </w:rPr>
        <w:t>1.报价应包括</w:t>
      </w:r>
      <w:r>
        <w:rPr>
          <w:rFonts w:hint="eastAsia" w:ascii="宋体" w:hAnsi="宋体" w:eastAsia="宋体" w:cs="宋体"/>
          <w:kern w:val="2"/>
          <w:sz w:val="28"/>
          <w:szCs w:val="28"/>
          <w:lang w:eastAsia="zh-CN"/>
        </w:rPr>
        <w:t>响应</w:t>
      </w:r>
      <w:r>
        <w:rPr>
          <w:rFonts w:hint="eastAsia" w:ascii="宋体" w:hAnsi="宋体" w:eastAsia="宋体" w:cs="宋体"/>
          <w:kern w:val="2"/>
          <w:sz w:val="28"/>
          <w:szCs w:val="28"/>
        </w:rPr>
        <w:t>方为完成采购文件中规定的采购内容和采购范围所需要的一切费用以及所有税费。</w:t>
      </w:r>
    </w:p>
    <w:p>
      <w:pPr>
        <w:tabs>
          <w:tab w:val="left" w:pos="5580"/>
        </w:tabs>
        <w:adjustRightInd/>
        <w:spacing w:line="360" w:lineRule="auto"/>
        <w:jc w:val="both"/>
        <w:textAlignment w:val="auto"/>
        <w:rPr>
          <w:rFonts w:hint="eastAsia" w:ascii="宋体" w:hAnsi="宋体" w:eastAsia="宋体" w:cs="宋体"/>
          <w:kern w:val="2"/>
          <w:sz w:val="28"/>
          <w:szCs w:val="28"/>
        </w:rPr>
      </w:pPr>
      <w:r>
        <w:rPr>
          <w:rFonts w:hint="eastAsia" w:ascii="宋体" w:hAnsi="宋体" w:eastAsia="宋体" w:cs="宋体"/>
          <w:kern w:val="2"/>
          <w:sz w:val="28"/>
          <w:szCs w:val="28"/>
        </w:rPr>
        <w:t>2.</w:t>
      </w:r>
      <w:r>
        <w:rPr>
          <w:rFonts w:hint="eastAsia" w:ascii="宋体" w:hAnsi="宋体" w:eastAsia="宋体" w:cs="宋体"/>
          <w:kern w:val="2"/>
          <w:sz w:val="28"/>
          <w:szCs w:val="28"/>
          <w:lang w:eastAsia="zh-CN"/>
        </w:rPr>
        <w:t>响应</w:t>
      </w:r>
      <w:r>
        <w:rPr>
          <w:rFonts w:hint="eastAsia" w:ascii="宋体" w:hAnsi="宋体" w:eastAsia="宋体" w:cs="宋体"/>
          <w:kern w:val="2"/>
          <w:sz w:val="28"/>
          <w:szCs w:val="28"/>
        </w:rPr>
        <w:t>方估算错误或漏项的风险一律由</w:t>
      </w:r>
      <w:r>
        <w:rPr>
          <w:rFonts w:hint="eastAsia" w:ascii="宋体" w:hAnsi="宋体" w:eastAsia="宋体" w:cs="宋体"/>
          <w:kern w:val="2"/>
          <w:sz w:val="28"/>
          <w:szCs w:val="28"/>
          <w:lang w:eastAsia="zh-CN"/>
        </w:rPr>
        <w:t>响应</w:t>
      </w:r>
      <w:r>
        <w:rPr>
          <w:rFonts w:hint="eastAsia" w:ascii="宋体" w:hAnsi="宋体" w:eastAsia="宋体" w:cs="宋体"/>
          <w:kern w:val="2"/>
          <w:sz w:val="28"/>
          <w:szCs w:val="28"/>
        </w:rPr>
        <w:t>方承担。</w:t>
      </w:r>
    </w:p>
    <w:p>
      <w:pPr>
        <w:tabs>
          <w:tab w:val="left" w:pos="5580"/>
        </w:tabs>
        <w:adjustRightInd/>
        <w:spacing w:line="360" w:lineRule="auto"/>
        <w:jc w:val="both"/>
        <w:textAlignment w:val="auto"/>
        <w:rPr>
          <w:rFonts w:hint="eastAsia" w:ascii="宋体" w:hAnsi="宋体" w:eastAsia="宋体" w:cs="宋体"/>
          <w:kern w:val="2"/>
          <w:sz w:val="28"/>
          <w:szCs w:val="28"/>
        </w:rPr>
      </w:pPr>
      <w:r>
        <w:rPr>
          <w:rFonts w:hint="eastAsia" w:ascii="宋体" w:hAnsi="宋体" w:eastAsia="宋体" w:cs="宋体"/>
          <w:kern w:val="2"/>
          <w:sz w:val="28"/>
          <w:szCs w:val="28"/>
        </w:rPr>
        <w:t>3.</w:t>
      </w:r>
      <w:r>
        <w:rPr>
          <w:rFonts w:hint="eastAsia" w:ascii="宋体" w:hAnsi="宋体" w:eastAsia="宋体" w:cs="宋体"/>
          <w:kern w:val="2"/>
          <w:sz w:val="28"/>
          <w:szCs w:val="28"/>
          <w:lang w:eastAsia="zh-CN"/>
        </w:rPr>
        <w:t>响应</w:t>
      </w:r>
      <w:r>
        <w:rPr>
          <w:rFonts w:hint="eastAsia" w:ascii="宋体" w:hAnsi="宋体" w:eastAsia="宋体" w:cs="宋体"/>
          <w:kern w:val="2"/>
          <w:sz w:val="28"/>
          <w:szCs w:val="28"/>
        </w:rPr>
        <w:t>方所报的报价在合同执行过程中是固定不变的，未经采购人许可不得以任何理由予以变更。</w:t>
      </w:r>
    </w:p>
    <w:p>
      <w:pPr>
        <w:tabs>
          <w:tab w:val="left" w:pos="5580"/>
        </w:tabs>
        <w:adjustRightInd/>
        <w:spacing w:line="360" w:lineRule="auto"/>
        <w:jc w:val="both"/>
        <w:textAlignment w:val="auto"/>
        <w:rPr>
          <w:rFonts w:hint="eastAsia" w:ascii="宋体" w:hAnsi="宋体" w:eastAsia="宋体" w:cs="宋体"/>
          <w:kern w:val="2"/>
          <w:sz w:val="28"/>
          <w:szCs w:val="28"/>
        </w:rPr>
      </w:pPr>
      <w:r>
        <w:rPr>
          <w:rFonts w:hint="eastAsia" w:ascii="宋体" w:hAnsi="宋体" w:eastAsia="宋体" w:cs="宋体"/>
          <w:kern w:val="2"/>
          <w:sz w:val="28"/>
          <w:szCs w:val="28"/>
        </w:rPr>
        <w:t>4.</w:t>
      </w:r>
      <w:r>
        <w:rPr>
          <w:rFonts w:hint="eastAsia" w:ascii="宋体" w:hAnsi="宋体" w:eastAsia="宋体" w:cs="宋体"/>
          <w:kern w:val="2"/>
          <w:sz w:val="28"/>
          <w:szCs w:val="28"/>
          <w:lang w:eastAsia="zh-CN"/>
        </w:rPr>
        <w:t>响应</w:t>
      </w:r>
      <w:r>
        <w:rPr>
          <w:rFonts w:hint="eastAsia" w:ascii="宋体" w:hAnsi="宋体" w:eastAsia="宋体" w:cs="宋体"/>
          <w:kern w:val="2"/>
          <w:sz w:val="28"/>
          <w:szCs w:val="28"/>
        </w:rPr>
        <w:t>方针对采购标的只允许有一个报价，采购人不接受有任何选择的报价，以可调整的价格提交报价的</w:t>
      </w:r>
      <w:r>
        <w:rPr>
          <w:rFonts w:hint="eastAsia" w:ascii="宋体" w:hAnsi="宋体" w:eastAsia="宋体" w:cs="宋体"/>
          <w:kern w:val="2"/>
          <w:sz w:val="28"/>
          <w:szCs w:val="28"/>
          <w:lang w:eastAsia="zh-CN"/>
        </w:rPr>
        <w:t>响应</w:t>
      </w:r>
      <w:r>
        <w:rPr>
          <w:rFonts w:hint="eastAsia" w:ascii="宋体" w:hAnsi="宋体" w:eastAsia="宋体" w:cs="宋体"/>
          <w:kern w:val="2"/>
          <w:sz w:val="28"/>
          <w:szCs w:val="28"/>
        </w:rPr>
        <w:t>文件将被拒绝。</w:t>
      </w:r>
    </w:p>
    <w:p>
      <w:pPr>
        <w:tabs>
          <w:tab w:val="left" w:pos="5580"/>
        </w:tabs>
        <w:adjustRightInd/>
        <w:spacing w:line="360" w:lineRule="auto"/>
        <w:jc w:val="both"/>
        <w:textAlignment w:val="auto"/>
        <w:rPr>
          <w:rFonts w:hint="eastAsia" w:ascii="宋体" w:hAnsi="宋体" w:eastAsia="宋体" w:cs="宋体"/>
          <w:kern w:val="2"/>
          <w:sz w:val="28"/>
          <w:szCs w:val="28"/>
        </w:rPr>
      </w:pPr>
      <w:r>
        <w:rPr>
          <w:rFonts w:hint="eastAsia" w:ascii="宋体" w:hAnsi="宋体" w:eastAsia="宋体" w:cs="宋体"/>
          <w:kern w:val="2"/>
          <w:sz w:val="28"/>
          <w:szCs w:val="28"/>
        </w:rPr>
        <w:t>5.报价一览表、分项报价表等</w:t>
      </w:r>
      <w:r>
        <w:rPr>
          <w:rFonts w:hint="eastAsia" w:ascii="宋体" w:hAnsi="宋体" w:eastAsia="宋体" w:cs="宋体"/>
          <w:kern w:val="2"/>
          <w:sz w:val="28"/>
          <w:szCs w:val="28"/>
          <w:highlight w:val="none"/>
        </w:rPr>
        <w:t>所有报价一律用人民币填报</w:t>
      </w:r>
      <w:r>
        <w:rPr>
          <w:rFonts w:hint="eastAsia" w:ascii="宋体" w:hAnsi="宋体" w:eastAsia="宋体" w:cs="宋体"/>
          <w:kern w:val="2"/>
          <w:sz w:val="28"/>
          <w:szCs w:val="28"/>
        </w:rPr>
        <w:t>。采购人不接受任何非人民币币种的报价。</w:t>
      </w:r>
    </w:p>
    <w:p>
      <w:pPr>
        <w:pStyle w:val="26"/>
        <w:tabs>
          <w:tab w:val="left" w:pos="5580"/>
        </w:tabs>
        <w:rPr>
          <w:rFonts w:hint="eastAsia" w:ascii="宋体" w:hAnsi="宋体" w:eastAsia="宋体" w:cs="宋体"/>
          <w:sz w:val="28"/>
          <w:szCs w:val="28"/>
        </w:rPr>
        <w:sectPr>
          <w:pgSz w:w="16840" w:h="11907" w:orient="landscape"/>
          <w:pgMar w:top="1501" w:right="1797" w:bottom="1134" w:left="1797" w:header="1134" w:footer="992" w:gutter="0"/>
          <w:cols w:space="720" w:num="1"/>
          <w:docGrid w:linePitch="312" w:charSpace="0"/>
        </w:sectPr>
      </w:pPr>
    </w:p>
    <w:p>
      <w:pPr>
        <w:snapToGrid w:val="0"/>
        <w:spacing w:line="360" w:lineRule="auto"/>
        <w:jc w:val="center"/>
        <w:outlineLvl w:val="0"/>
        <w:rPr>
          <w:rFonts w:hint="eastAsia" w:ascii="宋体" w:hAnsi="宋体" w:eastAsia="宋体" w:cs="宋体"/>
          <w:b/>
          <w:sz w:val="28"/>
          <w:szCs w:val="28"/>
        </w:rPr>
      </w:pPr>
      <w:bookmarkStart w:id="251" w:name="_Toc421042650"/>
      <w:bookmarkStart w:id="252" w:name="_Toc195842924"/>
      <w:bookmarkStart w:id="253" w:name="_Toc421032048"/>
      <w:bookmarkStart w:id="254" w:name="_Toc19034383"/>
      <w:bookmarkStart w:id="255" w:name="_Toc22536"/>
      <w:r>
        <w:rPr>
          <w:rFonts w:hint="eastAsia" w:ascii="宋体" w:hAnsi="宋体" w:eastAsia="宋体" w:cs="宋体"/>
          <w:b/>
          <w:sz w:val="28"/>
          <w:szCs w:val="28"/>
        </w:rPr>
        <w:t>附件</w:t>
      </w:r>
      <w:bookmarkEnd w:id="251"/>
      <w:bookmarkEnd w:id="252"/>
      <w:bookmarkEnd w:id="253"/>
      <w:bookmarkEnd w:id="254"/>
      <w:r>
        <w:rPr>
          <w:rFonts w:hint="eastAsia" w:ascii="宋体" w:hAnsi="宋体" w:eastAsia="宋体" w:cs="宋体"/>
          <w:b/>
          <w:sz w:val="28"/>
          <w:szCs w:val="28"/>
          <w:lang w:val="en-US" w:eastAsia="zh-CN"/>
        </w:rPr>
        <w:t>4</w:t>
      </w:r>
      <w:r>
        <w:rPr>
          <w:rFonts w:hint="eastAsia" w:ascii="宋体" w:hAnsi="宋体" w:eastAsia="宋体" w:cs="宋体"/>
          <w:b/>
          <w:sz w:val="28"/>
          <w:szCs w:val="28"/>
          <w:lang w:eastAsia="zh-CN"/>
        </w:rPr>
        <w:t>响应</w:t>
      </w:r>
      <w:r>
        <w:rPr>
          <w:rFonts w:hint="eastAsia" w:ascii="宋体" w:hAnsi="宋体" w:eastAsia="宋体" w:cs="宋体"/>
          <w:b/>
          <w:sz w:val="28"/>
          <w:szCs w:val="28"/>
        </w:rPr>
        <w:t>分项报价表</w:t>
      </w:r>
      <w:bookmarkEnd w:id="255"/>
    </w:p>
    <w:p>
      <w:pPr>
        <w:pStyle w:val="26"/>
        <w:rPr>
          <w:rFonts w:hint="eastAsia" w:ascii="宋体" w:hAnsi="宋体" w:eastAsia="宋体" w:cs="宋体"/>
          <w:sz w:val="28"/>
          <w:szCs w:val="28"/>
        </w:rPr>
      </w:pPr>
      <w:r>
        <w:rPr>
          <w:rFonts w:hint="eastAsia" w:ascii="宋体" w:hAnsi="宋体" w:eastAsia="宋体" w:cs="宋体"/>
          <w:sz w:val="28"/>
          <w:szCs w:val="28"/>
        </w:rPr>
        <w:t>项目名称：</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w:t>
      </w:r>
    </w:p>
    <w:tbl>
      <w:tblPr>
        <w:tblStyle w:val="52"/>
        <w:tblW w:w="481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2"/>
        <w:gridCol w:w="2754"/>
        <w:gridCol w:w="2051"/>
        <w:gridCol w:w="1407"/>
        <w:gridCol w:w="2087"/>
        <w:gridCol w:w="1285"/>
        <w:gridCol w:w="1578"/>
        <w:gridCol w:w="9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 w:type="pct"/>
            <w:noWrap w:val="0"/>
            <w:vAlign w:val="center"/>
          </w:tcPr>
          <w:p>
            <w:pPr>
              <w:pStyle w:val="26"/>
              <w:jc w:val="both"/>
              <w:rPr>
                <w:rFonts w:hint="eastAsia" w:ascii="宋体" w:hAnsi="宋体" w:eastAsia="宋体" w:cs="宋体"/>
                <w:sz w:val="28"/>
                <w:szCs w:val="28"/>
              </w:rPr>
            </w:pPr>
            <w:r>
              <w:rPr>
                <w:rFonts w:hint="eastAsia" w:ascii="宋体" w:hAnsi="宋体" w:eastAsia="宋体" w:cs="宋体"/>
                <w:sz w:val="28"/>
                <w:szCs w:val="28"/>
              </w:rPr>
              <w:t>序号</w:t>
            </w:r>
          </w:p>
        </w:tc>
        <w:tc>
          <w:tcPr>
            <w:tcW w:w="1061" w:type="pct"/>
            <w:noWrap w:val="0"/>
            <w:vAlign w:val="center"/>
          </w:tcPr>
          <w:p>
            <w:pPr>
              <w:pStyle w:val="26"/>
              <w:jc w:val="center"/>
              <w:rPr>
                <w:rFonts w:hint="eastAsia" w:ascii="宋体" w:hAnsi="宋体" w:eastAsia="宋体" w:cs="宋体"/>
                <w:sz w:val="28"/>
                <w:szCs w:val="28"/>
              </w:rPr>
            </w:pPr>
            <w:r>
              <w:rPr>
                <w:rFonts w:hint="eastAsia" w:ascii="宋体" w:hAnsi="宋体" w:eastAsia="宋体" w:cs="宋体"/>
                <w:sz w:val="28"/>
                <w:szCs w:val="28"/>
                <w:lang w:val="en-US" w:eastAsia="zh-CN"/>
              </w:rPr>
              <w:t>报价内容</w:t>
            </w:r>
            <w:r>
              <w:rPr>
                <w:rFonts w:hint="eastAsia" w:ascii="宋体" w:hAnsi="宋体" w:eastAsia="宋体" w:cs="宋体"/>
                <w:sz w:val="28"/>
                <w:szCs w:val="28"/>
              </w:rPr>
              <w:t>名称</w:t>
            </w:r>
          </w:p>
        </w:tc>
        <w:tc>
          <w:tcPr>
            <w:tcW w:w="790" w:type="pct"/>
            <w:noWrap w:val="0"/>
            <w:vAlign w:val="center"/>
          </w:tcPr>
          <w:p>
            <w:pPr>
              <w:pStyle w:val="26"/>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报价内容说明</w:t>
            </w:r>
          </w:p>
        </w:tc>
        <w:tc>
          <w:tcPr>
            <w:tcW w:w="542" w:type="pct"/>
            <w:noWrap w:val="0"/>
            <w:vAlign w:val="center"/>
          </w:tcPr>
          <w:p>
            <w:pPr>
              <w:pStyle w:val="26"/>
              <w:jc w:val="center"/>
              <w:rPr>
                <w:rFonts w:hint="eastAsia" w:ascii="宋体" w:hAnsi="宋体" w:eastAsia="宋体" w:cs="宋体"/>
                <w:sz w:val="28"/>
                <w:szCs w:val="28"/>
              </w:rPr>
            </w:pPr>
            <w:r>
              <w:rPr>
                <w:rFonts w:hint="eastAsia" w:ascii="宋体" w:hAnsi="宋体" w:eastAsia="宋体" w:cs="宋体"/>
                <w:sz w:val="28"/>
                <w:szCs w:val="28"/>
              </w:rPr>
              <w:t>数量</w:t>
            </w:r>
          </w:p>
        </w:tc>
        <w:tc>
          <w:tcPr>
            <w:tcW w:w="804" w:type="pct"/>
            <w:noWrap w:val="0"/>
            <w:vAlign w:val="center"/>
          </w:tcPr>
          <w:p>
            <w:pPr>
              <w:pStyle w:val="26"/>
              <w:jc w:val="center"/>
              <w:rPr>
                <w:rFonts w:hint="eastAsia" w:ascii="宋体" w:hAnsi="宋体" w:eastAsia="宋体" w:cs="宋体"/>
                <w:sz w:val="28"/>
                <w:szCs w:val="28"/>
                <w:lang w:eastAsia="zh-CN"/>
              </w:rPr>
            </w:pPr>
            <w:r>
              <w:rPr>
                <w:rFonts w:hint="eastAsia" w:ascii="宋体" w:hAnsi="宋体" w:eastAsia="宋体" w:cs="宋体"/>
                <w:sz w:val="28"/>
                <w:szCs w:val="28"/>
              </w:rPr>
              <w:t>单价</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含税</w:t>
            </w:r>
            <w:r>
              <w:rPr>
                <w:rFonts w:hint="eastAsia" w:ascii="宋体" w:hAnsi="宋体" w:eastAsia="宋体" w:cs="宋体"/>
                <w:sz w:val="28"/>
                <w:szCs w:val="28"/>
                <w:lang w:eastAsia="zh-CN"/>
              </w:rPr>
              <w:t>）</w:t>
            </w:r>
          </w:p>
        </w:tc>
        <w:tc>
          <w:tcPr>
            <w:tcW w:w="493" w:type="pct"/>
            <w:noWrap w:val="0"/>
            <w:vAlign w:val="center"/>
          </w:tcPr>
          <w:p>
            <w:pPr>
              <w:pStyle w:val="26"/>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税率</w:t>
            </w:r>
          </w:p>
        </w:tc>
        <w:tc>
          <w:tcPr>
            <w:tcW w:w="608" w:type="pct"/>
            <w:noWrap w:val="0"/>
            <w:vAlign w:val="center"/>
          </w:tcPr>
          <w:p>
            <w:pPr>
              <w:pStyle w:val="26"/>
              <w:jc w:val="center"/>
              <w:rPr>
                <w:rFonts w:hint="eastAsia" w:ascii="宋体" w:hAnsi="宋体" w:eastAsia="宋体" w:cs="宋体"/>
                <w:sz w:val="28"/>
                <w:szCs w:val="28"/>
                <w:lang w:eastAsia="zh-CN"/>
              </w:rPr>
            </w:pPr>
            <w:r>
              <w:rPr>
                <w:rFonts w:hint="eastAsia" w:ascii="宋体" w:hAnsi="宋体" w:eastAsia="宋体" w:cs="宋体"/>
                <w:sz w:val="28"/>
                <w:szCs w:val="28"/>
                <w:lang w:val="en-US" w:eastAsia="zh-CN"/>
              </w:rPr>
              <w:t>合</w:t>
            </w:r>
            <w:r>
              <w:rPr>
                <w:rFonts w:hint="eastAsia" w:ascii="宋体" w:hAnsi="宋体" w:eastAsia="宋体" w:cs="宋体"/>
                <w:sz w:val="28"/>
                <w:szCs w:val="28"/>
              </w:rPr>
              <w:t>价</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含税</w:t>
            </w:r>
            <w:r>
              <w:rPr>
                <w:rFonts w:hint="eastAsia" w:ascii="宋体" w:hAnsi="宋体" w:eastAsia="宋体" w:cs="宋体"/>
                <w:sz w:val="28"/>
                <w:szCs w:val="28"/>
                <w:lang w:eastAsia="zh-CN"/>
              </w:rPr>
              <w:t>）</w:t>
            </w:r>
          </w:p>
        </w:tc>
        <w:tc>
          <w:tcPr>
            <w:tcW w:w="378" w:type="pct"/>
            <w:noWrap w:val="0"/>
            <w:vAlign w:val="center"/>
          </w:tcPr>
          <w:p>
            <w:pPr>
              <w:pStyle w:val="26"/>
              <w:jc w:val="center"/>
              <w:rPr>
                <w:rFonts w:hint="eastAsia" w:ascii="宋体" w:hAnsi="宋体" w:eastAsia="宋体" w:cs="宋体"/>
                <w:sz w:val="28"/>
                <w:szCs w:val="28"/>
              </w:rPr>
            </w:pPr>
            <w:r>
              <w:rPr>
                <w:rFonts w:hint="eastAsia" w:ascii="宋体" w:hAnsi="宋体" w:eastAsia="宋体" w:cs="宋体"/>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 w:type="pct"/>
            <w:noWrap w:val="0"/>
            <w:vAlign w:val="center"/>
          </w:tcPr>
          <w:p>
            <w:pPr>
              <w:pStyle w:val="26"/>
              <w:jc w:val="center"/>
              <w:rPr>
                <w:rFonts w:hint="eastAsia" w:ascii="宋体" w:hAnsi="宋体" w:eastAsia="宋体" w:cs="宋体"/>
                <w:sz w:val="28"/>
                <w:szCs w:val="28"/>
              </w:rPr>
            </w:pPr>
            <w:r>
              <w:rPr>
                <w:rFonts w:hint="eastAsia" w:ascii="宋体" w:hAnsi="宋体" w:eastAsia="宋体" w:cs="宋体"/>
                <w:sz w:val="28"/>
                <w:szCs w:val="28"/>
              </w:rPr>
              <w:t>1</w:t>
            </w:r>
          </w:p>
        </w:tc>
        <w:tc>
          <w:tcPr>
            <w:tcW w:w="1061" w:type="pct"/>
            <w:noWrap w:val="0"/>
            <w:vAlign w:val="center"/>
          </w:tcPr>
          <w:p>
            <w:pPr>
              <w:pStyle w:val="26"/>
              <w:jc w:val="center"/>
              <w:rPr>
                <w:rFonts w:hint="eastAsia" w:ascii="宋体" w:hAnsi="宋体" w:eastAsia="宋体" w:cs="宋体"/>
                <w:sz w:val="28"/>
                <w:szCs w:val="28"/>
              </w:rPr>
            </w:pPr>
          </w:p>
        </w:tc>
        <w:tc>
          <w:tcPr>
            <w:tcW w:w="790" w:type="pct"/>
            <w:noWrap w:val="0"/>
            <w:vAlign w:val="center"/>
          </w:tcPr>
          <w:p>
            <w:pPr>
              <w:pStyle w:val="26"/>
              <w:jc w:val="center"/>
              <w:rPr>
                <w:rFonts w:hint="eastAsia" w:ascii="宋体" w:hAnsi="宋体" w:eastAsia="宋体" w:cs="宋体"/>
                <w:sz w:val="28"/>
                <w:szCs w:val="28"/>
              </w:rPr>
            </w:pPr>
          </w:p>
        </w:tc>
        <w:tc>
          <w:tcPr>
            <w:tcW w:w="542" w:type="pct"/>
            <w:noWrap w:val="0"/>
            <w:vAlign w:val="center"/>
          </w:tcPr>
          <w:p>
            <w:pPr>
              <w:pStyle w:val="26"/>
              <w:jc w:val="center"/>
              <w:rPr>
                <w:rFonts w:hint="eastAsia" w:ascii="宋体" w:hAnsi="宋体" w:eastAsia="宋体" w:cs="宋体"/>
                <w:sz w:val="28"/>
                <w:szCs w:val="28"/>
              </w:rPr>
            </w:pPr>
          </w:p>
        </w:tc>
        <w:tc>
          <w:tcPr>
            <w:tcW w:w="804" w:type="pct"/>
            <w:noWrap w:val="0"/>
            <w:vAlign w:val="center"/>
          </w:tcPr>
          <w:p>
            <w:pPr>
              <w:pStyle w:val="26"/>
              <w:jc w:val="center"/>
              <w:rPr>
                <w:rFonts w:hint="eastAsia" w:ascii="宋体" w:hAnsi="宋体" w:eastAsia="宋体" w:cs="宋体"/>
                <w:sz w:val="28"/>
                <w:szCs w:val="28"/>
              </w:rPr>
            </w:pPr>
          </w:p>
        </w:tc>
        <w:tc>
          <w:tcPr>
            <w:tcW w:w="493" w:type="pct"/>
            <w:noWrap w:val="0"/>
            <w:vAlign w:val="center"/>
          </w:tcPr>
          <w:p>
            <w:pPr>
              <w:pStyle w:val="26"/>
              <w:jc w:val="center"/>
              <w:rPr>
                <w:rFonts w:hint="eastAsia" w:ascii="宋体" w:hAnsi="宋体" w:eastAsia="宋体" w:cs="宋体"/>
                <w:sz w:val="28"/>
                <w:szCs w:val="28"/>
              </w:rPr>
            </w:pPr>
          </w:p>
        </w:tc>
        <w:tc>
          <w:tcPr>
            <w:tcW w:w="608" w:type="pct"/>
            <w:noWrap w:val="0"/>
            <w:vAlign w:val="center"/>
          </w:tcPr>
          <w:p>
            <w:pPr>
              <w:pStyle w:val="26"/>
              <w:jc w:val="center"/>
              <w:rPr>
                <w:rFonts w:hint="eastAsia" w:ascii="宋体" w:hAnsi="宋体" w:eastAsia="宋体" w:cs="宋体"/>
                <w:sz w:val="28"/>
                <w:szCs w:val="28"/>
              </w:rPr>
            </w:pPr>
          </w:p>
        </w:tc>
        <w:tc>
          <w:tcPr>
            <w:tcW w:w="378" w:type="pct"/>
            <w:noWrap w:val="0"/>
            <w:vAlign w:val="center"/>
          </w:tcPr>
          <w:p>
            <w:pPr>
              <w:pStyle w:val="26"/>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 w:type="pct"/>
            <w:noWrap w:val="0"/>
            <w:vAlign w:val="center"/>
          </w:tcPr>
          <w:p>
            <w:pPr>
              <w:pStyle w:val="26"/>
              <w:jc w:val="center"/>
              <w:rPr>
                <w:rFonts w:hint="eastAsia" w:ascii="宋体" w:hAnsi="宋体" w:eastAsia="宋体" w:cs="宋体"/>
                <w:sz w:val="28"/>
                <w:szCs w:val="28"/>
              </w:rPr>
            </w:pPr>
            <w:r>
              <w:rPr>
                <w:rFonts w:hint="eastAsia" w:ascii="宋体" w:hAnsi="宋体" w:eastAsia="宋体" w:cs="宋体"/>
                <w:sz w:val="28"/>
                <w:szCs w:val="28"/>
              </w:rPr>
              <w:t>2</w:t>
            </w:r>
          </w:p>
        </w:tc>
        <w:tc>
          <w:tcPr>
            <w:tcW w:w="1061" w:type="pct"/>
            <w:noWrap w:val="0"/>
            <w:vAlign w:val="center"/>
          </w:tcPr>
          <w:p>
            <w:pPr>
              <w:pStyle w:val="26"/>
              <w:jc w:val="center"/>
              <w:rPr>
                <w:rFonts w:hint="eastAsia" w:ascii="宋体" w:hAnsi="宋体" w:eastAsia="宋体" w:cs="宋体"/>
                <w:sz w:val="28"/>
                <w:szCs w:val="28"/>
              </w:rPr>
            </w:pPr>
          </w:p>
        </w:tc>
        <w:tc>
          <w:tcPr>
            <w:tcW w:w="790" w:type="pct"/>
            <w:noWrap w:val="0"/>
            <w:vAlign w:val="center"/>
          </w:tcPr>
          <w:p>
            <w:pPr>
              <w:pStyle w:val="26"/>
              <w:jc w:val="center"/>
              <w:rPr>
                <w:rFonts w:hint="eastAsia" w:ascii="宋体" w:hAnsi="宋体" w:eastAsia="宋体" w:cs="宋体"/>
                <w:sz w:val="28"/>
                <w:szCs w:val="28"/>
              </w:rPr>
            </w:pPr>
          </w:p>
        </w:tc>
        <w:tc>
          <w:tcPr>
            <w:tcW w:w="542" w:type="pct"/>
            <w:noWrap w:val="0"/>
            <w:vAlign w:val="center"/>
          </w:tcPr>
          <w:p>
            <w:pPr>
              <w:pStyle w:val="26"/>
              <w:jc w:val="center"/>
              <w:rPr>
                <w:rFonts w:hint="eastAsia" w:ascii="宋体" w:hAnsi="宋体" w:eastAsia="宋体" w:cs="宋体"/>
                <w:sz w:val="28"/>
                <w:szCs w:val="28"/>
              </w:rPr>
            </w:pPr>
          </w:p>
        </w:tc>
        <w:tc>
          <w:tcPr>
            <w:tcW w:w="804" w:type="pct"/>
            <w:noWrap w:val="0"/>
            <w:vAlign w:val="center"/>
          </w:tcPr>
          <w:p>
            <w:pPr>
              <w:pStyle w:val="26"/>
              <w:jc w:val="center"/>
              <w:rPr>
                <w:rFonts w:hint="eastAsia" w:ascii="宋体" w:hAnsi="宋体" w:eastAsia="宋体" w:cs="宋体"/>
                <w:sz w:val="28"/>
                <w:szCs w:val="28"/>
              </w:rPr>
            </w:pPr>
          </w:p>
        </w:tc>
        <w:tc>
          <w:tcPr>
            <w:tcW w:w="493" w:type="pct"/>
            <w:noWrap w:val="0"/>
            <w:vAlign w:val="center"/>
          </w:tcPr>
          <w:p>
            <w:pPr>
              <w:pStyle w:val="26"/>
              <w:jc w:val="center"/>
              <w:rPr>
                <w:rFonts w:hint="eastAsia" w:ascii="宋体" w:hAnsi="宋体" w:eastAsia="宋体" w:cs="宋体"/>
                <w:sz w:val="28"/>
                <w:szCs w:val="28"/>
              </w:rPr>
            </w:pPr>
          </w:p>
        </w:tc>
        <w:tc>
          <w:tcPr>
            <w:tcW w:w="608" w:type="pct"/>
            <w:noWrap w:val="0"/>
            <w:vAlign w:val="center"/>
          </w:tcPr>
          <w:p>
            <w:pPr>
              <w:pStyle w:val="26"/>
              <w:jc w:val="center"/>
              <w:rPr>
                <w:rFonts w:hint="eastAsia" w:ascii="宋体" w:hAnsi="宋体" w:eastAsia="宋体" w:cs="宋体"/>
                <w:sz w:val="28"/>
                <w:szCs w:val="28"/>
              </w:rPr>
            </w:pPr>
          </w:p>
        </w:tc>
        <w:tc>
          <w:tcPr>
            <w:tcW w:w="378" w:type="pct"/>
            <w:noWrap w:val="0"/>
            <w:vAlign w:val="center"/>
          </w:tcPr>
          <w:p>
            <w:pPr>
              <w:pStyle w:val="26"/>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 w:type="pct"/>
            <w:noWrap w:val="0"/>
            <w:vAlign w:val="center"/>
          </w:tcPr>
          <w:p>
            <w:pPr>
              <w:pStyle w:val="26"/>
              <w:jc w:val="center"/>
              <w:rPr>
                <w:rFonts w:hint="eastAsia" w:ascii="宋体" w:hAnsi="宋体" w:eastAsia="宋体" w:cs="宋体"/>
                <w:sz w:val="28"/>
                <w:szCs w:val="28"/>
              </w:rPr>
            </w:pPr>
            <w:r>
              <w:rPr>
                <w:rFonts w:hint="eastAsia" w:ascii="宋体" w:hAnsi="宋体" w:eastAsia="宋体" w:cs="宋体"/>
                <w:sz w:val="28"/>
                <w:szCs w:val="28"/>
              </w:rPr>
              <w:t>3</w:t>
            </w:r>
          </w:p>
        </w:tc>
        <w:tc>
          <w:tcPr>
            <w:tcW w:w="1061" w:type="pct"/>
            <w:noWrap w:val="0"/>
            <w:vAlign w:val="center"/>
          </w:tcPr>
          <w:p>
            <w:pPr>
              <w:pStyle w:val="26"/>
              <w:jc w:val="center"/>
              <w:rPr>
                <w:rFonts w:hint="eastAsia" w:ascii="宋体" w:hAnsi="宋体" w:eastAsia="宋体" w:cs="宋体"/>
                <w:sz w:val="28"/>
                <w:szCs w:val="28"/>
              </w:rPr>
            </w:pPr>
          </w:p>
        </w:tc>
        <w:tc>
          <w:tcPr>
            <w:tcW w:w="790" w:type="pct"/>
            <w:noWrap w:val="0"/>
            <w:vAlign w:val="center"/>
          </w:tcPr>
          <w:p>
            <w:pPr>
              <w:pStyle w:val="26"/>
              <w:jc w:val="center"/>
              <w:rPr>
                <w:rFonts w:hint="eastAsia" w:ascii="宋体" w:hAnsi="宋体" w:eastAsia="宋体" w:cs="宋体"/>
                <w:sz w:val="28"/>
                <w:szCs w:val="28"/>
              </w:rPr>
            </w:pPr>
          </w:p>
        </w:tc>
        <w:tc>
          <w:tcPr>
            <w:tcW w:w="542" w:type="pct"/>
            <w:noWrap w:val="0"/>
            <w:vAlign w:val="center"/>
          </w:tcPr>
          <w:p>
            <w:pPr>
              <w:pStyle w:val="26"/>
              <w:jc w:val="center"/>
              <w:rPr>
                <w:rFonts w:hint="eastAsia" w:ascii="宋体" w:hAnsi="宋体" w:eastAsia="宋体" w:cs="宋体"/>
                <w:sz w:val="28"/>
                <w:szCs w:val="28"/>
              </w:rPr>
            </w:pPr>
          </w:p>
        </w:tc>
        <w:tc>
          <w:tcPr>
            <w:tcW w:w="804" w:type="pct"/>
            <w:noWrap w:val="0"/>
            <w:vAlign w:val="center"/>
          </w:tcPr>
          <w:p>
            <w:pPr>
              <w:pStyle w:val="26"/>
              <w:jc w:val="center"/>
              <w:rPr>
                <w:rFonts w:hint="eastAsia" w:ascii="宋体" w:hAnsi="宋体" w:eastAsia="宋体" w:cs="宋体"/>
                <w:sz w:val="28"/>
                <w:szCs w:val="28"/>
              </w:rPr>
            </w:pPr>
          </w:p>
        </w:tc>
        <w:tc>
          <w:tcPr>
            <w:tcW w:w="493" w:type="pct"/>
            <w:noWrap w:val="0"/>
            <w:vAlign w:val="center"/>
          </w:tcPr>
          <w:p>
            <w:pPr>
              <w:pStyle w:val="26"/>
              <w:jc w:val="center"/>
              <w:rPr>
                <w:rFonts w:hint="eastAsia" w:ascii="宋体" w:hAnsi="宋体" w:eastAsia="宋体" w:cs="宋体"/>
                <w:sz w:val="28"/>
                <w:szCs w:val="28"/>
              </w:rPr>
            </w:pPr>
          </w:p>
        </w:tc>
        <w:tc>
          <w:tcPr>
            <w:tcW w:w="608" w:type="pct"/>
            <w:noWrap w:val="0"/>
            <w:vAlign w:val="center"/>
          </w:tcPr>
          <w:p>
            <w:pPr>
              <w:pStyle w:val="26"/>
              <w:jc w:val="center"/>
              <w:rPr>
                <w:rFonts w:hint="eastAsia" w:ascii="宋体" w:hAnsi="宋体" w:eastAsia="宋体" w:cs="宋体"/>
                <w:sz w:val="28"/>
                <w:szCs w:val="28"/>
              </w:rPr>
            </w:pPr>
          </w:p>
        </w:tc>
        <w:tc>
          <w:tcPr>
            <w:tcW w:w="378" w:type="pct"/>
            <w:noWrap w:val="0"/>
            <w:vAlign w:val="center"/>
          </w:tcPr>
          <w:p>
            <w:pPr>
              <w:pStyle w:val="26"/>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 w:type="pct"/>
            <w:noWrap w:val="0"/>
            <w:vAlign w:val="center"/>
          </w:tcPr>
          <w:p>
            <w:pPr>
              <w:pStyle w:val="26"/>
              <w:jc w:val="center"/>
              <w:rPr>
                <w:rFonts w:hint="eastAsia" w:ascii="宋体" w:hAnsi="宋体" w:eastAsia="宋体" w:cs="宋体"/>
                <w:sz w:val="28"/>
                <w:szCs w:val="28"/>
              </w:rPr>
            </w:pPr>
            <w:r>
              <w:rPr>
                <w:rFonts w:hint="eastAsia" w:ascii="宋体" w:hAnsi="宋体" w:eastAsia="宋体" w:cs="宋体"/>
                <w:sz w:val="28"/>
                <w:szCs w:val="28"/>
              </w:rPr>
              <w:t>4</w:t>
            </w:r>
          </w:p>
        </w:tc>
        <w:tc>
          <w:tcPr>
            <w:tcW w:w="1061" w:type="pct"/>
            <w:noWrap w:val="0"/>
            <w:vAlign w:val="center"/>
          </w:tcPr>
          <w:p>
            <w:pPr>
              <w:pStyle w:val="26"/>
              <w:jc w:val="center"/>
              <w:rPr>
                <w:rFonts w:hint="eastAsia" w:ascii="宋体" w:hAnsi="宋体" w:eastAsia="宋体" w:cs="宋体"/>
                <w:sz w:val="28"/>
                <w:szCs w:val="28"/>
              </w:rPr>
            </w:pPr>
          </w:p>
        </w:tc>
        <w:tc>
          <w:tcPr>
            <w:tcW w:w="790" w:type="pct"/>
            <w:noWrap w:val="0"/>
            <w:vAlign w:val="center"/>
          </w:tcPr>
          <w:p>
            <w:pPr>
              <w:pStyle w:val="26"/>
              <w:jc w:val="center"/>
              <w:rPr>
                <w:rFonts w:hint="eastAsia" w:ascii="宋体" w:hAnsi="宋体" w:eastAsia="宋体" w:cs="宋体"/>
                <w:sz w:val="28"/>
                <w:szCs w:val="28"/>
              </w:rPr>
            </w:pPr>
          </w:p>
        </w:tc>
        <w:tc>
          <w:tcPr>
            <w:tcW w:w="542" w:type="pct"/>
            <w:noWrap w:val="0"/>
            <w:vAlign w:val="center"/>
          </w:tcPr>
          <w:p>
            <w:pPr>
              <w:pStyle w:val="26"/>
              <w:jc w:val="center"/>
              <w:rPr>
                <w:rFonts w:hint="eastAsia" w:ascii="宋体" w:hAnsi="宋体" w:eastAsia="宋体" w:cs="宋体"/>
                <w:sz w:val="28"/>
                <w:szCs w:val="28"/>
              </w:rPr>
            </w:pPr>
          </w:p>
        </w:tc>
        <w:tc>
          <w:tcPr>
            <w:tcW w:w="804" w:type="pct"/>
            <w:noWrap w:val="0"/>
            <w:vAlign w:val="center"/>
          </w:tcPr>
          <w:p>
            <w:pPr>
              <w:pStyle w:val="26"/>
              <w:jc w:val="center"/>
              <w:rPr>
                <w:rFonts w:hint="eastAsia" w:ascii="宋体" w:hAnsi="宋体" w:eastAsia="宋体" w:cs="宋体"/>
                <w:sz w:val="28"/>
                <w:szCs w:val="28"/>
              </w:rPr>
            </w:pPr>
          </w:p>
        </w:tc>
        <w:tc>
          <w:tcPr>
            <w:tcW w:w="493" w:type="pct"/>
            <w:noWrap w:val="0"/>
            <w:vAlign w:val="center"/>
          </w:tcPr>
          <w:p>
            <w:pPr>
              <w:pStyle w:val="26"/>
              <w:jc w:val="center"/>
              <w:rPr>
                <w:rFonts w:hint="eastAsia" w:ascii="宋体" w:hAnsi="宋体" w:eastAsia="宋体" w:cs="宋体"/>
                <w:sz w:val="28"/>
                <w:szCs w:val="28"/>
              </w:rPr>
            </w:pPr>
          </w:p>
        </w:tc>
        <w:tc>
          <w:tcPr>
            <w:tcW w:w="608" w:type="pct"/>
            <w:noWrap w:val="0"/>
            <w:vAlign w:val="center"/>
          </w:tcPr>
          <w:p>
            <w:pPr>
              <w:pStyle w:val="26"/>
              <w:jc w:val="center"/>
              <w:rPr>
                <w:rFonts w:hint="eastAsia" w:ascii="宋体" w:hAnsi="宋体" w:eastAsia="宋体" w:cs="宋体"/>
                <w:sz w:val="28"/>
                <w:szCs w:val="28"/>
              </w:rPr>
            </w:pPr>
          </w:p>
        </w:tc>
        <w:tc>
          <w:tcPr>
            <w:tcW w:w="378" w:type="pct"/>
            <w:noWrap w:val="0"/>
            <w:vAlign w:val="center"/>
          </w:tcPr>
          <w:p>
            <w:pPr>
              <w:pStyle w:val="26"/>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 w:type="pct"/>
            <w:noWrap w:val="0"/>
            <w:vAlign w:val="center"/>
          </w:tcPr>
          <w:p>
            <w:pPr>
              <w:pStyle w:val="26"/>
              <w:jc w:val="center"/>
              <w:rPr>
                <w:rFonts w:hint="eastAsia" w:ascii="宋体" w:hAnsi="宋体" w:eastAsia="宋体" w:cs="宋体"/>
                <w:sz w:val="28"/>
                <w:szCs w:val="28"/>
              </w:rPr>
            </w:pPr>
            <w:r>
              <w:rPr>
                <w:rFonts w:hint="eastAsia" w:ascii="宋体" w:hAnsi="宋体" w:eastAsia="宋体" w:cs="宋体"/>
                <w:sz w:val="28"/>
                <w:szCs w:val="28"/>
              </w:rPr>
              <w:t>5</w:t>
            </w:r>
          </w:p>
        </w:tc>
        <w:tc>
          <w:tcPr>
            <w:tcW w:w="1061" w:type="pct"/>
            <w:noWrap w:val="0"/>
            <w:vAlign w:val="center"/>
          </w:tcPr>
          <w:p>
            <w:pPr>
              <w:pStyle w:val="26"/>
              <w:jc w:val="center"/>
              <w:rPr>
                <w:rFonts w:hint="eastAsia" w:ascii="宋体" w:hAnsi="宋体" w:eastAsia="宋体" w:cs="宋体"/>
                <w:sz w:val="28"/>
                <w:szCs w:val="28"/>
              </w:rPr>
            </w:pPr>
          </w:p>
        </w:tc>
        <w:tc>
          <w:tcPr>
            <w:tcW w:w="790" w:type="pct"/>
            <w:noWrap w:val="0"/>
            <w:vAlign w:val="center"/>
          </w:tcPr>
          <w:p>
            <w:pPr>
              <w:pStyle w:val="26"/>
              <w:jc w:val="center"/>
              <w:rPr>
                <w:rFonts w:hint="eastAsia" w:ascii="宋体" w:hAnsi="宋体" w:eastAsia="宋体" w:cs="宋体"/>
                <w:sz w:val="28"/>
                <w:szCs w:val="28"/>
              </w:rPr>
            </w:pPr>
          </w:p>
        </w:tc>
        <w:tc>
          <w:tcPr>
            <w:tcW w:w="542" w:type="pct"/>
            <w:noWrap w:val="0"/>
            <w:vAlign w:val="center"/>
          </w:tcPr>
          <w:p>
            <w:pPr>
              <w:pStyle w:val="26"/>
              <w:jc w:val="center"/>
              <w:rPr>
                <w:rFonts w:hint="eastAsia" w:ascii="宋体" w:hAnsi="宋体" w:eastAsia="宋体" w:cs="宋体"/>
                <w:sz w:val="28"/>
                <w:szCs w:val="28"/>
              </w:rPr>
            </w:pPr>
          </w:p>
        </w:tc>
        <w:tc>
          <w:tcPr>
            <w:tcW w:w="804" w:type="pct"/>
            <w:noWrap w:val="0"/>
            <w:vAlign w:val="center"/>
          </w:tcPr>
          <w:p>
            <w:pPr>
              <w:pStyle w:val="26"/>
              <w:jc w:val="center"/>
              <w:rPr>
                <w:rFonts w:hint="eastAsia" w:ascii="宋体" w:hAnsi="宋体" w:eastAsia="宋体" w:cs="宋体"/>
                <w:sz w:val="28"/>
                <w:szCs w:val="28"/>
              </w:rPr>
            </w:pPr>
          </w:p>
        </w:tc>
        <w:tc>
          <w:tcPr>
            <w:tcW w:w="493" w:type="pct"/>
            <w:noWrap w:val="0"/>
            <w:vAlign w:val="center"/>
          </w:tcPr>
          <w:p>
            <w:pPr>
              <w:pStyle w:val="26"/>
              <w:jc w:val="center"/>
              <w:rPr>
                <w:rFonts w:hint="eastAsia" w:ascii="宋体" w:hAnsi="宋体" w:eastAsia="宋体" w:cs="宋体"/>
                <w:sz w:val="28"/>
                <w:szCs w:val="28"/>
              </w:rPr>
            </w:pPr>
          </w:p>
        </w:tc>
        <w:tc>
          <w:tcPr>
            <w:tcW w:w="608" w:type="pct"/>
            <w:noWrap w:val="0"/>
            <w:vAlign w:val="center"/>
          </w:tcPr>
          <w:p>
            <w:pPr>
              <w:pStyle w:val="26"/>
              <w:jc w:val="center"/>
              <w:rPr>
                <w:rFonts w:hint="eastAsia" w:ascii="宋体" w:hAnsi="宋体" w:eastAsia="宋体" w:cs="宋体"/>
                <w:sz w:val="28"/>
                <w:szCs w:val="28"/>
              </w:rPr>
            </w:pPr>
          </w:p>
        </w:tc>
        <w:tc>
          <w:tcPr>
            <w:tcW w:w="378" w:type="pct"/>
            <w:noWrap w:val="0"/>
            <w:vAlign w:val="center"/>
          </w:tcPr>
          <w:p>
            <w:pPr>
              <w:pStyle w:val="26"/>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 w:type="pct"/>
            <w:noWrap w:val="0"/>
            <w:vAlign w:val="center"/>
          </w:tcPr>
          <w:p>
            <w:pPr>
              <w:pStyle w:val="26"/>
              <w:jc w:val="center"/>
              <w:rPr>
                <w:rFonts w:hint="eastAsia" w:ascii="宋体" w:hAnsi="宋体" w:eastAsia="宋体" w:cs="宋体"/>
                <w:sz w:val="28"/>
                <w:szCs w:val="28"/>
              </w:rPr>
            </w:pPr>
            <w:r>
              <w:rPr>
                <w:rFonts w:hint="eastAsia" w:ascii="宋体" w:hAnsi="宋体" w:eastAsia="宋体" w:cs="宋体"/>
                <w:sz w:val="28"/>
                <w:szCs w:val="28"/>
              </w:rPr>
              <w:t>6</w:t>
            </w:r>
          </w:p>
        </w:tc>
        <w:tc>
          <w:tcPr>
            <w:tcW w:w="1061" w:type="pct"/>
            <w:noWrap w:val="0"/>
            <w:vAlign w:val="center"/>
          </w:tcPr>
          <w:p>
            <w:pPr>
              <w:pStyle w:val="26"/>
              <w:jc w:val="center"/>
              <w:rPr>
                <w:rFonts w:hint="eastAsia" w:ascii="宋体" w:hAnsi="宋体" w:eastAsia="宋体" w:cs="宋体"/>
                <w:sz w:val="28"/>
                <w:szCs w:val="28"/>
              </w:rPr>
            </w:pPr>
          </w:p>
        </w:tc>
        <w:tc>
          <w:tcPr>
            <w:tcW w:w="790" w:type="pct"/>
            <w:noWrap w:val="0"/>
            <w:vAlign w:val="center"/>
          </w:tcPr>
          <w:p>
            <w:pPr>
              <w:pStyle w:val="26"/>
              <w:jc w:val="center"/>
              <w:rPr>
                <w:rFonts w:hint="eastAsia" w:ascii="宋体" w:hAnsi="宋体" w:eastAsia="宋体" w:cs="宋体"/>
                <w:sz w:val="28"/>
                <w:szCs w:val="28"/>
              </w:rPr>
            </w:pPr>
          </w:p>
        </w:tc>
        <w:tc>
          <w:tcPr>
            <w:tcW w:w="542" w:type="pct"/>
            <w:noWrap w:val="0"/>
            <w:vAlign w:val="center"/>
          </w:tcPr>
          <w:p>
            <w:pPr>
              <w:pStyle w:val="26"/>
              <w:jc w:val="center"/>
              <w:rPr>
                <w:rFonts w:hint="eastAsia" w:ascii="宋体" w:hAnsi="宋体" w:eastAsia="宋体" w:cs="宋体"/>
                <w:sz w:val="28"/>
                <w:szCs w:val="28"/>
              </w:rPr>
            </w:pPr>
          </w:p>
        </w:tc>
        <w:tc>
          <w:tcPr>
            <w:tcW w:w="804" w:type="pct"/>
            <w:noWrap w:val="0"/>
            <w:vAlign w:val="center"/>
          </w:tcPr>
          <w:p>
            <w:pPr>
              <w:pStyle w:val="26"/>
              <w:jc w:val="center"/>
              <w:rPr>
                <w:rFonts w:hint="eastAsia" w:ascii="宋体" w:hAnsi="宋体" w:eastAsia="宋体" w:cs="宋体"/>
                <w:sz w:val="28"/>
                <w:szCs w:val="28"/>
              </w:rPr>
            </w:pPr>
          </w:p>
        </w:tc>
        <w:tc>
          <w:tcPr>
            <w:tcW w:w="493" w:type="pct"/>
            <w:noWrap w:val="0"/>
            <w:vAlign w:val="center"/>
          </w:tcPr>
          <w:p>
            <w:pPr>
              <w:pStyle w:val="26"/>
              <w:jc w:val="center"/>
              <w:rPr>
                <w:rFonts w:hint="eastAsia" w:ascii="宋体" w:hAnsi="宋体" w:eastAsia="宋体" w:cs="宋体"/>
                <w:sz w:val="28"/>
                <w:szCs w:val="28"/>
              </w:rPr>
            </w:pPr>
          </w:p>
        </w:tc>
        <w:tc>
          <w:tcPr>
            <w:tcW w:w="608" w:type="pct"/>
            <w:noWrap w:val="0"/>
            <w:vAlign w:val="center"/>
          </w:tcPr>
          <w:p>
            <w:pPr>
              <w:pStyle w:val="26"/>
              <w:jc w:val="center"/>
              <w:rPr>
                <w:rFonts w:hint="eastAsia" w:ascii="宋体" w:hAnsi="宋体" w:eastAsia="宋体" w:cs="宋体"/>
                <w:sz w:val="28"/>
                <w:szCs w:val="28"/>
              </w:rPr>
            </w:pPr>
          </w:p>
        </w:tc>
        <w:tc>
          <w:tcPr>
            <w:tcW w:w="378" w:type="pct"/>
            <w:noWrap w:val="0"/>
            <w:vAlign w:val="center"/>
          </w:tcPr>
          <w:p>
            <w:pPr>
              <w:pStyle w:val="26"/>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 w:type="pct"/>
            <w:noWrap w:val="0"/>
            <w:vAlign w:val="center"/>
          </w:tcPr>
          <w:p>
            <w:pPr>
              <w:pStyle w:val="26"/>
              <w:jc w:val="center"/>
              <w:rPr>
                <w:rFonts w:hint="eastAsia" w:ascii="宋体" w:hAnsi="宋体" w:eastAsia="宋体" w:cs="宋体"/>
                <w:sz w:val="28"/>
                <w:szCs w:val="28"/>
              </w:rPr>
            </w:pPr>
            <w:r>
              <w:rPr>
                <w:rFonts w:hint="eastAsia" w:ascii="宋体" w:hAnsi="宋体" w:eastAsia="宋体" w:cs="宋体"/>
                <w:sz w:val="28"/>
                <w:szCs w:val="28"/>
              </w:rPr>
              <w:t>7</w:t>
            </w:r>
          </w:p>
        </w:tc>
        <w:tc>
          <w:tcPr>
            <w:tcW w:w="1061" w:type="pct"/>
            <w:noWrap w:val="0"/>
            <w:vAlign w:val="center"/>
          </w:tcPr>
          <w:p>
            <w:pPr>
              <w:pStyle w:val="26"/>
              <w:jc w:val="center"/>
              <w:rPr>
                <w:rFonts w:hint="eastAsia" w:ascii="宋体" w:hAnsi="宋体" w:eastAsia="宋体" w:cs="宋体"/>
                <w:sz w:val="28"/>
                <w:szCs w:val="28"/>
              </w:rPr>
            </w:pPr>
          </w:p>
        </w:tc>
        <w:tc>
          <w:tcPr>
            <w:tcW w:w="790" w:type="pct"/>
            <w:noWrap w:val="0"/>
            <w:vAlign w:val="center"/>
          </w:tcPr>
          <w:p>
            <w:pPr>
              <w:pStyle w:val="26"/>
              <w:jc w:val="center"/>
              <w:rPr>
                <w:rFonts w:hint="eastAsia" w:ascii="宋体" w:hAnsi="宋体" w:eastAsia="宋体" w:cs="宋体"/>
                <w:sz w:val="28"/>
                <w:szCs w:val="28"/>
              </w:rPr>
            </w:pPr>
          </w:p>
        </w:tc>
        <w:tc>
          <w:tcPr>
            <w:tcW w:w="542" w:type="pct"/>
            <w:noWrap w:val="0"/>
            <w:vAlign w:val="center"/>
          </w:tcPr>
          <w:p>
            <w:pPr>
              <w:pStyle w:val="26"/>
              <w:jc w:val="center"/>
              <w:rPr>
                <w:rFonts w:hint="eastAsia" w:ascii="宋体" w:hAnsi="宋体" w:eastAsia="宋体" w:cs="宋体"/>
                <w:sz w:val="28"/>
                <w:szCs w:val="28"/>
              </w:rPr>
            </w:pPr>
          </w:p>
        </w:tc>
        <w:tc>
          <w:tcPr>
            <w:tcW w:w="804" w:type="pct"/>
            <w:noWrap w:val="0"/>
            <w:vAlign w:val="center"/>
          </w:tcPr>
          <w:p>
            <w:pPr>
              <w:pStyle w:val="26"/>
              <w:jc w:val="center"/>
              <w:rPr>
                <w:rFonts w:hint="eastAsia" w:ascii="宋体" w:hAnsi="宋体" w:eastAsia="宋体" w:cs="宋体"/>
                <w:sz w:val="28"/>
                <w:szCs w:val="28"/>
              </w:rPr>
            </w:pPr>
          </w:p>
        </w:tc>
        <w:tc>
          <w:tcPr>
            <w:tcW w:w="493" w:type="pct"/>
            <w:noWrap w:val="0"/>
            <w:vAlign w:val="center"/>
          </w:tcPr>
          <w:p>
            <w:pPr>
              <w:pStyle w:val="26"/>
              <w:jc w:val="center"/>
              <w:rPr>
                <w:rFonts w:hint="eastAsia" w:ascii="宋体" w:hAnsi="宋体" w:eastAsia="宋体" w:cs="宋体"/>
                <w:sz w:val="28"/>
                <w:szCs w:val="28"/>
              </w:rPr>
            </w:pPr>
          </w:p>
        </w:tc>
        <w:tc>
          <w:tcPr>
            <w:tcW w:w="608" w:type="pct"/>
            <w:noWrap w:val="0"/>
            <w:vAlign w:val="center"/>
          </w:tcPr>
          <w:p>
            <w:pPr>
              <w:pStyle w:val="26"/>
              <w:jc w:val="center"/>
              <w:rPr>
                <w:rFonts w:hint="eastAsia" w:ascii="宋体" w:hAnsi="宋体" w:eastAsia="宋体" w:cs="宋体"/>
                <w:sz w:val="28"/>
                <w:szCs w:val="28"/>
              </w:rPr>
            </w:pPr>
          </w:p>
        </w:tc>
        <w:tc>
          <w:tcPr>
            <w:tcW w:w="378" w:type="pct"/>
            <w:noWrap w:val="0"/>
            <w:vAlign w:val="center"/>
          </w:tcPr>
          <w:p>
            <w:pPr>
              <w:pStyle w:val="26"/>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 w:type="pct"/>
            <w:noWrap w:val="0"/>
            <w:vAlign w:val="center"/>
          </w:tcPr>
          <w:p>
            <w:pPr>
              <w:pStyle w:val="26"/>
              <w:jc w:val="center"/>
              <w:rPr>
                <w:rFonts w:hint="eastAsia" w:ascii="宋体" w:hAnsi="宋体" w:eastAsia="宋体" w:cs="宋体"/>
                <w:sz w:val="28"/>
                <w:szCs w:val="28"/>
                <w:lang w:eastAsia="zh-CN"/>
              </w:rPr>
            </w:pPr>
            <w:r>
              <w:rPr>
                <w:rFonts w:hint="eastAsia" w:ascii="宋体" w:hAnsi="宋体" w:eastAsia="宋体" w:cs="宋体"/>
                <w:sz w:val="28"/>
                <w:szCs w:val="28"/>
                <w:lang w:val="en-US" w:eastAsia="zh-CN"/>
              </w:rPr>
              <w:t>8</w:t>
            </w:r>
          </w:p>
        </w:tc>
        <w:tc>
          <w:tcPr>
            <w:tcW w:w="1061" w:type="pct"/>
            <w:noWrap w:val="0"/>
            <w:vAlign w:val="center"/>
          </w:tcPr>
          <w:p>
            <w:pPr>
              <w:pStyle w:val="26"/>
              <w:jc w:val="center"/>
              <w:rPr>
                <w:rFonts w:hint="eastAsia" w:ascii="宋体" w:hAnsi="宋体" w:eastAsia="宋体" w:cs="宋体"/>
                <w:sz w:val="28"/>
                <w:szCs w:val="28"/>
              </w:rPr>
            </w:pPr>
          </w:p>
        </w:tc>
        <w:tc>
          <w:tcPr>
            <w:tcW w:w="790" w:type="pct"/>
            <w:noWrap w:val="0"/>
            <w:vAlign w:val="center"/>
          </w:tcPr>
          <w:p>
            <w:pPr>
              <w:pStyle w:val="26"/>
              <w:jc w:val="center"/>
              <w:rPr>
                <w:rFonts w:hint="eastAsia" w:ascii="宋体" w:hAnsi="宋体" w:eastAsia="宋体" w:cs="宋体"/>
                <w:sz w:val="28"/>
                <w:szCs w:val="28"/>
              </w:rPr>
            </w:pPr>
          </w:p>
        </w:tc>
        <w:tc>
          <w:tcPr>
            <w:tcW w:w="542" w:type="pct"/>
            <w:noWrap w:val="0"/>
            <w:vAlign w:val="center"/>
          </w:tcPr>
          <w:p>
            <w:pPr>
              <w:pStyle w:val="26"/>
              <w:jc w:val="center"/>
              <w:rPr>
                <w:rFonts w:hint="eastAsia" w:ascii="宋体" w:hAnsi="宋体" w:eastAsia="宋体" w:cs="宋体"/>
                <w:sz w:val="28"/>
                <w:szCs w:val="28"/>
              </w:rPr>
            </w:pPr>
          </w:p>
        </w:tc>
        <w:tc>
          <w:tcPr>
            <w:tcW w:w="804" w:type="pct"/>
            <w:noWrap w:val="0"/>
            <w:vAlign w:val="center"/>
          </w:tcPr>
          <w:p>
            <w:pPr>
              <w:pStyle w:val="26"/>
              <w:jc w:val="center"/>
              <w:rPr>
                <w:rFonts w:hint="eastAsia" w:ascii="宋体" w:hAnsi="宋体" w:eastAsia="宋体" w:cs="宋体"/>
                <w:sz w:val="28"/>
                <w:szCs w:val="28"/>
              </w:rPr>
            </w:pPr>
          </w:p>
        </w:tc>
        <w:tc>
          <w:tcPr>
            <w:tcW w:w="493" w:type="pct"/>
            <w:noWrap w:val="0"/>
            <w:vAlign w:val="center"/>
          </w:tcPr>
          <w:p>
            <w:pPr>
              <w:pStyle w:val="26"/>
              <w:jc w:val="center"/>
              <w:rPr>
                <w:rFonts w:hint="eastAsia" w:ascii="宋体" w:hAnsi="宋体" w:eastAsia="宋体" w:cs="宋体"/>
                <w:sz w:val="28"/>
                <w:szCs w:val="28"/>
              </w:rPr>
            </w:pPr>
          </w:p>
        </w:tc>
        <w:tc>
          <w:tcPr>
            <w:tcW w:w="608" w:type="pct"/>
            <w:noWrap w:val="0"/>
            <w:vAlign w:val="center"/>
          </w:tcPr>
          <w:p>
            <w:pPr>
              <w:pStyle w:val="26"/>
              <w:jc w:val="center"/>
              <w:rPr>
                <w:rFonts w:hint="eastAsia" w:ascii="宋体" w:hAnsi="宋体" w:eastAsia="宋体" w:cs="宋体"/>
                <w:sz w:val="28"/>
                <w:szCs w:val="28"/>
              </w:rPr>
            </w:pPr>
          </w:p>
        </w:tc>
        <w:tc>
          <w:tcPr>
            <w:tcW w:w="378" w:type="pct"/>
            <w:noWrap w:val="0"/>
            <w:vAlign w:val="center"/>
          </w:tcPr>
          <w:p>
            <w:pPr>
              <w:pStyle w:val="26"/>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1" w:type="pct"/>
            <w:noWrap w:val="0"/>
            <w:vAlign w:val="center"/>
          </w:tcPr>
          <w:p>
            <w:pPr>
              <w:pStyle w:val="26"/>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w:t>
            </w:r>
          </w:p>
        </w:tc>
        <w:tc>
          <w:tcPr>
            <w:tcW w:w="1061" w:type="pct"/>
            <w:noWrap w:val="0"/>
            <w:vAlign w:val="center"/>
          </w:tcPr>
          <w:p>
            <w:pPr>
              <w:pStyle w:val="26"/>
              <w:jc w:val="center"/>
              <w:rPr>
                <w:rFonts w:hint="eastAsia" w:ascii="宋体" w:hAnsi="宋体" w:eastAsia="宋体" w:cs="宋体"/>
                <w:sz w:val="28"/>
                <w:szCs w:val="28"/>
              </w:rPr>
            </w:pPr>
          </w:p>
        </w:tc>
        <w:tc>
          <w:tcPr>
            <w:tcW w:w="790" w:type="pct"/>
            <w:noWrap w:val="0"/>
            <w:vAlign w:val="center"/>
          </w:tcPr>
          <w:p>
            <w:pPr>
              <w:pStyle w:val="26"/>
              <w:jc w:val="center"/>
              <w:rPr>
                <w:rFonts w:hint="eastAsia" w:ascii="宋体" w:hAnsi="宋体" w:eastAsia="宋体" w:cs="宋体"/>
                <w:sz w:val="28"/>
                <w:szCs w:val="28"/>
              </w:rPr>
            </w:pPr>
          </w:p>
        </w:tc>
        <w:tc>
          <w:tcPr>
            <w:tcW w:w="542" w:type="pct"/>
            <w:noWrap w:val="0"/>
            <w:vAlign w:val="center"/>
          </w:tcPr>
          <w:p>
            <w:pPr>
              <w:pStyle w:val="26"/>
              <w:jc w:val="center"/>
              <w:rPr>
                <w:rFonts w:hint="eastAsia" w:ascii="宋体" w:hAnsi="宋体" w:eastAsia="宋体" w:cs="宋体"/>
                <w:sz w:val="28"/>
                <w:szCs w:val="28"/>
              </w:rPr>
            </w:pPr>
          </w:p>
        </w:tc>
        <w:tc>
          <w:tcPr>
            <w:tcW w:w="804" w:type="pct"/>
            <w:noWrap w:val="0"/>
            <w:vAlign w:val="center"/>
          </w:tcPr>
          <w:p>
            <w:pPr>
              <w:pStyle w:val="26"/>
              <w:jc w:val="center"/>
              <w:rPr>
                <w:rFonts w:hint="eastAsia" w:ascii="宋体" w:hAnsi="宋体" w:eastAsia="宋体" w:cs="宋体"/>
                <w:sz w:val="28"/>
                <w:szCs w:val="28"/>
              </w:rPr>
            </w:pPr>
          </w:p>
        </w:tc>
        <w:tc>
          <w:tcPr>
            <w:tcW w:w="493" w:type="pct"/>
            <w:noWrap w:val="0"/>
            <w:vAlign w:val="center"/>
          </w:tcPr>
          <w:p>
            <w:pPr>
              <w:pStyle w:val="26"/>
              <w:jc w:val="center"/>
              <w:rPr>
                <w:rFonts w:hint="eastAsia" w:ascii="宋体" w:hAnsi="宋体" w:eastAsia="宋体" w:cs="宋体"/>
                <w:sz w:val="28"/>
                <w:szCs w:val="28"/>
              </w:rPr>
            </w:pPr>
          </w:p>
        </w:tc>
        <w:tc>
          <w:tcPr>
            <w:tcW w:w="608" w:type="pct"/>
            <w:noWrap w:val="0"/>
            <w:vAlign w:val="center"/>
          </w:tcPr>
          <w:p>
            <w:pPr>
              <w:pStyle w:val="26"/>
              <w:jc w:val="center"/>
              <w:rPr>
                <w:rFonts w:hint="eastAsia" w:ascii="宋体" w:hAnsi="宋体" w:eastAsia="宋体" w:cs="宋体"/>
                <w:sz w:val="28"/>
                <w:szCs w:val="28"/>
              </w:rPr>
            </w:pPr>
          </w:p>
        </w:tc>
        <w:tc>
          <w:tcPr>
            <w:tcW w:w="378" w:type="pct"/>
            <w:noWrap w:val="0"/>
            <w:vAlign w:val="center"/>
          </w:tcPr>
          <w:p>
            <w:pPr>
              <w:pStyle w:val="26"/>
              <w:jc w:val="center"/>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13" w:type="pct"/>
            <w:gridSpan w:val="6"/>
            <w:noWrap w:val="0"/>
            <w:vAlign w:val="center"/>
          </w:tcPr>
          <w:p>
            <w:pPr>
              <w:pStyle w:val="26"/>
              <w:jc w:val="center"/>
              <w:rPr>
                <w:rFonts w:hint="eastAsia" w:ascii="宋体" w:hAnsi="宋体" w:eastAsia="宋体" w:cs="宋体"/>
                <w:sz w:val="28"/>
                <w:szCs w:val="28"/>
              </w:rPr>
            </w:pPr>
            <w:r>
              <w:rPr>
                <w:rFonts w:hint="eastAsia" w:ascii="宋体" w:hAnsi="宋体" w:eastAsia="宋体" w:cs="宋体"/>
                <w:sz w:val="28"/>
                <w:szCs w:val="28"/>
                <w:lang w:val="en-US" w:eastAsia="zh-CN"/>
              </w:rPr>
              <w:t>合计</w:t>
            </w:r>
          </w:p>
        </w:tc>
        <w:tc>
          <w:tcPr>
            <w:tcW w:w="608" w:type="pct"/>
            <w:noWrap w:val="0"/>
            <w:vAlign w:val="center"/>
          </w:tcPr>
          <w:p>
            <w:pPr>
              <w:pStyle w:val="26"/>
              <w:jc w:val="center"/>
              <w:rPr>
                <w:rFonts w:hint="eastAsia" w:ascii="宋体" w:hAnsi="宋体" w:eastAsia="宋体" w:cs="宋体"/>
                <w:sz w:val="28"/>
                <w:szCs w:val="28"/>
              </w:rPr>
            </w:pPr>
          </w:p>
        </w:tc>
        <w:tc>
          <w:tcPr>
            <w:tcW w:w="378" w:type="pct"/>
            <w:noWrap w:val="0"/>
            <w:vAlign w:val="center"/>
          </w:tcPr>
          <w:p>
            <w:pPr>
              <w:pStyle w:val="26"/>
              <w:jc w:val="center"/>
              <w:rPr>
                <w:rFonts w:hint="eastAsia" w:ascii="宋体" w:hAnsi="宋体" w:eastAsia="宋体" w:cs="宋体"/>
                <w:sz w:val="28"/>
                <w:szCs w:val="28"/>
              </w:rPr>
            </w:pPr>
          </w:p>
        </w:tc>
      </w:tr>
    </w:tbl>
    <w:p>
      <w:pPr>
        <w:pStyle w:val="26"/>
        <w:rPr>
          <w:rFonts w:hint="eastAsia" w:ascii="宋体" w:hAnsi="宋体" w:eastAsia="宋体" w:cs="宋体"/>
          <w:sz w:val="28"/>
          <w:szCs w:val="28"/>
        </w:rPr>
      </w:pPr>
    </w:p>
    <w:p>
      <w:pPr>
        <w:tabs>
          <w:tab w:val="left" w:pos="5580"/>
        </w:tabs>
        <w:spacing w:line="360" w:lineRule="auto"/>
        <w:rPr>
          <w:rFonts w:hint="eastAsia" w:ascii="宋体" w:hAnsi="宋体" w:eastAsia="宋体" w:cs="宋体"/>
          <w:sz w:val="28"/>
          <w:szCs w:val="28"/>
          <w:u w:val="single"/>
        </w:rPr>
      </w:pPr>
      <w:bookmarkStart w:id="256" w:name="_Toc195842925"/>
      <w:bookmarkStart w:id="257" w:name="_Toc127151560"/>
      <w:r>
        <w:rPr>
          <w:rFonts w:hint="eastAsia" w:ascii="宋体" w:hAnsi="宋体" w:eastAsia="宋体" w:cs="宋体"/>
          <w:sz w:val="28"/>
          <w:szCs w:val="28"/>
          <w:lang w:eastAsia="zh-CN"/>
        </w:rPr>
        <w:t>响应</w:t>
      </w:r>
      <w:r>
        <w:rPr>
          <w:rFonts w:hint="eastAsia" w:ascii="宋体" w:hAnsi="宋体" w:eastAsia="宋体" w:cs="宋体"/>
          <w:sz w:val="28"/>
          <w:szCs w:val="28"/>
        </w:rPr>
        <w:t>方：</w:t>
      </w:r>
      <w:r>
        <w:rPr>
          <w:rFonts w:hint="eastAsia" w:ascii="宋体" w:hAnsi="宋体" w:eastAsia="宋体" w:cs="宋体"/>
          <w:sz w:val="28"/>
          <w:szCs w:val="28"/>
          <w:u w:val="single"/>
        </w:rPr>
        <w:t xml:space="preserve">      （盖公章）         </w:t>
      </w:r>
    </w:p>
    <w:p>
      <w:pPr>
        <w:tabs>
          <w:tab w:val="left" w:pos="5580"/>
        </w:tabs>
        <w:spacing w:line="360" w:lineRule="auto"/>
        <w:rPr>
          <w:rFonts w:hint="eastAsia" w:ascii="宋体" w:hAnsi="宋体" w:eastAsia="宋体" w:cs="宋体"/>
          <w:sz w:val="28"/>
          <w:szCs w:val="28"/>
          <w:u w:val="single"/>
        </w:rPr>
      </w:pPr>
      <w:r>
        <w:rPr>
          <w:rFonts w:hint="eastAsia" w:ascii="宋体" w:hAnsi="宋体" w:eastAsia="宋体" w:cs="宋体"/>
          <w:sz w:val="28"/>
          <w:szCs w:val="28"/>
        </w:rPr>
        <w:t>法人代表或其授权人：</w:t>
      </w:r>
      <w:r>
        <w:rPr>
          <w:rFonts w:hint="eastAsia" w:ascii="宋体" w:hAnsi="宋体" w:eastAsia="宋体" w:cs="宋体"/>
          <w:sz w:val="28"/>
          <w:szCs w:val="28"/>
          <w:u w:val="single"/>
        </w:rPr>
        <w:t xml:space="preserve">    （签字/盖章）      </w:t>
      </w:r>
    </w:p>
    <w:p>
      <w:pPr>
        <w:tabs>
          <w:tab w:val="left" w:pos="1800"/>
          <w:tab w:val="left" w:pos="5580"/>
        </w:tabs>
        <w:rPr>
          <w:rFonts w:hint="eastAsia" w:ascii="宋体" w:hAnsi="宋体" w:eastAsia="宋体" w:cs="宋体"/>
          <w:sz w:val="28"/>
          <w:szCs w:val="28"/>
        </w:rPr>
      </w:pPr>
    </w:p>
    <w:p>
      <w:pPr>
        <w:tabs>
          <w:tab w:val="left" w:pos="1800"/>
          <w:tab w:val="left" w:pos="5580"/>
        </w:tabs>
        <w:rPr>
          <w:rFonts w:hint="eastAsia" w:ascii="宋体" w:hAnsi="宋体" w:eastAsia="宋体" w:cs="宋体"/>
          <w:sz w:val="28"/>
          <w:szCs w:val="28"/>
        </w:rPr>
      </w:pPr>
    </w:p>
    <w:p>
      <w:pPr>
        <w:tabs>
          <w:tab w:val="left" w:pos="1800"/>
          <w:tab w:val="left" w:pos="5580"/>
        </w:tabs>
        <w:rPr>
          <w:rFonts w:hint="eastAsia" w:ascii="宋体" w:hAnsi="宋体" w:eastAsia="宋体" w:cs="宋体"/>
          <w:sz w:val="28"/>
          <w:szCs w:val="28"/>
        </w:rPr>
      </w:pPr>
    </w:p>
    <w:p>
      <w:pPr>
        <w:tabs>
          <w:tab w:val="left" w:pos="1800"/>
          <w:tab w:val="left" w:pos="5580"/>
        </w:tabs>
        <w:rPr>
          <w:rFonts w:hint="eastAsia" w:ascii="宋体" w:hAnsi="宋体" w:eastAsia="宋体" w:cs="宋体"/>
          <w:sz w:val="28"/>
          <w:szCs w:val="28"/>
        </w:rPr>
      </w:pPr>
      <w:r>
        <w:rPr>
          <w:rFonts w:hint="eastAsia" w:ascii="宋体" w:hAnsi="宋体" w:eastAsia="宋体" w:cs="宋体"/>
          <w:sz w:val="28"/>
          <w:szCs w:val="28"/>
        </w:rPr>
        <w:t>注：1. 如果按单价计算的结果与总价不一致，以</w:t>
      </w:r>
      <w:r>
        <w:rPr>
          <w:rFonts w:hint="eastAsia" w:ascii="宋体" w:hAnsi="宋体" w:eastAsia="宋体" w:cs="宋体"/>
          <w:sz w:val="28"/>
          <w:szCs w:val="28"/>
          <w:lang w:eastAsia="zh-CN"/>
        </w:rPr>
        <w:t>响应</w:t>
      </w:r>
      <w:r>
        <w:rPr>
          <w:rFonts w:hint="eastAsia" w:ascii="宋体" w:hAnsi="宋体" w:eastAsia="宋体" w:cs="宋体"/>
          <w:sz w:val="28"/>
          <w:szCs w:val="28"/>
        </w:rPr>
        <w:t>报价单价（含税）为准修正总价。</w:t>
      </w:r>
    </w:p>
    <w:p>
      <w:pPr>
        <w:tabs>
          <w:tab w:val="left" w:pos="1800"/>
          <w:tab w:val="left" w:pos="5580"/>
        </w:tabs>
        <w:ind w:left="0" w:leftChars="0" w:firstLine="638" w:firstLineChars="228"/>
        <w:rPr>
          <w:rFonts w:hint="eastAsia" w:ascii="宋体" w:hAnsi="宋体" w:eastAsia="宋体" w:cs="宋体"/>
          <w:sz w:val="28"/>
          <w:szCs w:val="28"/>
        </w:rPr>
      </w:pPr>
      <w:r>
        <w:rPr>
          <w:rFonts w:hint="eastAsia" w:ascii="宋体" w:hAnsi="宋体" w:eastAsia="宋体" w:cs="宋体"/>
          <w:sz w:val="28"/>
          <w:szCs w:val="28"/>
        </w:rPr>
        <w:t>2.本次报价精确到小数点后两位（四舍五入）。</w:t>
      </w:r>
    </w:p>
    <w:p>
      <w:pPr>
        <w:tabs>
          <w:tab w:val="left" w:pos="1800"/>
          <w:tab w:val="left" w:pos="5580"/>
        </w:tabs>
        <w:ind w:left="0" w:leftChars="0" w:firstLine="638" w:firstLineChars="228"/>
        <w:rPr>
          <w:rFonts w:hint="eastAsia" w:ascii="宋体" w:hAnsi="宋体" w:eastAsia="宋体" w:cs="宋体"/>
          <w:sz w:val="28"/>
          <w:szCs w:val="28"/>
        </w:rPr>
      </w:pPr>
      <w:r>
        <w:rPr>
          <w:rFonts w:hint="eastAsia" w:ascii="宋体" w:hAnsi="宋体" w:eastAsia="宋体" w:cs="宋体"/>
          <w:sz w:val="28"/>
          <w:szCs w:val="28"/>
        </w:rPr>
        <w:t>3.</w:t>
      </w:r>
      <w:r>
        <w:rPr>
          <w:rFonts w:hint="eastAsia" w:ascii="宋体" w:hAnsi="宋体" w:eastAsia="宋体" w:cs="宋体"/>
          <w:sz w:val="28"/>
          <w:szCs w:val="28"/>
          <w:lang w:val="en-US" w:eastAsia="zh-CN"/>
        </w:rPr>
        <w:t>响应</w:t>
      </w:r>
      <w:r>
        <w:rPr>
          <w:rFonts w:hint="eastAsia" w:ascii="宋体" w:hAnsi="宋体" w:eastAsia="宋体" w:cs="宋体"/>
          <w:sz w:val="28"/>
          <w:szCs w:val="28"/>
        </w:rPr>
        <w:t>报价为完成本项目规定工作所需的全部费用，包括但不限于产品/服务费用、提供技术服务人员、必要工具设备的所有费用及税金等。</w:t>
      </w:r>
    </w:p>
    <w:p>
      <w:pPr>
        <w:tabs>
          <w:tab w:val="left" w:pos="1800"/>
          <w:tab w:val="left" w:pos="5580"/>
        </w:tabs>
        <w:ind w:left="418" w:leftChars="199" w:firstLine="0" w:firstLineChars="0"/>
        <w:rPr>
          <w:rFonts w:hint="eastAsia" w:ascii="宋体" w:hAnsi="宋体" w:eastAsia="宋体" w:cs="宋体"/>
          <w:sz w:val="28"/>
          <w:szCs w:val="28"/>
        </w:rPr>
      </w:pPr>
      <w:r>
        <w:rPr>
          <w:rFonts w:hint="eastAsia" w:ascii="宋体" w:hAnsi="宋体" w:eastAsia="宋体" w:cs="宋体"/>
          <w:sz w:val="28"/>
          <w:szCs w:val="28"/>
        </w:rPr>
        <w:t>4.合价=单价*数量，合计价格为各项合价金额之和，且应等于</w:t>
      </w:r>
      <w:r>
        <w:rPr>
          <w:rFonts w:hint="eastAsia" w:ascii="宋体" w:hAnsi="宋体" w:eastAsia="宋体" w:cs="宋体"/>
          <w:sz w:val="28"/>
          <w:szCs w:val="28"/>
          <w:lang w:val="en-US" w:eastAsia="zh-CN"/>
        </w:rPr>
        <w:t>响应报价</w:t>
      </w:r>
      <w:r>
        <w:rPr>
          <w:rFonts w:hint="eastAsia" w:ascii="宋体" w:hAnsi="宋体" w:eastAsia="宋体" w:cs="宋体"/>
          <w:sz w:val="28"/>
          <w:szCs w:val="28"/>
        </w:rPr>
        <w:t>一览表中的“</w:t>
      </w:r>
      <w:r>
        <w:rPr>
          <w:rFonts w:hint="eastAsia" w:ascii="宋体" w:hAnsi="宋体" w:eastAsia="宋体" w:cs="宋体"/>
          <w:sz w:val="28"/>
          <w:szCs w:val="28"/>
          <w:lang w:val="en-US" w:eastAsia="zh-CN"/>
        </w:rPr>
        <w:t>响应</w:t>
      </w:r>
      <w:r>
        <w:rPr>
          <w:rFonts w:hint="eastAsia" w:ascii="宋体" w:hAnsi="宋体" w:eastAsia="宋体" w:cs="宋体"/>
          <w:sz w:val="28"/>
          <w:szCs w:val="28"/>
        </w:rPr>
        <w:t>总价”，如有不一致，将以单价为准进行修正。</w:t>
      </w:r>
    </w:p>
    <w:p>
      <w:pPr>
        <w:tabs>
          <w:tab w:val="left" w:pos="1800"/>
          <w:tab w:val="left" w:pos="5580"/>
        </w:tabs>
        <w:ind w:left="0" w:leftChars="0" w:firstLine="638" w:firstLineChars="228"/>
        <w:rPr>
          <w:rFonts w:hint="eastAsia" w:ascii="宋体" w:hAnsi="宋体" w:eastAsia="宋体" w:cs="宋体"/>
          <w:sz w:val="28"/>
          <w:szCs w:val="28"/>
        </w:rPr>
      </w:pPr>
      <w:r>
        <w:rPr>
          <w:rFonts w:hint="eastAsia" w:ascii="宋体" w:hAnsi="宋体" w:eastAsia="宋体" w:cs="宋体"/>
          <w:sz w:val="28"/>
          <w:szCs w:val="28"/>
        </w:rPr>
        <w:t>5.根据分项报价表格式进行逐项报价，单价列不得缺省或回避填写，否则视为非实质性响应，</w:t>
      </w:r>
      <w:r>
        <w:rPr>
          <w:rFonts w:hint="eastAsia" w:ascii="宋体" w:hAnsi="宋体" w:eastAsia="宋体" w:cs="宋体"/>
          <w:sz w:val="28"/>
          <w:szCs w:val="28"/>
          <w:lang w:val="en-US" w:eastAsia="zh-CN"/>
        </w:rPr>
        <w:t>响应文件</w:t>
      </w:r>
      <w:r>
        <w:rPr>
          <w:rFonts w:hint="eastAsia" w:ascii="宋体" w:hAnsi="宋体" w:eastAsia="宋体" w:cs="宋体"/>
          <w:sz w:val="28"/>
          <w:szCs w:val="28"/>
        </w:rPr>
        <w:t>将被否决。</w:t>
      </w:r>
    </w:p>
    <w:p>
      <w:pPr>
        <w:tabs>
          <w:tab w:val="left" w:pos="1800"/>
          <w:tab w:val="left" w:pos="5580"/>
        </w:tabs>
        <w:ind w:left="0" w:leftChars="0" w:firstLine="638" w:firstLineChars="228"/>
        <w:rPr>
          <w:rFonts w:hint="eastAsia" w:ascii="宋体" w:hAnsi="宋体" w:eastAsia="宋体" w:cs="宋体"/>
          <w:sz w:val="28"/>
          <w:szCs w:val="28"/>
        </w:rPr>
        <w:sectPr>
          <w:pgSz w:w="16840" w:h="11907" w:orient="landscape"/>
          <w:pgMar w:top="1218" w:right="1797" w:bottom="1247" w:left="1797" w:header="851" w:footer="992" w:gutter="0"/>
          <w:cols w:space="720" w:num="1"/>
          <w:docGrid w:linePitch="326" w:charSpace="0"/>
        </w:sectPr>
      </w:pPr>
      <w:r>
        <w:rPr>
          <w:rFonts w:hint="eastAsia" w:ascii="宋体" w:hAnsi="宋体" w:eastAsia="宋体" w:cs="宋体"/>
          <w:sz w:val="28"/>
          <w:szCs w:val="28"/>
        </w:rPr>
        <w:t>6.上表中数量为</w:t>
      </w:r>
      <w:r>
        <w:rPr>
          <w:rFonts w:hint="eastAsia" w:ascii="宋体" w:hAnsi="宋体" w:eastAsia="宋体" w:cs="宋体"/>
          <w:sz w:val="28"/>
          <w:szCs w:val="28"/>
          <w:lang w:val="en-US" w:eastAsia="zh-CN"/>
        </w:rPr>
        <w:t>固定</w:t>
      </w:r>
      <w:r>
        <w:rPr>
          <w:rFonts w:hint="eastAsia" w:ascii="宋体" w:hAnsi="宋体" w:eastAsia="宋体" w:cs="宋体"/>
          <w:sz w:val="28"/>
          <w:szCs w:val="28"/>
        </w:rPr>
        <w:t>数量，本项目采用服务订单按需计费。</w:t>
      </w:r>
    </w:p>
    <w:bookmarkEnd w:id="256"/>
    <w:bookmarkEnd w:id="257"/>
    <w:p>
      <w:pPr>
        <w:snapToGrid w:val="0"/>
        <w:spacing w:line="360" w:lineRule="auto"/>
        <w:jc w:val="center"/>
        <w:outlineLvl w:val="0"/>
        <w:rPr>
          <w:rFonts w:hint="eastAsia" w:ascii="宋体" w:hAnsi="宋体" w:eastAsia="宋体" w:cs="宋体"/>
          <w:b/>
          <w:sz w:val="28"/>
          <w:szCs w:val="28"/>
        </w:rPr>
      </w:pPr>
      <w:r>
        <w:rPr>
          <w:rFonts w:hint="eastAsia" w:ascii="宋体" w:hAnsi="宋体" w:eastAsia="宋体" w:cs="宋体"/>
          <w:sz w:val="28"/>
          <w:szCs w:val="28"/>
        </w:rPr>
        <w:tab/>
      </w:r>
      <w:bookmarkStart w:id="258" w:name="_Toc8151"/>
      <w:r>
        <w:rPr>
          <w:rFonts w:hint="eastAsia" w:ascii="宋体" w:hAnsi="宋体" w:eastAsia="宋体" w:cs="宋体"/>
          <w:b/>
          <w:sz w:val="28"/>
          <w:szCs w:val="28"/>
        </w:rPr>
        <w:t>附件</w:t>
      </w:r>
      <w:r>
        <w:rPr>
          <w:rFonts w:hint="eastAsia" w:ascii="宋体" w:hAnsi="宋体" w:eastAsia="宋体" w:cs="宋体"/>
          <w:b/>
          <w:sz w:val="28"/>
          <w:szCs w:val="28"/>
          <w:lang w:val="en-US" w:eastAsia="zh-CN"/>
        </w:rPr>
        <w:t>5</w:t>
      </w:r>
      <w:r>
        <w:rPr>
          <w:rFonts w:hint="eastAsia" w:ascii="宋体" w:hAnsi="宋体" w:eastAsia="宋体" w:cs="宋体"/>
          <w:b/>
          <w:sz w:val="28"/>
          <w:szCs w:val="28"/>
        </w:rPr>
        <w:t>商务条款偏离表</w:t>
      </w:r>
      <w:bookmarkEnd w:id="258"/>
    </w:p>
    <w:p>
      <w:pPr>
        <w:tabs>
          <w:tab w:val="left" w:pos="1800"/>
          <w:tab w:val="left" w:pos="5580"/>
        </w:tabs>
        <w:rPr>
          <w:rFonts w:hint="eastAsia" w:ascii="宋体" w:hAnsi="宋体" w:eastAsia="宋体" w:cs="宋体"/>
          <w:sz w:val="28"/>
          <w:szCs w:val="28"/>
        </w:rPr>
      </w:pPr>
    </w:p>
    <w:p>
      <w:pPr>
        <w:pStyle w:val="26"/>
        <w:rPr>
          <w:rFonts w:hint="eastAsia" w:ascii="宋体" w:hAnsi="宋体" w:eastAsia="宋体" w:cs="宋体"/>
          <w:sz w:val="28"/>
          <w:szCs w:val="28"/>
          <w:u w:val="single"/>
          <w:lang w:val="en-US" w:eastAsia="zh-CN"/>
        </w:rPr>
      </w:pPr>
      <w:r>
        <w:rPr>
          <w:rFonts w:hint="eastAsia" w:ascii="宋体" w:hAnsi="宋体" w:eastAsia="宋体" w:cs="宋体"/>
          <w:sz w:val="28"/>
          <w:szCs w:val="28"/>
        </w:rPr>
        <w:t>项目名称:</w:t>
      </w:r>
      <w:r>
        <w:rPr>
          <w:rFonts w:hint="eastAsia" w:ascii="宋体" w:hAnsi="宋体" w:eastAsia="宋体" w:cs="宋体"/>
          <w:sz w:val="28"/>
          <w:szCs w:val="28"/>
          <w:u w:val="single"/>
          <w:lang w:val="en-US" w:eastAsia="zh-CN"/>
        </w:rPr>
        <w:t xml:space="preserve">            </w:t>
      </w:r>
    </w:p>
    <w:tbl>
      <w:tblPr>
        <w:tblStyle w:val="5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1993"/>
        <w:gridCol w:w="2460"/>
        <w:gridCol w:w="2460"/>
        <w:gridCol w:w="8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432" w:type="pct"/>
            <w:noWrap w:val="0"/>
            <w:vAlign w:val="center"/>
          </w:tcPr>
          <w:p>
            <w:pPr>
              <w:pStyle w:val="26"/>
              <w:jc w:val="center"/>
              <w:rPr>
                <w:rFonts w:hint="eastAsia" w:ascii="宋体" w:hAnsi="宋体" w:eastAsia="宋体" w:cs="宋体"/>
                <w:sz w:val="28"/>
                <w:szCs w:val="28"/>
              </w:rPr>
            </w:pPr>
            <w:r>
              <w:rPr>
                <w:rFonts w:hint="eastAsia" w:ascii="宋体" w:hAnsi="宋体" w:eastAsia="宋体" w:cs="宋体"/>
                <w:sz w:val="28"/>
                <w:szCs w:val="28"/>
              </w:rPr>
              <w:t>序号</w:t>
            </w:r>
          </w:p>
        </w:tc>
        <w:tc>
          <w:tcPr>
            <w:tcW w:w="1168" w:type="pct"/>
            <w:noWrap w:val="0"/>
            <w:vAlign w:val="center"/>
          </w:tcPr>
          <w:p>
            <w:pPr>
              <w:jc w:val="center"/>
              <w:rPr>
                <w:rFonts w:hint="eastAsia" w:ascii="宋体" w:hAnsi="宋体" w:eastAsia="宋体" w:cs="宋体"/>
                <w:sz w:val="28"/>
                <w:szCs w:val="28"/>
              </w:rPr>
            </w:pPr>
            <w:r>
              <w:rPr>
                <w:rFonts w:hint="eastAsia" w:ascii="宋体" w:hAnsi="宋体" w:eastAsia="宋体" w:cs="宋体"/>
                <w:sz w:val="28"/>
                <w:szCs w:val="28"/>
              </w:rPr>
              <w:t>采购文件条目号</w:t>
            </w:r>
          </w:p>
          <w:p>
            <w:pPr>
              <w:pStyle w:val="26"/>
              <w:jc w:val="center"/>
              <w:rPr>
                <w:rFonts w:hint="eastAsia" w:ascii="宋体" w:hAnsi="宋体" w:eastAsia="宋体" w:cs="宋体"/>
                <w:sz w:val="28"/>
                <w:szCs w:val="28"/>
              </w:rPr>
            </w:pPr>
            <w:r>
              <w:rPr>
                <w:rFonts w:hint="eastAsia" w:ascii="宋体" w:hAnsi="宋体" w:eastAsia="宋体" w:cs="宋体"/>
                <w:sz w:val="28"/>
                <w:szCs w:val="28"/>
              </w:rPr>
              <w:t>（页码）</w:t>
            </w:r>
          </w:p>
        </w:tc>
        <w:tc>
          <w:tcPr>
            <w:tcW w:w="1442" w:type="pct"/>
            <w:noWrap w:val="0"/>
            <w:vAlign w:val="center"/>
          </w:tcPr>
          <w:p>
            <w:pPr>
              <w:pStyle w:val="26"/>
              <w:jc w:val="center"/>
              <w:rPr>
                <w:rFonts w:hint="eastAsia" w:ascii="宋体" w:hAnsi="宋体" w:eastAsia="宋体" w:cs="宋体"/>
                <w:sz w:val="28"/>
                <w:szCs w:val="28"/>
              </w:rPr>
            </w:pPr>
            <w:r>
              <w:rPr>
                <w:rFonts w:hint="eastAsia" w:ascii="宋体" w:hAnsi="宋体" w:eastAsia="宋体" w:cs="宋体"/>
                <w:sz w:val="28"/>
                <w:szCs w:val="28"/>
              </w:rPr>
              <w:t>采购文件的商务条款</w:t>
            </w:r>
          </w:p>
        </w:tc>
        <w:tc>
          <w:tcPr>
            <w:tcW w:w="1442" w:type="pct"/>
            <w:noWrap w:val="0"/>
            <w:vAlign w:val="center"/>
          </w:tcPr>
          <w:p>
            <w:pPr>
              <w:pStyle w:val="26"/>
              <w:jc w:val="center"/>
              <w:rPr>
                <w:rFonts w:hint="eastAsia" w:ascii="宋体" w:hAnsi="宋体" w:eastAsia="宋体" w:cs="宋体"/>
                <w:sz w:val="28"/>
                <w:szCs w:val="28"/>
              </w:rPr>
            </w:pPr>
            <w:r>
              <w:rPr>
                <w:rFonts w:hint="eastAsia" w:ascii="宋体" w:hAnsi="宋体" w:eastAsia="宋体" w:cs="宋体"/>
                <w:sz w:val="28"/>
                <w:szCs w:val="28"/>
                <w:lang w:eastAsia="zh-CN"/>
              </w:rPr>
              <w:t>响应</w:t>
            </w:r>
            <w:r>
              <w:rPr>
                <w:rFonts w:hint="eastAsia" w:ascii="宋体" w:hAnsi="宋体" w:eastAsia="宋体" w:cs="宋体"/>
                <w:sz w:val="28"/>
                <w:szCs w:val="28"/>
              </w:rPr>
              <w:t>文件的商务条款</w:t>
            </w:r>
          </w:p>
        </w:tc>
        <w:tc>
          <w:tcPr>
            <w:tcW w:w="515" w:type="pct"/>
            <w:noWrap w:val="0"/>
            <w:vAlign w:val="center"/>
          </w:tcPr>
          <w:p>
            <w:pPr>
              <w:pStyle w:val="26"/>
              <w:jc w:val="center"/>
              <w:rPr>
                <w:rFonts w:hint="eastAsia" w:ascii="宋体" w:hAnsi="宋体" w:eastAsia="宋体" w:cs="宋体"/>
                <w:sz w:val="28"/>
                <w:szCs w:val="28"/>
              </w:rPr>
            </w:pPr>
            <w:r>
              <w:rPr>
                <w:rFonts w:hint="eastAsia" w:ascii="宋体" w:hAnsi="宋体" w:eastAsia="宋体" w:cs="宋体"/>
                <w:sz w:val="28"/>
                <w:szCs w:val="28"/>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432" w:type="pct"/>
            <w:noWrap w:val="0"/>
            <w:vAlign w:val="top"/>
          </w:tcPr>
          <w:p>
            <w:pPr>
              <w:pStyle w:val="26"/>
              <w:rPr>
                <w:rFonts w:hint="eastAsia" w:ascii="宋体" w:hAnsi="宋体" w:eastAsia="宋体" w:cs="宋体"/>
                <w:sz w:val="28"/>
                <w:szCs w:val="28"/>
              </w:rPr>
            </w:pPr>
          </w:p>
        </w:tc>
        <w:tc>
          <w:tcPr>
            <w:tcW w:w="1168" w:type="pct"/>
            <w:noWrap w:val="0"/>
            <w:vAlign w:val="top"/>
          </w:tcPr>
          <w:p>
            <w:pPr>
              <w:pStyle w:val="26"/>
              <w:rPr>
                <w:rFonts w:hint="eastAsia" w:ascii="宋体" w:hAnsi="宋体" w:eastAsia="宋体" w:cs="宋体"/>
                <w:sz w:val="28"/>
                <w:szCs w:val="28"/>
              </w:rPr>
            </w:pPr>
          </w:p>
        </w:tc>
        <w:tc>
          <w:tcPr>
            <w:tcW w:w="1442" w:type="pct"/>
            <w:noWrap w:val="0"/>
            <w:vAlign w:val="top"/>
          </w:tcPr>
          <w:p>
            <w:pPr>
              <w:pStyle w:val="26"/>
              <w:jc w:val="center"/>
              <w:rPr>
                <w:rFonts w:hint="eastAsia" w:ascii="宋体" w:hAnsi="宋体" w:eastAsia="宋体" w:cs="宋体"/>
                <w:sz w:val="28"/>
                <w:szCs w:val="28"/>
              </w:rPr>
            </w:pPr>
          </w:p>
        </w:tc>
        <w:tc>
          <w:tcPr>
            <w:tcW w:w="1442" w:type="pct"/>
            <w:noWrap w:val="0"/>
            <w:vAlign w:val="top"/>
          </w:tcPr>
          <w:p>
            <w:pPr>
              <w:pStyle w:val="26"/>
              <w:jc w:val="center"/>
              <w:rPr>
                <w:rFonts w:hint="eastAsia" w:ascii="宋体" w:hAnsi="宋体" w:eastAsia="宋体" w:cs="宋体"/>
                <w:sz w:val="28"/>
                <w:szCs w:val="28"/>
              </w:rPr>
            </w:pPr>
          </w:p>
        </w:tc>
        <w:tc>
          <w:tcPr>
            <w:tcW w:w="515" w:type="pct"/>
            <w:noWrap w:val="0"/>
            <w:vAlign w:val="top"/>
          </w:tcPr>
          <w:p>
            <w:pPr>
              <w:pStyle w:val="26"/>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432" w:type="pct"/>
            <w:noWrap w:val="0"/>
            <w:vAlign w:val="top"/>
          </w:tcPr>
          <w:p>
            <w:pPr>
              <w:pStyle w:val="26"/>
              <w:rPr>
                <w:rFonts w:hint="eastAsia" w:ascii="宋体" w:hAnsi="宋体" w:eastAsia="宋体" w:cs="宋体"/>
                <w:sz w:val="28"/>
                <w:szCs w:val="28"/>
              </w:rPr>
            </w:pPr>
          </w:p>
        </w:tc>
        <w:tc>
          <w:tcPr>
            <w:tcW w:w="1168" w:type="pct"/>
            <w:noWrap w:val="0"/>
            <w:vAlign w:val="top"/>
          </w:tcPr>
          <w:p>
            <w:pPr>
              <w:pStyle w:val="26"/>
              <w:rPr>
                <w:rFonts w:hint="eastAsia" w:ascii="宋体" w:hAnsi="宋体" w:eastAsia="宋体" w:cs="宋体"/>
                <w:sz w:val="28"/>
                <w:szCs w:val="28"/>
              </w:rPr>
            </w:pPr>
          </w:p>
        </w:tc>
        <w:tc>
          <w:tcPr>
            <w:tcW w:w="1442" w:type="pct"/>
            <w:noWrap w:val="0"/>
            <w:vAlign w:val="top"/>
          </w:tcPr>
          <w:p>
            <w:pPr>
              <w:pStyle w:val="26"/>
              <w:rPr>
                <w:rFonts w:hint="eastAsia" w:ascii="宋体" w:hAnsi="宋体" w:eastAsia="宋体" w:cs="宋体"/>
                <w:sz w:val="28"/>
                <w:szCs w:val="28"/>
              </w:rPr>
            </w:pPr>
          </w:p>
        </w:tc>
        <w:tc>
          <w:tcPr>
            <w:tcW w:w="1442" w:type="pct"/>
            <w:noWrap w:val="0"/>
            <w:vAlign w:val="top"/>
          </w:tcPr>
          <w:p>
            <w:pPr>
              <w:pStyle w:val="26"/>
              <w:rPr>
                <w:rFonts w:hint="eastAsia" w:ascii="宋体" w:hAnsi="宋体" w:eastAsia="宋体" w:cs="宋体"/>
                <w:sz w:val="28"/>
                <w:szCs w:val="28"/>
              </w:rPr>
            </w:pPr>
          </w:p>
        </w:tc>
        <w:tc>
          <w:tcPr>
            <w:tcW w:w="515" w:type="pct"/>
            <w:noWrap w:val="0"/>
            <w:vAlign w:val="top"/>
          </w:tcPr>
          <w:p>
            <w:pPr>
              <w:pStyle w:val="26"/>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432" w:type="pct"/>
            <w:noWrap w:val="0"/>
            <w:vAlign w:val="top"/>
          </w:tcPr>
          <w:p>
            <w:pPr>
              <w:pStyle w:val="26"/>
              <w:rPr>
                <w:rFonts w:hint="eastAsia" w:ascii="宋体" w:hAnsi="宋体" w:eastAsia="宋体" w:cs="宋体"/>
                <w:sz w:val="28"/>
                <w:szCs w:val="28"/>
              </w:rPr>
            </w:pPr>
          </w:p>
        </w:tc>
        <w:tc>
          <w:tcPr>
            <w:tcW w:w="1168" w:type="pct"/>
            <w:noWrap w:val="0"/>
            <w:vAlign w:val="top"/>
          </w:tcPr>
          <w:p>
            <w:pPr>
              <w:pStyle w:val="26"/>
              <w:rPr>
                <w:rFonts w:hint="eastAsia" w:ascii="宋体" w:hAnsi="宋体" w:eastAsia="宋体" w:cs="宋体"/>
                <w:sz w:val="28"/>
                <w:szCs w:val="28"/>
              </w:rPr>
            </w:pPr>
          </w:p>
        </w:tc>
        <w:tc>
          <w:tcPr>
            <w:tcW w:w="1442" w:type="pct"/>
            <w:noWrap w:val="0"/>
            <w:vAlign w:val="top"/>
          </w:tcPr>
          <w:p>
            <w:pPr>
              <w:pStyle w:val="26"/>
              <w:rPr>
                <w:rFonts w:hint="eastAsia" w:ascii="宋体" w:hAnsi="宋体" w:eastAsia="宋体" w:cs="宋体"/>
                <w:sz w:val="28"/>
                <w:szCs w:val="28"/>
              </w:rPr>
            </w:pPr>
          </w:p>
        </w:tc>
        <w:tc>
          <w:tcPr>
            <w:tcW w:w="1442" w:type="pct"/>
            <w:noWrap w:val="0"/>
            <w:vAlign w:val="top"/>
          </w:tcPr>
          <w:p>
            <w:pPr>
              <w:pStyle w:val="26"/>
              <w:rPr>
                <w:rFonts w:hint="eastAsia" w:ascii="宋体" w:hAnsi="宋体" w:eastAsia="宋体" w:cs="宋体"/>
                <w:sz w:val="28"/>
                <w:szCs w:val="28"/>
              </w:rPr>
            </w:pPr>
          </w:p>
        </w:tc>
        <w:tc>
          <w:tcPr>
            <w:tcW w:w="515" w:type="pct"/>
            <w:noWrap w:val="0"/>
            <w:vAlign w:val="top"/>
          </w:tcPr>
          <w:p>
            <w:pPr>
              <w:pStyle w:val="26"/>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432" w:type="pct"/>
            <w:noWrap w:val="0"/>
            <w:vAlign w:val="top"/>
          </w:tcPr>
          <w:p>
            <w:pPr>
              <w:pStyle w:val="26"/>
              <w:rPr>
                <w:rFonts w:hint="eastAsia" w:ascii="宋体" w:hAnsi="宋体" w:eastAsia="宋体" w:cs="宋体"/>
                <w:sz w:val="28"/>
                <w:szCs w:val="28"/>
              </w:rPr>
            </w:pPr>
          </w:p>
        </w:tc>
        <w:tc>
          <w:tcPr>
            <w:tcW w:w="1168" w:type="pct"/>
            <w:noWrap w:val="0"/>
            <w:vAlign w:val="top"/>
          </w:tcPr>
          <w:p>
            <w:pPr>
              <w:pStyle w:val="26"/>
              <w:rPr>
                <w:rFonts w:hint="eastAsia" w:ascii="宋体" w:hAnsi="宋体" w:eastAsia="宋体" w:cs="宋体"/>
                <w:sz w:val="28"/>
                <w:szCs w:val="28"/>
              </w:rPr>
            </w:pPr>
          </w:p>
        </w:tc>
        <w:tc>
          <w:tcPr>
            <w:tcW w:w="1442" w:type="pct"/>
            <w:noWrap w:val="0"/>
            <w:vAlign w:val="top"/>
          </w:tcPr>
          <w:p>
            <w:pPr>
              <w:pStyle w:val="26"/>
              <w:rPr>
                <w:rFonts w:hint="eastAsia" w:ascii="宋体" w:hAnsi="宋体" w:eastAsia="宋体" w:cs="宋体"/>
                <w:sz w:val="28"/>
                <w:szCs w:val="28"/>
              </w:rPr>
            </w:pPr>
          </w:p>
        </w:tc>
        <w:tc>
          <w:tcPr>
            <w:tcW w:w="1442" w:type="pct"/>
            <w:noWrap w:val="0"/>
            <w:vAlign w:val="top"/>
          </w:tcPr>
          <w:p>
            <w:pPr>
              <w:pStyle w:val="26"/>
              <w:rPr>
                <w:rFonts w:hint="eastAsia" w:ascii="宋体" w:hAnsi="宋体" w:eastAsia="宋体" w:cs="宋体"/>
                <w:sz w:val="28"/>
                <w:szCs w:val="28"/>
              </w:rPr>
            </w:pPr>
          </w:p>
        </w:tc>
        <w:tc>
          <w:tcPr>
            <w:tcW w:w="515" w:type="pct"/>
            <w:noWrap w:val="0"/>
            <w:vAlign w:val="top"/>
          </w:tcPr>
          <w:p>
            <w:pPr>
              <w:pStyle w:val="26"/>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5" w:hRule="atLeast"/>
        </w:trPr>
        <w:tc>
          <w:tcPr>
            <w:tcW w:w="432" w:type="pct"/>
            <w:noWrap w:val="0"/>
            <w:vAlign w:val="top"/>
          </w:tcPr>
          <w:p>
            <w:pPr>
              <w:pStyle w:val="26"/>
              <w:rPr>
                <w:rFonts w:hint="eastAsia" w:ascii="宋体" w:hAnsi="宋体" w:eastAsia="宋体" w:cs="宋体"/>
                <w:sz w:val="28"/>
                <w:szCs w:val="28"/>
              </w:rPr>
            </w:pPr>
          </w:p>
        </w:tc>
        <w:tc>
          <w:tcPr>
            <w:tcW w:w="1168" w:type="pct"/>
            <w:noWrap w:val="0"/>
            <w:vAlign w:val="top"/>
          </w:tcPr>
          <w:p>
            <w:pPr>
              <w:pStyle w:val="26"/>
              <w:rPr>
                <w:rFonts w:hint="eastAsia" w:ascii="宋体" w:hAnsi="宋体" w:eastAsia="宋体" w:cs="宋体"/>
                <w:sz w:val="28"/>
                <w:szCs w:val="28"/>
              </w:rPr>
            </w:pPr>
          </w:p>
        </w:tc>
        <w:tc>
          <w:tcPr>
            <w:tcW w:w="1442" w:type="pct"/>
            <w:noWrap w:val="0"/>
            <w:vAlign w:val="top"/>
          </w:tcPr>
          <w:p>
            <w:pPr>
              <w:pStyle w:val="26"/>
              <w:rPr>
                <w:rFonts w:hint="eastAsia" w:ascii="宋体" w:hAnsi="宋体" w:eastAsia="宋体" w:cs="宋体"/>
                <w:sz w:val="28"/>
                <w:szCs w:val="28"/>
              </w:rPr>
            </w:pPr>
          </w:p>
        </w:tc>
        <w:tc>
          <w:tcPr>
            <w:tcW w:w="1442" w:type="pct"/>
            <w:noWrap w:val="0"/>
            <w:vAlign w:val="top"/>
          </w:tcPr>
          <w:p>
            <w:pPr>
              <w:pStyle w:val="26"/>
              <w:rPr>
                <w:rFonts w:hint="eastAsia" w:ascii="宋体" w:hAnsi="宋体" w:eastAsia="宋体" w:cs="宋体"/>
                <w:sz w:val="28"/>
                <w:szCs w:val="28"/>
              </w:rPr>
            </w:pPr>
          </w:p>
        </w:tc>
        <w:tc>
          <w:tcPr>
            <w:tcW w:w="515" w:type="pct"/>
            <w:noWrap w:val="0"/>
            <w:vAlign w:val="top"/>
          </w:tcPr>
          <w:p>
            <w:pPr>
              <w:pStyle w:val="26"/>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432" w:type="pct"/>
            <w:noWrap w:val="0"/>
            <w:vAlign w:val="top"/>
          </w:tcPr>
          <w:p>
            <w:pPr>
              <w:pStyle w:val="26"/>
              <w:rPr>
                <w:rFonts w:hint="eastAsia" w:ascii="宋体" w:hAnsi="宋体" w:eastAsia="宋体" w:cs="宋体"/>
                <w:sz w:val="28"/>
                <w:szCs w:val="28"/>
              </w:rPr>
            </w:pPr>
          </w:p>
        </w:tc>
        <w:tc>
          <w:tcPr>
            <w:tcW w:w="1168" w:type="pct"/>
            <w:noWrap w:val="0"/>
            <w:vAlign w:val="top"/>
          </w:tcPr>
          <w:p>
            <w:pPr>
              <w:pStyle w:val="26"/>
              <w:rPr>
                <w:rFonts w:hint="eastAsia" w:ascii="宋体" w:hAnsi="宋体" w:eastAsia="宋体" w:cs="宋体"/>
                <w:sz w:val="28"/>
                <w:szCs w:val="28"/>
              </w:rPr>
            </w:pPr>
          </w:p>
        </w:tc>
        <w:tc>
          <w:tcPr>
            <w:tcW w:w="1442" w:type="pct"/>
            <w:noWrap w:val="0"/>
            <w:vAlign w:val="top"/>
          </w:tcPr>
          <w:p>
            <w:pPr>
              <w:pStyle w:val="26"/>
              <w:rPr>
                <w:rFonts w:hint="eastAsia" w:ascii="宋体" w:hAnsi="宋体" w:eastAsia="宋体" w:cs="宋体"/>
                <w:sz w:val="28"/>
                <w:szCs w:val="28"/>
              </w:rPr>
            </w:pPr>
          </w:p>
        </w:tc>
        <w:tc>
          <w:tcPr>
            <w:tcW w:w="1442" w:type="pct"/>
            <w:noWrap w:val="0"/>
            <w:vAlign w:val="top"/>
          </w:tcPr>
          <w:p>
            <w:pPr>
              <w:pStyle w:val="26"/>
              <w:rPr>
                <w:rFonts w:hint="eastAsia" w:ascii="宋体" w:hAnsi="宋体" w:eastAsia="宋体" w:cs="宋体"/>
                <w:sz w:val="28"/>
                <w:szCs w:val="28"/>
              </w:rPr>
            </w:pPr>
          </w:p>
        </w:tc>
        <w:tc>
          <w:tcPr>
            <w:tcW w:w="515" w:type="pct"/>
            <w:noWrap w:val="0"/>
            <w:vAlign w:val="top"/>
          </w:tcPr>
          <w:p>
            <w:pPr>
              <w:pStyle w:val="26"/>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432" w:type="pct"/>
            <w:noWrap w:val="0"/>
            <w:vAlign w:val="top"/>
          </w:tcPr>
          <w:p>
            <w:pPr>
              <w:pStyle w:val="26"/>
              <w:rPr>
                <w:rFonts w:hint="eastAsia" w:ascii="宋体" w:hAnsi="宋体" w:eastAsia="宋体" w:cs="宋体"/>
                <w:sz w:val="28"/>
                <w:szCs w:val="28"/>
              </w:rPr>
            </w:pPr>
          </w:p>
        </w:tc>
        <w:tc>
          <w:tcPr>
            <w:tcW w:w="1168" w:type="pct"/>
            <w:noWrap w:val="0"/>
            <w:vAlign w:val="top"/>
          </w:tcPr>
          <w:p>
            <w:pPr>
              <w:pStyle w:val="26"/>
              <w:rPr>
                <w:rFonts w:hint="eastAsia" w:ascii="宋体" w:hAnsi="宋体" w:eastAsia="宋体" w:cs="宋体"/>
                <w:sz w:val="28"/>
                <w:szCs w:val="28"/>
              </w:rPr>
            </w:pPr>
          </w:p>
        </w:tc>
        <w:tc>
          <w:tcPr>
            <w:tcW w:w="1442" w:type="pct"/>
            <w:noWrap w:val="0"/>
            <w:vAlign w:val="top"/>
          </w:tcPr>
          <w:p>
            <w:pPr>
              <w:pStyle w:val="26"/>
              <w:rPr>
                <w:rFonts w:hint="eastAsia" w:ascii="宋体" w:hAnsi="宋体" w:eastAsia="宋体" w:cs="宋体"/>
                <w:sz w:val="28"/>
                <w:szCs w:val="28"/>
              </w:rPr>
            </w:pPr>
          </w:p>
        </w:tc>
        <w:tc>
          <w:tcPr>
            <w:tcW w:w="1442" w:type="pct"/>
            <w:noWrap w:val="0"/>
            <w:vAlign w:val="top"/>
          </w:tcPr>
          <w:p>
            <w:pPr>
              <w:pStyle w:val="26"/>
              <w:rPr>
                <w:rFonts w:hint="eastAsia" w:ascii="宋体" w:hAnsi="宋体" w:eastAsia="宋体" w:cs="宋体"/>
                <w:sz w:val="28"/>
                <w:szCs w:val="28"/>
              </w:rPr>
            </w:pPr>
          </w:p>
        </w:tc>
        <w:tc>
          <w:tcPr>
            <w:tcW w:w="515" w:type="pct"/>
            <w:noWrap w:val="0"/>
            <w:vAlign w:val="top"/>
          </w:tcPr>
          <w:p>
            <w:pPr>
              <w:pStyle w:val="26"/>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432" w:type="pct"/>
            <w:noWrap w:val="0"/>
            <w:vAlign w:val="top"/>
          </w:tcPr>
          <w:p>
            <w:pPr>
              <w:pStyle w:val="26"/>
              <w:rPr>
                <w:rFonts w:hint="eastAsia" w:ascii="宋体" w:hAnsi="宋体" w:eastAsia="宋体" w:cs="宋体"/>
                <w:sz w:val="28"/>
                <w:szCs w:val="28"/>
              </w:rPr>
            </w:pPr>
          </w:p>
        </w:tc>
        <w:tc>
          <w:tcPr>
            <w:tcW w:w="1168" w:type="pct"/>
            <w:noWrap w:val="0"/>
            <w:vAlign w:val="top"/>
          </w:tcPr>
          <w:p>
            <w:pPr>
              <w:pStyle w:val="26"/>
              <w:rPr>
                <w:rFonts w:hint="eastAsia" w:ascii="宋体" w:hAnsi="宋体" w:eastAsia="宋体" w:cs="宋体"/>
                <w:sz w:val="28"/>
                <w:szCs w:val="28"/>
              </w:rPr>
            </w:pPr>
          </w:p>
        </w:tc>
        <w:tc>
          <w:tcPr>
            <w:tcW w:w="1442" w:type="pct"/>
            <w:noWrap w:val="0"/>
            <w:vAlign w:val="top"/>
          </w:tcPr>
          <w:p>
            <w:pPr>
              <w:pStyle w:val="26"/>
              <w:rPr>
                <w:rFonts w:hint="eastAsia" w:ascii="宋体" w:hAnsi="宋体" w:eastAsia="宋体" w:cs="宋体"/>
                <w:sz w:val="28"/>
                <w:szCs w:val="28"/>
              </w:rPr>
            </w:pPr>
          </w:p>
        </w:tc>
        <w:tc>
          <w:tcPr>
            <w:tcW w:w="1442" w:type="pct"/>
            <w:noWrap w:val="0"/>
            <w:vAlign w:val="top"/>
          </w:tcPr>
          <w:p>
            <w:pPr>
              <w:pStyle w:val="26"/>
              <w:rPr>
                <w:rFonts w:hint="eastAsia" w:ascii="宋体" w:hAnsi="宋体" w:eastAsia="宋体" w:cs="宋体"/>
                <w:sz w:val="28"/>
                <w:szCs w:val="28"/>
              </w:rPr>
            </w:pPr>
          </w:p>
        </w:tc>
        <w:tc>
          <w:tcPr>
            <w:tcW w:w="515" w:type="pct"/>
            <w:noWrap w:val="0"/>
            <w:vAlign w:val="top"/>
          </w:tcPr>
          <w:p>
            <w:pPr>
              <w:pStyle w:val="26"/>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432" w:type="pct"/>
            <w:noWrap w:val="0"/>
            <w:vAlign w:val="top"/>
          </w:tcPr>
          <w:p>
            <w:pPr>
              <w:pStyle w:val="26"/>
              <w:rPr>
                <w:rFonts w:hint="eastAsia" w:ascii="宋体" w:hAnsi="宋体" w:eastAsia="宋体" w:cs="宋体"/>
                <w:sz w:val="28"/>
                <w:szCs w:val="28"/>
              </w:rPr>
            </w:pPr>
          </w:p>
        </w:tc>
        <w:tc>
          <w:tcPr>
            <w:tcW w:w="1168" w:type="pct"/>
            <w:noWrap w:val="0"/>
            <w:vAlign w:val="top"/>
          </w:tcPr>
          <w:p>
            <w:pPr>
              <w:pStyle w:val="26"/>
              <w:rPr>
                <w:rFonts w:hint="eastAsia" w:ascii="宋体" w:hAnsi="宋体" w:eastAsia="宋体" w:cs="宋体"/>
                <w:sz w:val="28"/>
                <w:szCs w:val="28"/>
              </w:rPr>
            </w:pPr>
          </w:p>
        </w:tc>
        <w:tc>
          <w:tcPr>
            <w:tcW w:w="1442" w:type="pct"/>
            <w:noWrap w:val="0"/>
            <w:vAlign w:val="top"/>
          </w:tcPr>
          <w:p>
            <w:pPr>
              <w:pStyle w:val="26"/>
              <w:rPr>
                <w:rFonts w:hint="eastAsia" w:ascii="宋体" w:hAnsi="宋体" w:eastAsia="宋体" w:cs="宋体"/>
                <w:sz w:val="28"/>
                <w:szCs w:val="28"/>
              </w:rPr>
            </w:pPr>
          </w:p>
        </w:tc>
        <w:tc>
          <w:tcPr>
            <w:tcW w:w="1442" w:type="pct"/>
            <w:noWrap w:val="0"/>
            <w:vAlign w:val="top"/>
          </w:tcPr>
          <w:p>
            <w:pPr>
              <w:pStyle w:val="26"/>
              <w:rPr>
                <w:rFonts w:hint="eastAsia" w:ascii="宋体" w:hAnsi="宋体" w:eastAsia="宋体" w:cs="宋体"/>
                <w:sz w:val="28"/>
                <w:szCs w:val="28"/>
              </w:rPr>
            </w:pPr>
          </w:p>
        </w:tc>
        <w:tc>
          <w:tcPr>
            <w:tcW w:w="515" w:type="pct"/>
            <w:noWrap w:val="0"/>
            <w:vAlign w:val="top"/>
          </w:tcPr>
          <w:p>
            <w:pPr>
              <w:pStyle w:val="26"/>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432" w:type="pct"/>
            <w:noWrap w:val="0"/>
            <w:vAlign w:val="top"/>
          </w:tcPr>
          <w:p>
            <w:pPr>
              <w:pStyle w:val="26"/>
              <w:rPr>
                <w:rFonts w:hint="eastAsia" w:ascii="宋体" w:hAnsi="宋体" w:eastAsia="宋体" w:cs="宋体"/>
                <w:sz w:val="28"/>
                <w:szCs w:val="28"/>
              </w:rPr>
            </w:pPr>
          </w:p>
        </w:tc>
        <w:tc>
          <w:tcPr>
            <w:tcW w:w="1168" w:type="pct"/>
            <w:noWrap w:val="0"/>
            <w:vAlign w:val="top"/>
          </w:tcPr>
          <w:p>
            <w:pPr>
              <w:pStyle w:val="26"/>
              <w:rPr>
                <w:rFonts w:hint="eastAsia" w:ascii="宋体" w:hAnsi="宋体" w:eastAsia="宋体" w:cs="宋体"/>
                <w:sz w:val="28"/>
                <w:szCs w:val="28"/>
              </w:rPr>
            </w:pPr>
          </w:p>
        </w:tc>
        <w:tc>
          <w:tcPr>
            <w:tcW w:w="1442" w:type="pct"/>
            <w:noWrap w:val="0"/>
            <w:vAlign w:val="top"/>
          </w:tcPr>
          <w:p>
            <w:pPr>
              <w:pStyle w:val="26"/>
              <w:rPr>
                <w:rFonts w:hint="eastAsia" w:ascii="宋体" w:hAnsi="宋体" w:eastAsia="宋体" w:cs="宋体"/>
                <w:sz w:val="28"/>
                <w:szCs w:val="28"/>
              </w:rPr>
            </w:pPr>
          </w:p>
        </w:tc>
        <w:tc>
          <w:tcPr>
            <w:tcW w:w="1442" w:type="pct"/>
            <w:noWrap w:val="0"/>
            <w:vAlign w:val="top"/>
          </w:tcPr>
          <w:p>
            <w:pPr>
              <w:pStyle w:val="26"/>
              <w:rPr>
                <w:rFonts w:hint="eastAsia" w:ascii="宋体" w:hAnsi="宋体" w:eastAsia="宋体" w:cs="宋体"/>
                <w:sz w:val="28"/>
                <w:szCs w:val="28"/>
              </w:rPr>
            </w:pPr>
          </w:p>
        </w:tc>
        <w:tc>
          <w:tcPr>
            <w:tcW w:w="515" w:type="pct"/>
            <w:noWrap w:val="0"/>
            <w:vAlign w:val="top"/>
          </w:tcPr>
          <w:p>
            <w:pPr>
              <w:pStyle w:val="26"/>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432" w:type="pct"/>
            <w:noWrap w:val="0"/>
            <w:vAlign w:val="top"/>
          </w:tcPr>
          <w:p>
            <w:pPr>
              <w:pStyle w:val="26"/>
              <w:rPr>
                <w:rFonts w:hint="eastAsia" w:ascii="宋体" w:hAnsi="宋体" w:eastAsia="宋体" w:cs="宋体"/>
                <w:sz w:val="28"/>
                <w:szCs w:val="28"/>
              </w:rPr>
            </w:pPr>
          </w:p>
        </w:tc>
        <w:tc>
          <w:tcPr>
            <w:tcW w:w="1168" w:type="pct"/>
            <w:noWrap w:val="0"/>
            <w:vAlign w:val="top"/>
          </w:tcPr>
          <w:p>
            <w:pPr>
              <w:pStyle w:val="26"/>
              <w:rPr>
                <w:rFonts w:hint="eastAsia" w:ascii="宋体" w:hAnsi="宋体" w:eastAsia="宋体" w:cs="宋体"/>
                <w:sz w:val="28"/>
                <w:szCs w:val="28"/>
              </w:rPr>
            </w:pPr>
          </w:p>
        </w:tc>
        <w:tc>
          <w:tcPr>
            <w:tcW w:w="1442" w:type="pct"/>
            <w:noWrap w:val="0"/>
            <w:vAlign w:val="top"/>
          </w:tcPr>
          <w:p>
            <w:pPr>
              <w:pStyle w:val="26"/>
              <w:rPr>
                <w:rFonts w:hint="eastAsia" w:ascii="宋体" w:hAnsi="宋体" w:eastAsia="宋体" w:cs="宋体"/>
                <w:sz w:val="28"/>
                <w:szCs w:val="28"/>
              </w:rPr>
            </w:pPr>
          </w:p>
        </w:tc>
        <w:tc>
          <w:tcPr>
            <w:tcW w:w="1442" w:type="pct"/>
            <w:noWrap w:val="0"/>
            <w:vAlign w:val="top"/>
          </w:tcPr>
          <w:p>
            <w:pPr>
              <w:pStyle w:val="26"/>
              <w:rPr>
                <w:rFonts w:hint="eastAsia" w:ascii="宋体" w:hAnsi="宋体" w:eastAsia="宋体" w:cs="宋体"/>
                <w:sz w:val="28"/>
                <w:szCs w:val="28"/>
              </w:rPr>
            </w:pPr>
          </w:p>
        </w:tc>
        <w:tc>
          <w:tcPr>
            <w:tcW w:w="515" w:type="pct"/>
            <w:noWrap w:val="0"/>
            <w:vAlign w:val="top"/>
          </w:tcPr>
          <w:p>
            <w:pPr>
              <w:pStyle w:val="26"/>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432" w:type="pct"/>
            <w:noWrap w:val="0"/>
            <w:vAlign w:val="top"/>
          </w:tcPr>
          <w:p>
            <w:pPr>
              <w:pStyle w:val="26"/>
              <w:rPr>
                <w:rFonts w:hint="eastAsia" w:ascii="宋体" w:hAnsi="宋体" w:eastAsia="宋体" w:cs="宋体"/>
                <w:sz w:val="28"/>
                <w:szCs w:val="28"/>
              </w:rPr>
            </w:pPr>
          </w:p>
        </w:tc>
        <w:tc>
          <w:tcPr>
            <w:tcW w:w="1168" w:type="pct"/>
            <w:noWrap w:val="0"/>
            <w:vAlign w:val="top"/>
          </w:tcPr>
          <w:p>
            <w:pPr>
              <w:pStyle w:val="26"/>
              <w:rPr>
                <w:rFonts w:hint="eastAsia" w:ascii="宋体" w:hAnsi="宋体" w:eastAsia="宋体" w:cs="宋体"/>
                <w:sz w:val="28"/>
                <w:szCs w:val="28"/>
              </w:rPr>
            </w:pPr>
          </w:p>
        </w:tc>
        <w:tc>
          <w:tcPr>
            <w:tcW w:w="1442" w:type="pct"/>
            <w:noWrap w:val="0"/>
            <w:vAlign w:val="top"/>
          </w:tcPr>
          <w:p>
            <w:pPr>
              <w:pStyle w:val="26"/>
              <w:rPr>
                <w:rFonts w:hint="eastAsia" w:ascii="宋体" w:hAnsi="宋体" w:eastAsia="宋体" w:cs="宋体"/>
                <w:sz w:val="28"/>
                <w:szCs w:val="28"/>
              </w:rPr>
            </w:pPr>
          </w:p>
        </w:tc>
        <w:tc>
          <w:tcPr>
            <w:tcW w:w="1442" w:type="pct"/>
            <w:noWrap w:val="0"/>
            <w:vAlign w:val="top"/>
          </w:tcPr>
          <w:p>
            <w:pPr>
              <w:pStyle w:val="26"/>
              <w:rPr>
                <w:rFonts w:hint="eastAsia" w:ascii="宋体" w:hAnsi="宋体" w:eastAsia="宋体" w:cs="宋体"/>
                <w:sz w:val="28"/>
                <w:szCs w:val="28"/>
              </w:rPr>
            </w:pPr>
          </w:p>
        </w:tc>
        <w:tc>
          <w:tcPr>
            <w:tcW w:w="515" w:type="pct"/>
            <w:noWrap w:val="0"/>
            <w:vAlign w:val="top"/>
          </w:tcPr>
          <w:p>
            <w:pPr>
              <w:pStyle w:val="26"/>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432" w:type="pct"/>
            <w:noWrap w:val="0"/>
            <w:vAlign w:val="top"/>
          </w:tcPr>
          <w:p>
            <w:pPr>
              <w:pStyle w:val="26"/>
              <w:rPr>
                <w:rFonts w:hint="eastAsia" w:ascii="宋体" w:hAnsi="宋体" w:eastAsia="宋体" w:cs="宋体"/>
                <w:sz w:val="28"/>
                <w:szCs w:val="28"/>
              </w:rPr>
            </w:pPr>
          </w:p>
        </w:tc>
        <w:tc>
          <w:tcPr>
            <w:tcW w:w="1168" w:type="pct"/>
            <w:noWrap w:val="0"/>
            <w:vAlign w:val="top"/>
          </w:tcPr>
          <w:p>
            <w:pPr>
              <w:pStyle w:val="26"/>
              <w:rPr>
                <w:rFonts w:hint="eastAsia" w:ascii="宋体" w:hAnsi="宋体" w:eastAsia="宋体" w:cs="宋体"/>
                <w:sz w:val="28"/>
                <w:szCs w:val="28"/>
              </w:rPr>
            </w:pPr>
          </w:p>
        </w:tc>
        <w:tc>
          <w:tcPr>
            <w:tcW w:w="1442" w:type="pct"/>
            <w:noWrap w:val="0"/>
            <w:vAlign w:val="top"/>
          </w:tcPr>
          <w:p>
            <w:pPr>
              <w:pStyle w:val="26"/>
              <w:rPr>
                <w:rFonts w:hint="eastAsia" w:ascii="宋体" w:hAnsi="宋体" w:eastAsia="宋体" w:cs="宋体"/>
                <w:sz w:val="28"/>
                <w:szCs w:val="28"/>
              </w:rPr>
            </w:pPr>
          </w:p>
        </w:tc>
        <w:tc>
          <w:tcPr>
            <w:tcW w:w="1442" w:type="pct"/>
            <w:noWrap w:val="0"/>
            <w:vAlign w:val="top"/>
          </w:tcPr>
          <w:p>
            <w:pPr>
              <w:pStyle w:val="26"/>
              <w:rPr>
                <w:rFonts w:hint="eastAsia" w:ascii="宋体" w:hAnsi="宋体" w:eastAsia="宋体" w:cs="宋体"/>
                <w:sz w:val="28"/>
                <w:szCs w:val="28"/>
              </w:rPr>
            </w:pPr>
          </w:p>
        </w:tc>
        <w:tc>
          <w:tcPr>
            <w:tcW w:w="515" w:type="pct"/>
            <w:noWrap w:val="0"/>
            <w:vAlign w:val="top"/>
          </w:tcPr>
          <w:p>
            <w:pPr>
              <w:pStyle w:val="26"/>
              <w:rPr>
                <w:rFonts w:hint="eastAsia" w:ascii="宋体" w:hAnsi="宋体" w:eastAsia="宋体" w:cs="宋体"/>
                <w:sz w:val="28"/>
                <w:szCs w:val="28"/>
              </w:rPr>
            </w:pPr>
          </w:p>
        </w:tc>
      </w:tr>
    </w:tbl>
    <w:p>
      <w:pPr>
        <w:pStyle w:val="26"/>
        <w:spacing w:line="240" w:lineRule="auto"/>
        <w:rPr>
          <w:rFonts w:hint="eastAsia" w:ascii="宋体" w:hAnsi="宋体" w:eastAsia="宋体" w:cs="宋体"/>
          <w:sz w:val="28"/>
          <w:szCs w:val="28"/>
        </w:rPr>
      </w:pPr>
      <w:r>
        <w:rPr>
          <w:rFonts w:hint="eastAsia" w:ascii="宋体" w:hAnsi="宋体" w:eastAsia="宋体" w:cs="宋体"/>
          <w:color w:val="000000"/>
          <w:sz w:val="28"/>
          <w:szCs w:val="28"/>
        </w:rPr>
        <w:t>注：本偏离表是评审</w:t>
      </w:r>
      <w:r>
        <w:rPr>
          <w:rFonts w:hint="eastAsia" w:ascii="宋体" w:hAnsi="宋体" w:eastAsia="宋体" w:cs="宋体"/>
          <w:color w:val="000000"/>
          <w:sz w:val="28"/>
          <w:szCs w:val="28"/>
          <w:lang w:eastAsia="zh-CN"/>
        </w:rPr>
        <w:t>响应</w:t>
      </w:r>
      <w:r>
        <w:rPr>
          <w:rFonts w:hint="eastAsia" w:ascii="宋体" w:hAnsi="宋体" w:eastAsia="宋体" w:cs="宋体"/>
          <w:color w:val="000000"/>
          <w:sz w:val="28"/>
          <w:szCs w:val="28"/>
        </w:rPr>
        <w:t>方案最重要的直观材料和主要依据，</w:t>
      </w:r>
      <w:r>
        <w:rPr>
          <w:rFonts w:hint="eastAsia" w:ascii="宋体" w:hAnsi="宋体" w:eastAsia="宋体" w:cs="宋体"/>
          <w:color w:val="000000"/>
          <w:sz w:val="28"/>
          <w:szCs w:val="28"/>
          <w:lang w:eastAsia="zh-CN"/>
        </w:rPr>
        <w:t>响应</w:t>
      </w:r>
      <w:r>
        <w:rPr>
          <w:rFonts w:hint="eastAsia" w:ascii="宋体" w:hAnsi="宋体" w:eastAsia="宋体" w:cs="宋体"/>
          <w:color w:val="000000"/>
          <w:sz w:val="28"/>
          <w:szCs w:val="28"/>
        </w:rPr>
        <w:t>方必须针对本采购文件中的各项要求是否满足填写偏离表，</w:t>
      </w:r>
      <w:r>
        <w:rPr>
          <w:rFonts w:hint="eastAsia" w:ascii="宋体" w:hAnsi="宋体" w:eastAsia="宋体" w:cs="宋体"/>
          <w:sz w:val="28"/>
          <w:szCs w:val="28"/>
        </w:rPr>
        <w:t>表中“偏离情况”一栏应填以“正偏离”、“负偏离”或“无偏离”</w:t>
      </w:r>
      <w:r>
        <w:rPr>
          <w:rFonts w:hint="eastAsia" w:ascii="宋体" w:hAnsi="宋体" w:eastAsia="宋体" w:cs="宋体"/>
          <w:color w:val="000000"/>
          <w:sz w:val="28"/>
          <w:szCs w:val="28"/>
        </w:rPr>
        <w:t>。对采购文件中的所有商务条款，除非本表所列明的所有偏离外，均视作</w:t>
      </w:r>
      <w:r>
        <w:rPr>
          <w:rFonts w:hint="eastAsia" w:ascii="宋体" w:hAnsi="宋体" w:eastAsia="宋体" w:cs="宋体"/>
          <w:color w:val="000000"/>
          <w:sz w:val="28"/>
          <w:szCs w:val="28"/>
          <w:lang w:eastAsia="zh-CN"/>
        </w:rPr>
        <w:t>响应</w:t>
      </w:r>
      <w:r>
        <w:rPr>
          <w:rFonts w:hint="eastAsia" w:ascii="宋体" w:hAnsi="宋体" w:eastAsia="宋体" w:cs="宋体"/>
          <w:color w:val="000000"/>
          <w:sz w:val="28"/>
          <w:szCs w:val="28"/>
        </w:rPr>
        <w:t>方已对之理解和同意。</w:t>
      </w:r>
    </w:p>
    <w:p>
      <w:pPr>
        <w:pStyle w:val="26"/>
        <w:rPr>
          <w:rFonts w:hint="eastAsia" w:ascii="宋体" w:hAnsi="宋体" w:eastAsia="宋体" w:cs="宋体"/>
          <w:sz w:val="28"/>
          <w:szCs w:val="28"/>
        </w:rPr>
      </w:pPr>
    </w:p>
    <w:p>
      <w:pPr>
        <w:tabs>
          <w:tab w:val="left" w:pos="5580"/>
        </w:tabs>
        <w:spacing w:line="480" w:lineRule="auto"/>
        <w:rPr>
          <w:rFonts w:hint="eastAsia" w:ascii="宋体" w:hAnsi="宋体" w:eastAsia="宋体" w:cs="宋体"/>
          <w:sz w:val="28"/>
          <w:szCs w:val="28"/>
          <w:u w:val="single"/>
        </w:rPr>
      </w:pPr>
      <w:r>
        <w:rPr>
          <w:rFonts w:hint="eastAsia" w:ascii="宋体" w:hAnsi="宋体" w:eastAsia="宋体" w:cs="宋体"/>
          <w:sz w:val="28"/>
          <w:szCs w:val="28"/>
          <w:lang w:eastAsia="zh-CN"/>
        </w:rPr>
        <w:t>响应</w:t>
      </w:r>
      <w:r>
        <w:rPr>
          <w:rFonts w:hint="eastAsia" w:ascii="宋体" w:hAnsi="宋体" w:eastAsia="宋体" w:cs="宋体"/>
          <w:sz w:val="28"/>
          <w:szCs w:val="28"/>
        </w:rPr>
        <w:t>方：</w:t>
      </w:r>
      <w:r>
        <w:rPr>
          <w:rFonts w:hint="eastAsia" w:ascii="宋体" w:hAnsi="宋体" w:eastAsia="宋体" w:cs="宋体"/>
          <w:sz w:val="28"/>
          <w:szCs w:val="28"/>
          <w:u w:val="single"/>
        </w:rPr>
        <w:t xml:space="preserve">      （盖公章）         </w:t>
      </w:r>
    </w:p>
    <w:p>
      <w:pPr>
        <w:tabs>
          <w:tab w:val="left" w:pos="5580"/>
        </w:tabs>
        <w:spacing w:line="480" w:lineRule="auto"/>
        <w:rPr>
          <w:rFonts w:hint="eastAsia" w:ascii="宋体" w:hAnsi="宋体" w:eastAsia="宋体" w:cs="宋体"/>
          <w:sz w:val="28"/>
          <w:szCs w:val="28"/>
          <w:u w:val="single"/>
        </w:rPr>
      </w:pPr>
      <w:r>
        <w:rPr>
          <w:rFonts w:hint="eastAsia" w:ascii="宋体" w:hAnsi="宋体" w:eastAsia="宋体" w:cs="宋体"/>
          <w:sz w:val="28"/>
          <w:szCs w:val="28"/>
        </w:rPr>
        <w:t>法人代表或其授权人：</w:t>
      </w:r>
      <w:r>
        <w:rPr>
          <w:rFonts w:hint="eastAsia" w:ascii="宋体" w:hAnsi="宋体" w:eastAsia="宋体" w:cs="宋体"/>
          <w:sz w:val="28"/>
          <w:szCs w:val="28"/>
          <w:u w:val="single"/>
        </w:rPr>
        <w:t xml:space="preserve">    （签字/盖章）      </w:t>
      </w:r>
    </w:p>
    <w:p>
      <w:pPr>
        <w:tabs>
          <w:tab w:val="left" w:pos="5580"/>
        </w:tabs>
        <w:spacing w:line="480" w:lineRule="auto"/>
        <w:rPr>
          <w:rFonts w:hint="eastAsia" w:ascii="宋体" w:hAnsi="宋体" w:eastAsia="宋体" w:cs="宋体"/>
          <w:sz w:val="28"/>
          <w:szCs w:val="28"/>
        </w:rPr>
      </w:pPr>
    </w:p>
    <w:p>
      <w:pPr>
        <w:tabs>
          <w:tab w:val="left" w:pos="5580"/>
        </w:tabs>
        <w:spacing w:line="480" w:lineRule="auto"/>
        <w:rPr>
          <w:rFonts w:hint="eastAsia" w:ascii="宋体" w:hAnsi="宋体" w:eastAsia="宋体" w:cs="宋体"/>
          <w:sz w:val="28"/>
          <w:szCs w:val="28"/>
        </w:rPr>
      </w:pPr>
    </w:p>
    <w:p>
      <w:pPr>
        <w:tabs>
          <w:tab w:val="left" w:pos="5580"/>
        </w:tabs>
        <w:spacing w:line="480" w:lineRule="auto"/>
        <w:rPr>
          <w:rFonts w:hint="eastAsia" w:ascii="宋体" w:hAnsi="宋体" w:eastAsia="宋体" w:cs="宋体"/>
          <w:sz w:val="28"/>
          <w:szCs w:val="28"/>
        </w:rPr>
      </w:pPr>
    </w:p>
    <w:p>
      <w:pPr>
        <w:tabs>
          <w:tab w:val="left" w:pos="5580"/>
        </w:tabs>
        <w:spacing w:line="480" w:lineRule="auto"/>
        <w:rPr>
          <w:rFonts w:hint="eastAsia" w:ascii="宋体" w:hAnsi="宋体" w:eastAsia="宋体" w:cs="宋体"/>
          <w:sz w:val="28"/>
          <w:szCs w:val="28"/>
        </w:rPr>
      </w:pPr>
    </w:p>
    <w:p>
      <w:pPr>
        <w:snapToGrid w:val="0"/>
        <w:spacing w:line="360" w:lineRule="auto"/>
        <w:jc w:val="center"/>
        <w:outlineLvl w:val="9"/>
        <w:rPr>
          <w:rFonts w:hint="eastAsia" w:ascii="宋体" w:hAnsi="宋体" w:eastAsia="宋体" w:cs="宋体"/>
          <w:sz w:val="28"/>
          <w:szCs w:val="28"/>
        </w:rPr>
      </w:pPr>
      <w:r>
        <w:rPr>
          <w:rFonts w:hint="eastAsia" w:ascii="宋体" w:hAnsi="宋体" w:eastAsia="宋体" w:cs="宋体"/>
          <w:sz w:val="28"/>
          <w:szCs w:val="28"/>
        </w:rPr>
        <w:tab/>
      </w:r>
    </w:p>
    <w:p>
      <w:pPr>
        <w:snapToGrid w:val="0"/>
        <w:spacing w:line="360" w:lineRule="auto"/>
        <w:jc w:val="center"/>
        <w:outlineLvl w:val="9"/>
        <w:rPr>
          <w:rFonts w:hint="eastAsia" w:ascii="宋体" w:hAnsi="宋体" w:eastAsia="宋体" w:cs="宋体"/>
          <w:sz w:val="28"/>
          <w:szCs w:val="28"/>
        </w:rPr>
      </w:pPr>
    </w:p>
    <w:p>
      <w:pPr>
        <w:snapToGrid w:val="0"/>
        <w:spacing w:line="360" w:lineRule="auto"/>
        <w:jc w:val="center"/>
        <w:outlineLvl w:val="9"/>
        <w:rPr>
          <w:rFonts w:hint="eastAsia" w:ascii="宋体" w:hAnsi="宋体" w:eastAsia="宋体" w:cs="宋体"/>
          <w:sz w:val="28"/>
          <w:szCs w:val="28"/>
        </w:rPr>
      </w:pPr>
    </w:p>
    <w:p>
      <w:pPr>
        <w:snapToGrid w:val="0"/>
        <w:spacing w:line="360" w:lineRule="auto"/>
        <w:jc w:val="center"/>
        <w:outlineLvl w:val="9"/>
        <w:rPr>
          <w:rFonts w:hint="eastAsia" w:ascii="宋体" w:hAnsi="宋体" w:eastAsia="宋体" w:cs="宋体"/>
          <w:sz w:val="28"/>
          <w:szCs w:val="28"/>
        </w:rPr>
      </w:pPr>
    </w:p>
    <w:p>
      <w:pPr>
        <w:snapToGrid w:val="0"/>
        <w:spacing w:line="360" w:lineRule="auto"/>
        <w:jc w:val="center"/>
        <w:outlineLvl w:val="9"/>
        <w:rPr>
          <w:rFonts w:hint="eastAsia" w:ascii="宋体" w:hAnsi="宋体" w:eastAsia="宋体" w:cs="宋体"/>
          <w:sz w:val="28"/>
          <w:szCs w:val="28"/>
        </w:rPr>
      </w:pPr>
    </w:p>
    <w:p>
      <w:pPr>
        <w:snapToGrid w:val="0"/>
        <w:spacing w:line="360" w:lineRule="auto"/>
        <w:jc w:val="center"/>
        <w:outlineLvl w:val="9"/>
        <w:rPr>
          <w:rFonts w:hint="eastAsia" w:ascii="宋体" w:hAnsi="宋体" w:eastAsia="宋体" w:cs="宋体"/>
          <w:sz w:val="28"/>
          <w:szCs w:val="28"/>
        </w:rPr>
      </w:pPr>
    </w:p>
    <w:p>
      <w:pPr>
        <w:snapToGrid w:val="0"/>
        <w:spacing w:line="360" w:lineRule="auto"/>
        <w:jc w:val="center"/>
        <w:outlineLvl w:val="9"/>
        <w:rPr>
          <w:rFonts w:hint="eastAsia" w:ascii="宋体" w:hAnsi="宋体" w:eastAsia="宋体" w:cs="宋体"/>
          <w:sz w:val="28"/>
          <w:szCs w:val="28"/>
        </w:rPr>
      </w:pPr>
    </w:p>
    <w:p>
      <w:pPr>
        <w:snapToGrid w:val="0"/>
        <w:spacing w:line="360" w:lineRule="auto"/>
        <w:jc w:val="center"/>
        <w:outlineLvl w:val="9"/>
        <w:rPr>
          <w:rFonts w:hint="eastAsia" w:ascii="宋体" w:hAnsi="宋体" w:eastAsia="宋体" w:cs="宋体"/>
          <w:sz w:val="28"/>
          <w:szCs w:val="28"/>
        </w:rPr>
      </w:pPr>
    </w:p>
    <w:p>
      <w:pPr>
        <w:snapToGrid w:val="0"/>
        <w:spacing w:line="360" w:lineRule="auto"/>
        <w:jc w:val="center"/>
        <w:outlineLvl w:val="9"/>
        <w:rPr>
          <w:rFonts w:hint="eastAsia" w:ascii="宋体" w:hAnsi="宋体" w:eastAsia="宋体" w:cs="宋体"/>
          <w:sz w:val="28"/>
          <w:szCs w:val="28"/>
        </w:rPr>
      </w:pPr>
    </w:p>
    <w:p>
      <w:pPr>
        <w:snapToGrid w:val="0"/>
        <w:spacing w:line="360" w:lineRule="auto"/>
        <w:jc w:val="center"/>
        <w:outlineLvl w:val="9"/>
        <w:rPr>
          <w:rFonts w:hint="eastAsia" w:ascii="宋体" w:hAnsi="宋体" w:eastAsia="宋体" w:cs="宋体"/>
          <w:sz w:val="28"/>
          <w:szCs w:val="28"/>
        </w:rPr>
      </w:pPr>
    </w:p>
    <w:p>
      <w:pPr>
        <w:snapToGrid w:val="0"/>
        <w:spacing w:line="360" w:lineRule="auto"/>
        <w:jc w:val="center"/>
        <w:outlineLvl w:val="9"/>
        <w:rPr>
          <w:rFonts w:hint="eastAsia" w:ascii="宋体" w:hAnsi="宋体" w:eastAsia="宋体" w:cs="宋体"/>
          <w:sz w:val="28"/>
          <w:szCs w:val="28"/>
        </w:rPr>
      </w:pPr>
    </w:p>
    <w:p>
      <w:pPr>
        <w:snapToGrid w:val="0"/>
        <w:spacing w:line="360" w:lineRule="auto"/>
        <w:jc w:val="center"/>
        <w:outlineLvl w:val="9"/>
        <w:rPr>
          <w:rFonts w:hint="eastAsia" w:ascii="宋体" w:hAnsi="宋体" w:eastAsia="宋体" w:cs="宋体"/>
          <w:sz w:val="28"/>
          <w:szCs w:val="28"/>
        </w:rPr>
      </w:pPr>
    </w:p>
    <w:p>
      <w:pPr>
        <w:snapToGrid w:val="0"/>
        <w:spacing w:line="360" w:lineRule="auto"/>
        <w:jc w:val="center"/>
        <w:outlineLvl w:val="9"/>
        <w:rPr>
          <w:rFonts w:hint="eastAsia" w:ascii="宋体" w:hAnsi="宋体" w:eastAsia="宋体" w:cs="宋体"/>
          <w:sz w:val="28"/>
          <w:szCs w:val="28"/>
        </w:rPr>
      </w:pPr>
    </w:p>
    <w:p>
      <w:pPr>
        <w:snapToGrid w:val="0"/>
        <w:spacing w:line="360" w:lineRule="auto"/>
        <w:jc w:val="center"/>
        <w:outlineLvl w:val="9"/>
        <w:rPr>
          <w:rFonts w:hint="eastAsia" w:ascii="宋体" w:hAnsi="宋体" w:eastAsia="宋体" w:cs="宋体"/>
          <w:sz w:val="28"/>
          <w:szCs w:val="28"/>
        </w:rPr>
      </w:pPr>
    </w:p>
    <w:p>
      <w:pPr>
        <w:snapToGrid w:val="0"/>
        <w:spacing w:line="360" w:lineRule="auto"/>
        <w:jc w:val="center"/>
        <w:outlineLvl w:val="9"/>
        <w:rPr>
          <w:rFonts w:hint="eastAsia" w:ascii="宋体" w:hAnsi="宋体" w:eastAsia="宋体" w:cs="宋体"/>
          <w:sz w:val="28"/>
          <w:szCs w:val="28"/>
        </w:rPr>
      </w:pPr>
    </w:p>
    <w:p>
      <w:pPr>
        <w:snapToGrid w:val="0"/>
        <w:spacing w:line="360" w:lineRule="auto"/>
        <w:jc w:val="center"/>
        <w:outlineLvl w:val="0"/>
        <w:rPr>
          <w:rFonts w:hint="eastAsia" w:ascii="宋体" w:hAnsi="宋体" w:eastAsia="宋体" w:cs="宋体"/>
          <w:b/>
          <w:sz w:val="28"/>
          <w:szCs w:val="28"/>
        </w:rPr>
      </w:pPr>
      <w:bookmarkStart w:id="259" w:name="_Toc6548"/>
      <w:r>
        <w:rPr>
          <w:rFonts w:hint="eastAsia" w:ascii="宋体" w:hAnsi="宋体" w:eastAsia="宋体" w:cs="宋体"/>
          <w:b/>
          <w:sz w:val="28"/>
          <w:szCs w:val="28"/>
        </w:rPr>
        <w:t>附件</w:t>
      </w:r>
      <w:r>
        <w:rPr>
          <w:rFonts w:hint="eastAsia" w:ascii="宋体" w:hAnsi="宋体" w:eastAsia="宋体" w:cs="宋体"/>
          <w:b/>
          <w:sz w:val="28"/>
          <w:szCs w:val="28"/>
          <w:lang w:val="en-US" w:eastAsia="zh-CN"/>
        </w:rPr>
        <w:t>6</w:t>
      </w:r>
      <w:r>
        <w:rPr>
          <w:rFonts w:hint="eastAsia" w:ascii="宋体" w:hAnsi="宋体" w:eastAsia="宋体" w:cs="宋体"/>
          <w:b/>
          <w:sz w:val="28"/>
          <w:szCs w:val="28"/>
        </w:rPr>
        <w:t>技术、服务偏离表</w:t>
      </w:r>
      <w:bookmarkEnd w:id="259"/>
    </w:p>
    <w:bookmarkEnd w:id="246"/>
    <w:bookmarkEnd w:id="247"/>
    <w:bookmarkEnd w:id="248"/>
    <w:bookmarkEnd w:id="249"/>
    <w:bookmarkEnd w:id="250"/>
    <w:p>
      <w:pPr>
        <w:pStyle w:val="26"/>
        <w:rPr>
          <w:rFonts w:hint="eastAsia" w:ascii="宋体" w:hAnsi="宋体" w:eastAsia="宋体" w:cs="宋体"/>
          <w:sz w:val="28"/>
          <w:szCs w:val="28"/>
        </w:rPr>
      </w:pPr>
      <w:r>
        <w:rPr>
          <w:rFonts w:hint="eastAsia" w:ascii="宋体" w:hAnsi="宋体" w:eastAsia="宋体" w:cs="宋体"/>
          <w:sz w:val="28"/>
          <w:szCs w:val="28"/>
        </w:rPr>
        <w:t>项目名称:________</w:t>
      </w:r>
      <w:r>
        <w:rPr>
          <w:rFonts w:hint="eastAsia" w:ascii="宋体" w:hAnsi="宋体" w:eastAsia="宋体" w:cs="宋体"/>
          <w:sz w:val="28"/>
          <w:szCs w:val="28"/>
          <w:u w:val="single"/>
        </w:rPr>
        <w:t xml:space="preserve">     </w:t>
      </w:r>
    </w:p>
    <w:tbl>
      <w:tblPr>
        <w:tblStyle w:val="5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899"/>
        <w:gridCol w:w="2378"/>
        <w:gridCol w:w="2378"/>
        <w:gridCol w:w="1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408" w:type="pct"/>
            <w:noWrap w:val="0"/>
            <w:vAlign w:val="center"/>
          </w:tcPr>
          <w:p>
            <w:pPr>
              <w:pStyle w:val="26"/>
              <w:jc w:val="center"/>
              <w:rPr>
                <w:rFonts w:hint="eastAsia" w:ascii="宋体" w:hAnsi="宋体" w:eastAsia="宋体" w:cs="宋体"/>
                <w:color w:val="000000"/>
                <w:sz w:val="28"/>
                <w:szCs w:val="28"/>
              </w:rPr>
            </w:pPr>
            <w:r>
              <w:rPr>
                <w:rFonts w:hint="eastAsia" w:ascii="宋体" w:hAnsi="宋体" w:eastAsia="宋体" w:cs="宋体"/>
                <w:color w:val="000000"/>
                <w:sz w:val="28"/>
                <w:szCs w:val="28"/>
              </w:rPr>
              <w:t>序号</w:t>
            </w:r>
          </w:p>
        </w:tc>
        <w:tc>
          <w:tcPr>
            <w:tcW w:w="1113" w:type="pct"/>
            <w:noWrap w:val="0"/>
            <w:vAlign w:val="center"/>
          </w:tcPr>
          <w:p>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采购文件条目号</w:t>
            </w:r>
          </w:p>
          <w:p>
            <w:pPr>
              <w:pStyle w:val="26"/>
              <w:jc w:val="center"/>
              <w:rPr>
                <w:rFonts w:hint="eastAsia" w:ascii="宋体" w:hAnsi="宋体" w:eastAsia="宋体" w:cs="宋体"/>
                <w:color w:val="000000"/>
                <w:sz w:val="28"/>
                <w:szCs w:val="28"/>
              </w:rPr>
            </w:pPr>
            <w:r>
              <w:rPr>
                <w:rFonts w:hint="eastAsia" w:ascii="宋体" w:hAnsi="宋体" w:eastAsia="宋体" w:cs="宋体"/>
                <w:color w:val="000000"/>
                <w:sz w:val="28"/>
                <w:szCs w:val="28"/>
              </w:rPr>
              <w:t>（页码）</w:t>
            </w:r>
          </w:p>
        </w:tc>
        <w:tc>
          <w:tcPr>
            <w:tcW w:w="1394" w:type="pct"/>
            <w:noWrap w:val="0"/>
            <w:vAlign w:val="center"/>
          </w:tcPr>
          <w:p>
            <w:pPr>
              <w:pStyle w:val="26"/>
              <w:jc w:val="center"/>
              <w:rPr>
                <w:rFonts w:hint="eastAsia" w:ascii="宋体" w:hAnsi="宋体" w:eastAsia="宋体" w:cs="宋体"/>
                <w:color w:val="000000"/>
                <w:sz w:val="28"/>
                <w:szCs w:val="28"/>
              </w:rPr>
            </w:pPr>
            <w:r>
              <w:rPr>
                <w:rFonts w:hint="eastAsia" w:ascii="宋体" w:hAnsi="宋体" w:eastAsia="宋体" w:cs="宋体"/>
                <w:color w:val="000000"/>
                <w:sz w:val="28"/>
                <w:szCs w:val="28"/>
              </w:rPr>
              <w:t>采购文件的技术、服务条款</w:t>
            </w:r>
          </w:p>
        </w:tc>
        <w:tc>
          <w:tcPr>
            <w:tcW w:w="1394" w:type="pct"/>
            <w:noWrap w:val="0"/>
            <w:vAlign w:val="center"/>
          </w:tcPr>
          <w:p>
            <w:pPr>
              <w:pStyle w:val="26"/>
              <w:jc w:val="center"/>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响应</w:t>
            </w:r>
            <w:r>
              <w:rPr>
                <w:rFonts w:hint="eastAsia" w:ascii="宋体" w:hAnsi="宋体" w:eastAsia="宋体" w:cs="宋体"/>
                <w:color w:val="000000"/>
                <w:sz w:val="28"/>
                <w:szCs w:val="28"/>
              </w:rPr>
              <w:t>文件的技术、服务条款</w:t>
            </w:r>
          </w:p>
        </w:tc>
        <w:tc>
          <w:tcPr>
            <w:tcW w:w="690" w:type="pct"/>
            <w:noWrap w:val="0"/>
            <w:vAlign w:val="center"/>
          </w:tcPr>
          <w:p>
            <w:pPr>
              <w:pStyle w:val="26"/>
              <w:jc w:val="center"/>
              <w:rPr>
                <w:rFonts w:hint="eastAsia" w:ascii="宋体" w:hAnsi="宋体" w:eastAsia="宋体" w:cs="宋体"/>
                <w:color w:val="000000"/>
                <w:sz w:val="28"/>
                <w:szCs w:val="28"/>
              </w:rPr>
            </w:pPr>
            <w:r>
              <w:rPr>
                <w:rFonts w:hint="eastAsia" w:ascii="宋体" w:hAnsi="宋体" w:eastAsia="宋体" w:cs="宋体"/>
                <w:color w:val="000000"/>
                <w:sz w:val="28"/>
                <w:szCs w:val="28"/>
              </w:rPr>
              <w:t>偏离情况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408" w:type="pct"/>
            <w:noWrap w:val="0"/>
            <w:vAlign w:val="top"/>
          </w:tcPr>
          <w:p>
            <w:pPr>
              <w:pStyle w:val="26"/>
              <w:rPr>
                <w:rFonts w:hint="eastAsia" w:ascii="宋体" w:hAnsi="宋体" w:eastAsia="宋体" w:cs="宋体"/>
                <w:color w:val="000000"/>
                <w:sz w:val="28"/>
                <w:szCs w:val="28"/>
              </w:rPr>
            </w:pPr>
          </w:p>
        </w:tc>
        <w:tc>
          <w:tcPr>
            <w:tcW w:w="1113" w:type="pct"/>
            <w:noWrap w:val="0"/>
            <w:vAlign w:val="top"/>
          </w:tcPr>
          <w:p>
            <w:pPr>
              <w:pStyle w:val="26"/>
              <w:rPr>
                <w:rFonts w:hint="eastAsia" w:ascii="宋体" w:hAnsi="宋体" w:eastAsia="宋体" w:cs="宋体"/>
                <w:color w:val="000000"/>
                <w:sz w:val="28"/>
                <w:szCs w:val="28"/>
              </w:rPr>
            </w:pPr>
          </w:p>
        </w:tc>
        <w:tc>
          <w:tcPr>
            <w:tcW w:w="1394" w:type="pct"/>
            <w:noWrap w:val="0"/>
            <w:vAlign w:val="top"/>
          </w:tcPr>
          <w:p>
            <w:pPr>
              <w:pStyle w:val="26"/>
              <w:rPr>
                <w:rFonts w:hint="eastAsia" w:ascii="宋体" w:hAnsi="宋体" w:eastAsia="宋体" w:cs="宋体"/>
                <w:color w:val="000000"/>
                <w:sz w:val="28"/>
                <w:szCs w:val="28"/>
              </w:rPr>
            </w:pPr>
          </w:p>
        </w:tc>
        <w:tc>
          <w:tcPr>
            <w:tcW w:w="1394" w:type="pct"/>
            <w:noWrap w:val="0"/>
            <w:vAlign w:val="top"/>
          </w:tcPr>
          <w:p>
            <w:pPr>
              <w:pStyle w:val="26"/>
              <w:rPr>
                <w:rFonts w:hint="eastAsia" w:ascii="宋体" w:hAnsi="宋体" w:eastAsia="宋体" w:cs="宋体"/>
                <w:color w:val="000000"/>
                <w:sz w:val="28"/>
                <w:szCs w:val="28"/>
              </w:rPr>
            </w:pPr>
          </w:p>
        </w:tc>
        <w:tc>
          <w:tcPr>
            <w:tcW w:w="690" w:type="pct"/>
            <w:noWrap w:val="0"/>
            <w:vAlign w:val="top"/>
          </w:tcPr>
          <w:p>
            <w:pPr>
              <w:pStyle w:val="26"/>
              <w:rPr>
                <w:rFonts w:hint="eastAsia" w:ascii="宋体" w:hAnsi="宋体" w:eastAsia="宋体" w:cs="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408" w:type="pct"/>
            <w:noWrap w:val="0"/>
            <w:vAlign w:val="top"/>
          </w:tcPr>
          <w:p>
            <w:pPr>
              <w:pStyle w:val="26"/>
              <w:rPr>
                <w:rFonts w:hint="eastAsia" w:ascii="宋体" w:hAnsi="宋体" w:eastAsia="宋体" w:cs="宋体"/>
                <w:color w:val="000000"/>
                <w:sz w:val="28"/>
                <w:szCs w:val="28"/>
              </w:rPr>
            </w:pPr>
          </w:p>
        </w:tc>
        <w:tc>
          <w:tcPr>
            <w:tcW w:w="1113" w:type="pct"/>
            <w:noWrap w:val="0"/>
            <w:vAlign w:val="top"/>
          </w:tcPr>
          <w:p>
            <w:pPr>
              <w:pStyle w:val="26"/>
              <w:rPr>
                <w:rFonts w:hint="eastAsia" w:ascii="宋体" w:hAnsi="宋体" w:eastAsia="宋体" w:cs="宋体"/>
                <w:color w:val="000000"/>
                <w:sz w:val="28"/>
                <w:szCs w:val="28"/>
              </w:rPr>
            </w:pPr>
          </w:p>
        </w:tc>
        <w:tc>
          <w:tcPr>
            <w:tcW w:w="1394" w:type="pct"/>
            <w:noWrap w:val="0"/>
            <w:vAlign w:val="top"/>
          </w:tcPr>
          <w:p>
            <w:pPr>
              <w:pStyle w:val="26"/>
              <w:rPr>
                <w:rFonts w:hint="eastAsia" w:ascii="宋体" w:hAnsi="宋体" w:eastAsia="宋体" w:cs="宋体"/>
                <w:color w:val="000000"/>
                <w:sz w:val="28"/>
                <w:szCs w:val="28"/>
              </w:rPr>
            </w:pPr>
          </w:p>
        </w:tc>
        <w:tc>
          <w:tcPr>
            <w:tcW w:w="1394" w:type="pct"/>
            <w:noWrap w:val="0"/>
            <w:vAlign w:val="top"/>
          </w:tcPr>
          <w:p>
            <w:pPr>
              <w:pStyle w:val="26"/>
              <w:rPr>
                <w:rFonts w:hint="eastAsia" w:ascii="宋体" w:hAnsi="宋体" w:eastAsia="宋体" w:cs="宋体"/>
                <w:color w:val="000000"/>
                <w:sz w:val="28"/>
                <w:szCs w:val="28"/>
              </w:rPr>
            </w:pPr>
          </w:p>
        </w:tc>
        <w:tc>
          <w:tcPr>
            <w:tcW w:w="690" w:type="pct"/>
            <w:noWrap w:val="0"/>
            <w:vAlign w:val="top"/>
          </w:tcPr>
          <w:p>
            <w:pPr>
              <w:pStyle w:val="26"/>
              <w:rPr>
                <w:rFonts w:hint="eastAsia" w:ascii="宋体" w:hAnsi="宋体" w:eastAsia="宋体" w:cs="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408" w:type="pct"/>
            <w:noWrap w:val="0"/>
            <w:vAlign w:val="top"/>
          </w:tcPr>
          <w:p>
            <w:pPr>
              <w:pStyle w:val="26"/>
              <w:rPr>
                <w:rFonts w:hint="eastAsia" w:ascii="宋体" w:hAnsi="宋体" w:eastAsia="宋体" w:cs="宋体"/>
                <w:color w:val="000000"/>
                <w:sz w:val="28"/>
                <w:szCs w:val="28"/>
              </w:rPr>
            </w:pPr>
          </w:p>
        </w:tc>
        <w:tc>
          <w:tcPr>
            <w:tcW w:w="1113" w:type="pct"/>
            <w:noWrap w:val="0"/>
            <w:vAlign w:val="top"/>
          </w:tcPr>
          <w:p>
            <w:pPr>
              <w:pStyle w:val="26"/>
              <w:rPr>
                <w:rFonts w:hint="eastAsia" w:ascii="宋体" w:hAnsi="宋体" w:eastAsia="宋体" w:cs="宋体"/>
                <w:color w:val="000000"/>
                <w:sz w:val="28"/>
                <w:szCs w:val="28"/>
              </w:rPr>
            </w:pPr>
          </w:p>
        </w:tc>
        <w:tc>
          <w:tcPr>
            <w:tcW w:w="1394" w:type="pct"/>
            <w:noWrap w:val="0"/>
            <w:vAlign w:val="top"/>
          </w:tcPr>
          <w:p>
            <w:pPr>
              <w:pStyle w:val="26"/>
              <w:rPr>
                <w:rFonts w:hint="eastAsia" w:ascii="宋体" w:hAnsi="宋体" w:eastAsia="宋体" w:cs="宋体"/>
                <w:color w:val="000000"/>
                <w:sz w:val="28"/>
                <w:szCs w:val="28"/>
              </w:rPr>
            </w:pPr>
          </w:p>
        </w:tc>
        <w:tc>
          <w:tcPr>
            <w:tcW w:w="1394" w:type="pct"/>
            <w:noWrap w:val="0"/>
            <w:vAlign w:val="top"/>
          </w:tcPr>
          <w:p>
            <w:pPr>
              <w:pStyle w:val="26"/>
              <w:rPr>
                <w:rFonts w:hint="eastAsia" w:ascii="宋体" w:hAnsi="宋体" w:eastAsia="宋体" w:cs="宋体"/>
                <w:color w:val="000000"/>
                <w:sz w:val="28"/>
                <w:szCs w:val="28"/>
              </w:rPr>
            </w:pPr>
          </w:p>
        </w:tc>
        <w:tc>
          <w:tcPr>
            <w:tcW w:w="690" w:type="pct"/>
            <w:noWrap w:val="0"/>
            <w:vAlign w:val="top"/>
          </w:tcPr>
          <w:p>
            <w:pPr>
              <w:pStyle w:val="26"/>
              <w:rPr>
                <w:rFonts w:hint="eastAsia" w:ascii="宋体" w:hAnsi="宋体" w:eastAsia="宋体" w:cs="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408" w:type="pct"/>
            <w:noWrap w:val="0"/>
            <w:vAlign w:val="top"/>
          </w:tcPr>
          <w:p>
            <w:pPr>
              <w:pStyle w:val="26"/>
              <w:rPr>
                <w:rFonts w:hint="eastAsia" w:ascii="宋体" w:hAnsi="宋体" w:eastAsia="宋体" w:cs="宋体"/>
                <w:color w:val="000000"/>
                <w:sz w:val="28"/>
                <w:szCs w:val="28"/>
              </w:rPr>
            </w:pPr>
          </w:p>
        </w:tc>
        <w:tc>
          <w:tcPr>
            <w:tcW w:w="1113" w:type="pct"/>
            <w:noWrap w:val="0"/>
            <w:vAlign w:val="top"/>
          </w:tcPr>
          <w:p>
            <w:pPr>
              <w:pStyle w:val="26"/>
              <w:rPr>
                <w:rFonts w:hint="eastAsia" w:ascii="宋体" w:hAnsi="宋体" w:eastAsia="宋体" w:cs="宋体"/>
                <w:color w:val="000000"/>
                <w:sz w:val="28"/>
                <w:szCs w:val="28"/>
              </w:rPr>
            </w:pPr>
          </w:p>
        </w:tc>
        <w:tc>
          <w:tcPr>
            <w:tcW w:w="1394" w:type="pct"/>
            <w:noWrap w:val="0"/>
            <w:vAlign w:val="top"/>
          </w:tcPr>
          <w:p>
            <w:pPr>
              <w:pStyle w:val="26"/>
              <w:rPr>
                <w:rFonts w:hint="eastAsia" w:ascii="宋体" w:hAnsi="宋体" w:eastAsia="宋体" w:cs="宋体"/>
                <w:color w:val="000000"/>
                <w:sz w:val="28"/>
                <w:szCs w:val="28"/>
              </w:rPr>
            </w:pPr>
          </w:p>
        </w:tc>
        <w:tc>
          <w:tcPr>
            <w:tcW w:w="1394" w:type="pct"/>
            <w:noWrap w:val="0"/>
            <w:vAlign w:val="top"/>
          </w:tcPr>
          <w:p>
            <w:pPr>
              <w:pStyle w:val="26"/>
              <w:rPr>
                <w:rFonts w:hint="eastAsia" w:ascii="宋体" w:hAnsi="宋体" w:eastAsia="宋体" w:cs="宋体"/>
                <w:color w:val="000000"/>
                <w:sz w:val="28"/>
                <w:szCs w:val="28"/>
              </w:rPr>
            </w:pPr>
          </w:p>
        </w:tc>
        <w:tc>
          <w:tcPr>
            <w:tcW w:w="690" w:type="pct"/>
            <w:noWrap w:val="0"/>
            <w:vAlign w:val="top"/>
          </w:tcPr>
          <w:p>
            <w:pPr>
              <w:pStyle w:val="26"/>
              <w:rPr>
                <w:rFonts w:hint="eastAsia" w:ascii="宋体" w:hAnsi="宋体" w:eastAsia="宋体" w:cs="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408" w:type="pct"/>
            <w:noWrap w:val="0"/>
            <w:vAlign w:val="top"/>
          </w:tcPr>
          <w:p>
            <w:pPr>
              <w:pStyle w:val="26"/>
              <w:rPr>
                <w:rFonts w:hint="eastAsia" w:ascii="宋体" w:hAnsi="宋体" w:eastAsia="宋体" w:cs="宋体"/>
                <w:color w:val="000000"/>
                <w:sz w:val="28"/>
                <w:szCs w:val="28"/>
              </w:rPr>
            </w:pPr>
          </w:p>
        </w:tc>
        <w:tc>
          <w:tcPr>
            <w:tcW w:w="1113" w:type="pct"/>
            <w:noWrap w:val="0"/>
            <w:vAlign w:val="top"/>
          </w:tcPr>
          <w:p>
            <w:pPr>
              <w:pStyle w:val="26"/>
              <w:rPr>
                <w:rFonts w:hint="eastAsia" w:ascii="宋体" w:hAnsi="宋体" w:eastAsia="宋体" w:cs="宋体"/>
                <w:color w:val="000000"/>
                <w:sz w:val="28"/>
                <w:szCs w:val="28"/>
              </w:rPr>
            </w:pPr>
          </w:p>
        </w:tc>
        <w:tc>
          <w:tcPr>
            <w:tcW w:w="1394" w:type="pct"/>
            <w:noWrap w:val="0"/>
            <w:vAlign w:val="top"/>
          </w:tcPr>
          <w:p>
            <w:pPr>
              <w:pStyle w:val="26"/>
              <w:rPr>
                <w:rFonts w:hint="eastAsia" w:ascii="宋体" w:hAnsi="宋体" w:eastAsia="宋体" w:cs="宋体"/>
                <w:color w:val="000000"/>
                <w:sz w:val="28"/>
                <w:szCs w:val="28"/>
              </w:rPr>
            </w:pPr>
          </w:p>
        </w:tc>
        <w:tc>
          <w:tcPr>
            <w:tcW w:w="1394" w:type="pct"/>
            <w:noWrap w:val="0"/>
            <w:vAlign w:val="top"/>
          </w:tcPr>
          <w:p>
            <w:pPr>
              <w:pStyle w:val="26"/>
              <w:rPr>
                <w:rFonts w:hint="eastAsia" w:ascii="宋体" w:hAnsi="宋体" w:eastAsia="宋体" w:cs="宋体"/>
                <w:color w:val="000000"/>
                <w:sz w:val="28"/>
                <w:szCs w:val="28"/>
              </w:rPr>
            </w:pPr>
          </w:p>
        </w:tc>
        <w:tc>
          <w:tcPr>
            <w:tcW w:w="690" w:type="pct"/>
            <w:noWrap w:val="0"/>
            <w:vAlign w:val="top"/>
          </w:tcPr>
          <w:p>
            <w:pPr>
              <w:pStyle w:val="26"/>
              <w:rPr>
                <w:rFonts w:hint="eastAsia" w:ascii="宋体" w:hAnsi="宋体" w:eastAsia="宋体" w:cs="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408" w:type="pct"/>
            <w:noWrap w:val="0"/>
            <w:vAlign w:val="top"/>
          </w:tcPr>
          <w:p>
            <w:pPr>
              <w:pStyle w:val="26"/>
              <w:rPr>
                <w:rFonts w:hint="eastAsia" w:ascii="宋体" w:hAnsi="宋体" w:eastAsia="宋体" w:cs="宋体"/>
                <w:color w:val="000000"/>
                <w:sz w:val="28"/>
                <w:szCs w:val="28"/>
              </w:rPr>
            </w:pPr>
          </w:p>
        </w:tc>
        <w:tc>
          <w:tcPr>
            <w:tcW w:w="1113" w:type="pct"/>
            <w:noWrap w:val="0"/>
            <w:vAlign w:val="top"/>
          </w:tcPr>
          <w:p>
            <w:pPr>
              <w:pStyle w:val="26"/>
              <w:rPr>
                <w:rFonts w:hint="eastAsia" w:ascii="宋体" w:hAnsi="宋体" w:eastAsia="宋体" w:cs="宋体"/>
                <w:color w:val="000000"/>
                <w:sz w:val="28"/>
                <w:szCs w:val="28"/>
              </w:rPr>
            </w:pPr>
          </w:p>
        </w:tc>
        <w:tc>
          <w:tcPr>
            <w:tcW w:w="1394" w:type="pct"/>
            <w:noWrap w:val="0"/>
            <w:vAlign w:val="top"/>
          </w:tcPr>
          <w:p>
            <w:pPr>
              <w:pStyle w:val="26"/>
              <w:rPr>
                <w:rFonts w:hint="eastAsia" w:ascii="宋体" w:hAnsi="宋体" w:eastAsia="宋体" w:cs="宋体"/>
                <w:color w:val="000000"/>
                <w:sz w:val="28"/>
                <w:szCs w:val="28"/>
              </w:rPr>
            </w:pPr>
          </w:p>
        </w:tc>
        <w:tc>
          <w:tcPr>
            <w:tcW w:w="1394" w:type="pct"/>
            <w:noWrap w:val="0"/>
            <w:vAlign w:val="top"/>
          </w:tcPr>
          <w:p>
            <w:pPr>
              <w:pStyle w:val="26"/>
              <w:rPr>
                <w:rFonts w:hint="eastAsia" w:ascii="宋体" w:hAnsi="宋体" w:eastAsia="宋体" w:cs="宋体"/>
                <w:color w:val="000000"/>
                <w:sz w:val="28"/>
                <w:szCs w:val="28"/>
              </w:rPr>
            </w:pPr>
          </w:p>
        </w:tc>
        <w:tc>
          <w:tcPr>
            <w:tcW w:w="690" w:type="pct"/>
            <w:noWrap w:val="0"/>
            <w:vAlign w:val="top"/>
          </w:tcPr>
          <w:p>
            <w:pPr>
              <w:pStyle w:val="26"/>
              <w:rPr>
                <w:rFonts w:hint="eastAsia" w:ascii="宋体" w:hAnsi="宋体" w:eastAsia="宋体" w:cs="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408" w:type="pct"/>
            <w:noWrap w:val="0"/>
            <w:vAlign w:val="top"/>
          </w:tcPr>
          <w:p>
            <w:pPr>
              <w:pStyle w:val="26"/>
              <w:rPr>
                <w:rFonts w:hint="eastAsia" w:ascii="宋体" w:hAnsi="宋体" w:eastAsia="宋体" w:cs="宋体"/>
                <w:color w:val="000000"/>
                <w:sz w:val="28"/>
                <w:szCs w:val="28"/>
              </w:rPr>
            </w:pPr>
          </w:p>
        </w:tc>
        <w:tc>
          <w:tcPr>
            <w:tcW w:w="1113" w:type="pct"/>
            <w:noWrap w:val="0"/>
            <w:vAlign w:val="top"/>
          </w:tcPr>
          <w:p>
            <w:pPr>
              <w:pStyle w:val="26"/>
              <w:rPr>
                <w:rFonts w:hint="eastAsia" w:ascii="宋体" w:hAnsi="宋体" w:eastAsia="宋体" w:cs="宋体"/>
                <w:color w:val="000000"/>
                <w:sz w:val="28"/>
                <w:szCs w:val="28"/>
              </w:rPr>
            </w:pPr>
          </w:p>
        </w:tc>
        <w:tc>
          <w:tcPr>
            <w:tcW w:w="1394" w:type="pct"/>
            <w:noWrap w:val="0"/>
            <w:vAlign w:val="top"/>
          </w:tcPr>
          <w:p>
            <w:pPr>
              <w:pStyle w:val="26"/>
              <w:rPr>
                <w:rFonts w:hint="eastAsia" w:ascii="宋体" w:hAnsi="宋体" w:eastAsia="宋体" w:cs="宋体"/>
                <w:color w:val="000000"/>
                <w:sz w:val="28"/>
                <w:szCs w:val="28"/>
              </w:rPr>
            </w:pPr>
          </w:p>
        </w:tc>
        <w:tc>
          <w:tcPr>
            <w:tcW w:w="1394" w:type="pct"/>
            <w:noWrap w:val="0"/>
            <w:vAlign w:val="top"/>
          </w:tcPr>
          <w:p>
            <w:pPr>
              <w:pStyle w:val="26"/>
              <w:rPr>
                <w:rFonts w:hint="eastAsia" w:ascii="宋体" w:hAnsi="宋体" w:eastAsia="宋体" w:cs="宋体"/>
                <w:color w:val="000000"/>
                <w:sz w:val="28"/>
                <w:szCs w:val="28"/>
              </w:rPr>
            </w:pPr>
          </w:p>
        </w:tc>
        <w:tc>
          <w:tcPr>
            <w:tcW w:w="690" w:type="pct"/>
            <w:noWrap w:val="0"/>
            <w:vAlign w:val="top"/>
          </w:tcPr>
          <w:p>
            <w:pPr>
              <w:pStyle w:val="26"/>
              <w:rPr>
                <w:rFonts w:hint="eastAsia" w:ascii="宋体" w:hAnsi="宋体" w:eastAsia="宋体" w:cs="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408" w:type="pct"/>
            <w:noWrap w:val="0"/>
            <w:vAlign w:val="top"/>
          </w:tcPr>
          <w:p>
            <w:pPr>
              <w:pStyle w:val="26"/>
              <w:rPr>
                <w:rFonts w:hint="eastAsia" w:ascii="宋体" w:hAnsi="宋体" w:eastAsia="宋体" w:cs="宋体"/>
                <w:color w:val="000000"/>
                <w:sz w:val="28"/>
                <w:szCs w:val="28"/>
              </w:rPr>
            </w:pPr>
          </w:p>
        </w:tc>
        <w:tc>
          <w:tcPr>
            <w:tcW w:w="1113" w:type="pct"/>
            <w:noWrap w:val="0"/>
            <w:vAlign w:val="top"/>
          </w:tcPr>
          <w:p>
            <w:pPr>
              <w:pStyle w:val="26"/>
              <w:rPr>
                <w:rFonts w:hint="eastAsia" w:ascii="宋体" w:hAnsi="宋体" w:eastAsia="宋体" w:cs="宋体"/>
                <w:color w:val="000000"/>
                <w:sz w:val="28"/>
                <w:szCs w:val="28"/>
              </w:rPr>
            </w:pPr>
          </w:p>
        </w:tc>
        <w:tc>
          <w:tcPr>
            <w:tcW w:w="1394" w:type="pct"/>
            <w:noWrap w:val="0"/>
            <w:vAlign w:val="top"/>
          </w:tcPr>
          <w:p>
            <w:pPr>
              <w:pStyle w:val="26"/>
              <w:rPr>
                <w:rFonts w:hint="eastAsia" w:ascii="宋体" w:hAnsi="宋体" w:eastAsia="宋体" w:cs="宋体"/>
                <w:color w:val="000000"/>
                <w:sz w:val="28"/>
                <w:szCs w:val="28"/>
              </w:rPr>
            </w:pPr>
          </w:p>
        </w:tc>
        <w:tc>
          <w:tcPr>
            <w:tcW w:w="1394" w:type="pct"/>
            <w:noWrap w:val="0"/>
            <w:vAlign w:val="top"/>
          </w:tcPr>
          <w:p>
            <w:pPr>
              <w:pStyle w:val="26"/>
              <w:rPr>
                <w:rFonts w:hint="eastAsia" w:ascii="宋体" w:hAnsi="宋体" w:eastAsia="宋体" w:cs="宋体"/>
                <w:color w:val="000000"/>
                <w:sz w:val="28"/>
                <w:szCs w:val="28"/>
              </w:rPr>
            </w:pPr>
          </w:p>
        </w:tc>
        <w:tc>
          <w:tcPr>
            <w:tcW w:w="690" w:type="pct"/>
            <w:noWrap w:val="0"/>
            <w:vAlign w:val="top"/>
          </w:tcPr>
          <w:p>
            <w:pPr>
              <w:pStyle w:val="26"/>
              <w:rPr>
                <w:rFonts w:hint="eastAsia" w:ascii="宋体" w:hAnsi="宋体" w:eastAsia="宋体" w:cs="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08" w:type="pct"/>
            <w:noWrap w:val="0"/>
            <w:vAlign w:val="top"/>
          </w:tcPr>
          <w:p>
            <w:pPr>
              <w:pStyle w:val="26"/>
              <w:rPr>
                <w:rFonts w:hint="eastAsia" w:ascii="宋体" w:hAnsi="宋体" w:eastAsia="宋体" w:cs="宋体"/>
                <w:color w:val="000000"/>
                <w:sz w:val="28"/>
                <w:szCs w:val="28"/>
              </w:rPr>
            </w:pPr>
          </w:p>
        </w:tc>
        <w:tc>
          <w:tcPr>
            <w:tcW w:w="1113" w:type="pct"/>
            <w:noWrap w:val="0"/>
            <w:vAlign w:val="top"/>
          </w:tcPr>
          <w:p>
            <w:pPr>
              <w:pStyle w:val="26"/>
              <w:rPr>
                <w:rFonts w:hint="eastAsia" w:ascii="宋体" w:hAnsi="宋体" w:eastAsia="宋体" w:cs="宋体"/>
                <w:color w:val="000000"/>
                <w:sz w:val="28"/>
                <w:szCs w:val="28"/>
              </w:rPr>
            </w:pPr>
          </w:p>
        </w:tc>
        <w:tc>
          <w:tcPr>
            <w:tcW w:w="1394" w:type="pct"/>
            <w:noWrap w:val="0"/>
            <w:vAlign w:val="top"/>
          </w:tcPr>
          <w:p>
            <w:pPr>
              <w:pStyle w:val="26"/>
              <w:rPr>
                <w:rFonts w:hint="eastAsia" w:ascii="宋体" w:hAnsi="宋体" w:eastAsia="宋体" w:cs="宋体"/>
                <w:color w:val="000000"/>
                <w:sz w:val="28"/>
                <w:szCs w:val="28"/>
              </w:rPr>
            </w:pPr>
          </w:p>
        </w:tc>
        <w:tc>
          <w:tcPr>
            <w:tcW w:w="1394" w:type="pct"/>
            <w:noWrap w:val="0"/>
            <w:vAlign w:val="top"/>
          </w:tcPr>
          <w:p>
            <w:pPr>
              <w:pStyle w:val="26"/>
              <w:rPr>
                <w:rFonts w:hint="eastAsia" w:ascii="宋体" w:hAnsi="宋体" w:eastAsia="宋体" w:cs="宋体"/>
                <w:color w:val="000000"/>
                <w:sz w:val="28"/>
                <w:szCs w:val="28"/>
              </w:rPr>
            </w:pPr>
          </w:p>
        </w:tc>
        <w:tc>
          <w:tcPr>
            <w:tcW w:w="690" w:type="pct"/>
            <w:noWrap w:val="0"/>
            <w:vAlign w:val="top"/>
          </w:tcPr>
          <w:p>
            <w:pPr>
              <w:pStyle w:val="26"/>
              <w:rPr>
                <w:rFonts w:hint="eastAsia" w:ascii="宋体" w:hAnsi="宋体" w:eastAsia="宋体" w:cs="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408" w:type="pct"/>
            <w:noWrap w:val="0"/>
            <w:vAlign w:val="top"/>
          </w:tcPr>
          <w:p>
            <w:pPr>
              <w:pStyle w:val="26"/>
              <w:rPr>
                <w:rFonts w:hint="eastAsia" w:ascii="宋体" w:hAnsi="宋体" w:eastAsia="宋体" w:cs="宋体"/>
                <w:color w:val="000000"/>
                <w:sz w:val="28"/>
                <w:szCs w:val="28"/>
              </w:rPr>
            </w:pPr>
          </w:p>
        </w:tc>
        <w:tc>
          <w:tcPr>
            <w:tcW w:w="1113" w:type="pct"/>
            <w:noWrap w:val="0"/>
            <w:vAlign w:val="top"/>
          </w:tcPr>
          <w:p>
            <w:pPr>
              <w:pStyle w:val="26"/>
              <w:rPr>
                <w:rFonts w:hint="eastAsia" w:ascii="宋体" w:hAnsi="宋体" w:eastAsia="宋体" w:cs="宋体"/>
                <w:color w:val="000000"/>
                <w:sz w:val="28"/>
                <w:szCs w:val="28"/>
              </w:rPr>
            </w:pPr>
          </w:p>
        </w:tc>
        <w:tc>
          <w:tcPr>
            <w:tcW w:w="1394" w:type="pct"/>
            <w:noWrap w:val="0"/>
            <w:vAlign w:val="top"/>
          </w:tcPr>
          <w:p>
            <w:pPr>
              <w:pStyle w:val="26"/>
              <w:rPr>
                <w:rFonts w:hint="eastAsia" w:ascii="宋体" w:hAnsi="宋体" w:eastAsia="宋体" w:cs="宋体"/>
                <w:color w:val="000000"/>
                <w:sz w:val="28"/>
                <w:szCs w:val="28"/>
              </w:rPr>
            </w:pPr>
          </w:p>
        </w:tc>
        <w:tc>
          <w:tcPr>
            <w:tcW w:w="1394" w:type="pct"/>
            <w:noWrap w:val="0"/>
            <w:vAlign w:val="top"/>
          </w:tcPr>
          <w:p>
            <w:pPr>
              <w:pStyle w:val="26"/>
              <w:rPr>
                <w:rFonts w:hint="eastAsia" w:ascii="宋体" w:hAnsi="宋体" w:eastAsia="宋体" w:cs="宋体"/>
                <w:color w:val="000000"/>
                <w:sz w:val="28"/>
                <w:szCs w:val="28"/>
              </w:rPr>
            </w:pPr>
          </w:p>
        </w:tc>
        <w:tc>
          <w:tcPr>
            <w:tcW w:w="690" w:type="pct"/>
            <w:noWrap w:val="0"/>
            <w:vAlign w:val="top"/>
          </w:tcPr>
          <w:p>
            <w:pPr>
              <w:pStyle w:val="26"/>
              <w:rPr>
                <w:rFonts w:hint="eastAsia" w:ascii="宋体" w:hAnsi="宋体" w:eastAsia="宋体" w:cs="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08" w:type="pct"/>
            <w:noWrap w:val="0"/>
            <w:vAlign w:val="top"/>
          </w:tcPr>
          <w:p>
            <w:pPr>
              <w:pStyle w:val="26"/>
              <w:rPr>
                <w:rFonts w:hint="eastAsia" w:ascii="宋体" w:hAnsi="宋体" w:eastAsia="宋体" w:cs="宋体"/>
                <w:color w:val="000000"/>
                <w:sz w:val="28"/>
                <w:szCs w:val="28"/>
              </w:rPr>
            </w:pPr>
          </w:p>
        </w:tc>
        <w:tc>
          <w:tcPr>
            <w:tcW w:w="1113" w:type="pct"/>
            <w:noWrap w:val="0"/>
            <w:vAlign w:val="top"/>
          </w:tcPr>
          <w:p>
            <w:pPr>
              <w:pStyle w:val="26"/>
              <w:rPr>
                <w:rFonts w:hint="eastAsia" w:ascii="宋体" w:hAnsi="宋体" w:eastAsia="宋体" w:cs="宋体"/>
                <w:color w:val="000000"/>
                <w:sz w:val="28"/>
                <w:szCs w:val="28"/>
              </w:rPr>
            </w:pPr>
          </w:p>
        </w:tc>
        <w:tc>
          <w:tcPr>
            <w:tcW w:w="1394" w:type="pct"/>
            <w:noWrap w:val="0"/>
            <w:vAlign w:val="top"/>
          </w:tcPr>
          <w:p>
            <w:pPr>
              <w:pStyle w:val="26"/>
              <w:rPr>
                <w:rFonts w:hint="eastAsia" w:ascii="宋体" w:hAnsi="宋体" w:eastAsia="宋体" w:cs="宋体"/>
                <w:color w:val="000000"/>
                <w:sz w:val="28"/>
                <w:szCs w:val="28"/>
              </w:rPr>
            </w:pPr>
          </w:p>
        </w:tc>
        <w:tc>
          <w:tcPr>
            <w:tcW w:w="1394" w:type="pct"/>
            <w:noWrap w:val="0"/>
            <w:vAlign w:val="top"/>
          </w:tcPr>
          <w:p>
            <w:pPr>
              <w:pStyle w:val="26"/>
              <w:rPr>
                <w:rFonts w:hint="eastAsia" w:ascii="宋体" w:hAnsi="宋体" w:eastAsia="宋体" w:cs="宋体"/>
                <w:color w:val="000000"/>
                <w:sz w:val="28"/>
                <w:szCs w:val="28"/>
              </w:rPr>
            </w:pPr>
          </w:p>
        </w:tc>
        <w:tc>
          <w:tcPr>
            <w:tcW w:w="690" w:type="pct"/>
            <w:noWrap w:val="0"/>
            <w:vAlign w:val="top"/>
          </w:tcPr>
          <w:p>
            <w:pPr>
              <w:pStyle w:val="26"/>
              <w:rPr>
                <w:rFonts w:hint="eastAsia" w:ascii="宋体" w:hAnsi="宋体" w:eastAsia="宋体" w:cs="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408" w:type="pct"/>
            <w:noWrap w:val="0"/>
            <w:vAlign w:val="top"/>
          </w:tcPr>
          <w:p>
            <w:pPr>
              <w:pStyle w:val="26"/>
              <w:rPr>
                <w:rFonts w:hint="eastAsia" w:ascii="宋体" w:hAnsi="宋体" w:eastAsia="宋体" w:cs="宋体"/>
                <w:color w:val="000000"/>
                <w:sz w:val="28"/>
                <w:szCs w:val="28"/>
              </w:rPr>
            </w:pPr>
          </w:p>
        </w:tc>
        <w:tc>
          <w:tcPr>
            <w:tcW w:w="1113" w:type="pct"/>
            <w:noWrap w:val="0"/>
            <w:vAlign w:val="top"/>
          </w:tcPr>
          <w:p>
            <w:pPr>
              <w:pStyle w:val="26"/>
              <w:rPr>
                <w:rFonts w:hint="eastAsia" w:ascii="宋体" w:hAnsi="宋体" w:eastAsia="宋体" w:cs="宋体"/>
                <w:color w:val="000000"/>
                <w:sz w:val="28"/>
                <w:szCs w:val="28"/>
              </w:rPr>
            </w:pPr>
          </w:p>
        </w:tc>
        <w:tc>
          <w:tcPr>
            <w:tcW w:w="1394" w:type="pct"/>
            <w:noWrap w:val="0"/>
            <w:vAlign w:val="top"/>
          </w:tcPr>
          <w:p>
            <w:pPr>
              <w:pStyle w:val="26"/>
              <w:rPr>
                <w:rFonts w:hint="eastAsia" w:ascii="宋体" w:hAnsi="宋体" w:eastAsia="宋体" w:cs="宋体"/>
                <w:color w:val="000000"/>
                <w:sz w:val="28"/>
                <w:szCs w:val="28"/>
              </w:rPr>
            </w:pPr>
          </w:p>
        </w:tc>
        <w:tc>
          <w:tcPr>
            <w:tcW w:w="1394" w:type="pct"/>
            <w:noWrap w:val="0"/>
            <w:vAlign w:val="top"/>
          </w:tcPr>
          <w:p>
            <w:pPr>
              <w:pStyle w:val="26"/>
              <w:rPr>
                <w:rFonts w:hint="eastAsia" w:ascii="宋体" w:hAnsi="宋体" w:eastAsia="宋体" w:cs="宋体"/>
                <w:color w:val="000000"/>
                <w:sz w:val="28"/>
                <w:szCs w:val="28"/>
              </w:rPr>
            </w:pPr>
          </w:p>
        </w:tc>
        <w:tc>
          <w:tcPr>
            <w:tcW w:w="690" w:type="pct"/>
            <w:noWrap w:val="0"/>
            <w:vAlign w:val="top"/>
          </w:tcPr>
          <w:p>
            <w:pPr>
              <w:pStyle w:val="26"/>
              <w:rPr>
                <w:rFonts w:hint="eastAsia" w:ascii="宋体" w:hAnsi="宋体" w:eastAsia="宋体" w:cs="宋体"/>
                <w:color w:val="000000"/>
                <w:sz w:val="28"/>
                <w:szCs w:val="28"/>
              </w:rPr>
            </w:pPr>
          </w:p>
        </w:tc>
      </w:tr>
    </w:tbl>
    <w:p>
      <w:pPr>
        <w:snapToGrid w:val="0"/>
        <w:rPr>
          <w:rFonts w:hint="eastAsia" w:ascii="宋体" w:hAnsi="宋体" w:eastAsia="宋体" w:cs="宋体"/>
          <w:sz w:val="28"/>
          <w:szCs w:val="28"/>
        </w:rPr>
      </w:pPr>
      <w:r>
        <w:rPr>
          <w:rFonts w:hint="eastAsia" w:ascii="宋体" w:hAnsi="宋体" w:eastAsia="宋体" w:cs="宋体"/>
          <w:sz w:val="28"/>
          <w:szCs w:val="28"/>
        </w:rPr>
        <w:t>注：</w:t>
      </w:r>
      <w:r>
        <w:rPr>
          <w:rFonts w:hint="eastAsia" w:ascii="宋体" w:hAnsi="宋体" w:eastAsia="宋体" w:cs="宋体"/>
          <w:color w:val="000000"/>
          <w:sz w:val="28"/>
          <w:szCs w:val="28"/>
        </w:rPr>
        <w:t>本偏离表是评审</w:t>
      </w:r>
      <w:r>
        <w:rPr>
          <w:rFonts w:hint="eastAsia" w:ascii="宋体" w:hAnsi="宋体" w:eastAsia="宋体" w:cs="宋体"/>
          <w:color w:val="000000"/>
          <w:sz w:val="28"/>
          <w:szCs w:val="28"/>
          <w:lang w:eastAsia="zh-CN"/>
        </w:rPr>
        <w:t>响应</w:t>
      </w:r>
      <w:r>
        <w:rPr>
          <w:rFonts w:hint="eastAsia" w:ascii="宋体" w:hAnsi="宋体" w:eastAsia="宋体" w:cs="宋体"/>
          <w:color w:val="000000"/>
          <w:sz w:val="28"/>
          <w:szCs w:val="28"/>
        </w:rPr>
        <w:t>方案最重要的直观材料和主要依据，</w:t>
      </w:r>
      <w:r>
        <w:rPr>
          <w:rFonts w:hint="eastAsia" w:ascii="宋体" w:hAnsi="宋体" w:eastAsia="宋体" w:cs="宋体"/>
          <w:color w:val="000000"/>
          <w:sz w:val="28"/>
          <w:szCs w:val="28"/>
          <w:lang w:eastAsia="zh-CN"/>
        </w:rPr>
        <w:t>响应</w:t>
      </w:r>
      <w:r>
        <w:rPr>
          <w:rFonts w:hint="eastAsia" w:ascii="宋体" w:hAnsi="宋体" w:eastAsia="宋体" w:cs="宋体"/>
          <w:color w:val="000000"/>
          <w:sz w:val="28"/>
          <w:szCs w:val="28"/>
        </w:rPr>
        <w:t>方必须针对本采购文件中的各项要求是否满足填写偏离表，</w:t>
      </w:r>
      <w:r>
        <w:rPr>
          <w:rFonts w:hint="eastAsia" w:ascii="宋体" w:hAnsi="宋体" w:eastAsia="宋体" w:cs="宋体"/>
          <w:sz w:val="28"/>
          <w:szCs w:val="28"/>
        </w:rPr>
        <w:t>表中“偏离情况”一栏应填以“正偏离”、“负偏离”或“无偏离”，应做到货物和服务的技术、服务</w:t>
      </w:r>
      <w:r>
        <w:rPr>
          <w:rFonts w:hint="eastAsia" w:ascii="宋体" w:hAnsi="宋体" w:eastAsia="宋体" w:cs="宋体"/>
          <w:sz w:val="28"/>
          <w:szCs w:val="28"/>
          <w:lang w:eastAsia="zh-CN"/>
        </w:rPr>
        <w:t>响应</w:t>
      </w:r>
      <w:r>
        <w:rPr>
          <w:rFonts w:hint="eastAsia" w:ascii="宋体" w:hAnsi="宋体" w:eastAsia="宋体" w:cs="宋体"/>
          <w:sz w:val="28"/>
          <w:szCs w:val="28"/>
        </w:rPr>
        <w:t>与</w:t>
      </w:r>
      <w:r>
        <w:rPr>
          <w:rFonts w:hint="eastAsia" w:ascii="宋体" w:hAnsi="宋体" w:eastAsia="宋体" w:cs="宋体"/>
          <w:color w:val="000000"/>
          <w:sz w:val="28"/>
          <w:szCs w:val="28"/>
        </w:rPr>
        <w:t>采购</w:t>
      </w:r>
      <w:r>
        <w:rPr>
          <w:rFonts w:hint="eastAsia" w:ascii="宋体" w:hAnsi="宋体" w:eastAsia="宋体" w:cs="宋体"/>
          <w:sz w:val="28"/>
          <w:szCs w:val="28"/>
        </w:rPr>
        <w:t>文件项目需求序号、项目需求要求一一对应</w:t>
      </w:r>
      <w:r>
        <w:rPr>
          <w:rFonts w:hint="eastAsia" w:ascii="宋体" w:hAnsi="宋体" w:eastAsia="宋体" w:cs="宋体"/>
          <w:color w:val="000000"/>
          <w:sz w:val="28"/>
          <w:szCs w:val="28"/>
        </w:rPr>
        <w:t>。</w:t>
      </w:r>
    </w:p>
    <w:p>
      <w:pPr>
        <w:tabs>
          <w:tab w:val="left" w:pos="5580"/>
        </w:tabs>
        <w:spacing w:line="480" w:lineRule="auto"/>
        <w:rPr>
          <w:rFonts w:hint="eastAsia" w:ascii="宋体" w:hAnsi="宋体" w:eastAsia="宋体" w:cs="宋体"/>
          <w:sz w:val="28"/>
          <w:szCs w:val="28"/>
          <w:u w:val="single"/>
        </w:rPr>
      </w:pPr>
      <w:bookmarkStart w:id="260" w:name="_Toc195842927"/>
      <w:r>
        <w:rPr>
          <w:rFonts w:hint="eastAsia" w:ascii="宋体" w:hAnsi="宋体" w:eastAsia="宋体" w:cs="宋体"/>
          <w:sz w:val="28"/>
          <w:szCs w:val="28"/>
          <w:lang w:eastAsia="zh-CN"/>
        </w:rPr>
        <w:t>响应</w:t>
      </w:r>
      <w:r>
        <w:rPr>
          <w:rFonts w:hint="eastAsia" w:ascii="宋体" w:hAnsi="宋体" w:eastAsia="宋体" w:cs="宋体"/>
          <w:sz w:val="28"/>
          <w:szCs w:val="28"/>
        </w:rPr>
        <w:t>方：</w:t>
      </w:r>
      <w:r>
        <w:rPr>
          <w:rFonts w:hint="eastAsia" w:ascii="宋体" w:hAnsi="宋体" w:eastAsia="宋体" w:cs="宋体"/>
          <w:sz w:val="28"/>
          <w:szCs w:val="28"/>
          <w:u w:val="single"/>
        </w:rPr>
        <w:t xml:space="preserve">      （盖公章）         </w:t>
      </w:r>
    </w:p>
    <w:p>
      <w:pPr>
        <w:tabs>
          <w:tab w:val="left" w:pos="5580"/>
        </w:tabs>
        <w:spacing w:line="480" w:lineRule="auto"/>
        <w:rPr>
          <w:rFonts w:hint="eastAsia" w:ascii="宋体" w:hAnsi="宋体" w:eastAsia="宋体" w:cs="宋体"/>
          <w:sz w:val="28"/>
          <w:szCs w:val="28"/>
          <w:u w:val="single"/>
        </w:rPr>
      </w:pPr>
      <w:r>
        <w:rPr>
          <w:rFonts w:hint="eastAsia" w:ascii="宋体" w:hAnsi="宋体" w:eastAsia="宋体" w:cs="宋体"/>
          <w:sz w:val="28"/>
          <w:szCs w:val="28"/>
        </w:rPr>
        <w:t>法人代表或其授权人：</w:t>
      </w:r>
      <w:r>
        <w:rPr>
          <w:rFonts w:hint="eastAsia" w:ascii="宋体" w:hAnsi="宋体" w:eastAsia="宋体" w:cs="宋体"/>
          <w:sz w:val="28"/>
          <w:szCs w:val="28"/>
          <w:u w:val="single"/>
        </w:rPr>
        <w:t xml:space="preserve">    （签字/盖章）      </w:t>
      </w:r>
    </w:p>
    <w:p>
      <w:pPr>
        <w:snapToGrid w:val="0"/>
        <w:spacing w:line="360" w:lineRule="auto"/>
        <w:jc w:val="center"/>
        <w:outlineLvl w:val="0"/>
        <w:rPr>
          <w:rFonts w:hint="eastAsia" w:ascii="宋体" w:hAnsi="宋体" w:eastAsia="宋体" w:cs="宋体"/>
          <w:b/>
          <w:sz w:val="28"/>
          <w:szCs w:val="28"/>
        </w:rPr>
      </w:pPr>
      <w:r>
        <w:rPr>
          <w:rFonts w:hint="eastAsia" w:ascii="宋体" w:hAnsi="宋体" w:eastAsia="宋体" w:cs="宋体"/>
          <w:sz w:val="28"/>
          <w:szCs w:val="28"/>
          <w:u w:val="single"/>
        </w:rPr>
        <w:br w:type="page"/>
      </w:r>
      <w:bookmarkEnd w:id="260"/>
      <w:bookmarkStart w:id="261" w:name="_Toc195842928"/>
      <w:bookmarkEnd w:id="261"/>
      <w:bookmarkStart w:id="262" w:name="_Toc421175284"/>
      <w:bookmarkEnd w:id="262"/>
      <w:bookmarkStart w:id="263" w:name="_Toc195842929"/>
      <w:bookmarkEnd w:id="263"/>
      <w:bookmarkStart w:id="264" w:name="_Toc421042654"/>
      <w:bookmarkEnd w:id="264"/>
      <w:bookmarkStart w:id="265" w:name="_Toc421537799"/>
      <w:bookmarkEnd w:id="265"/>
      <w:bookmarkStart w:id="266" w:name="_Toc421032052"/>
      <w:bookmarkEnd w:id="266"/>
      <w:bookmarkStart w:id="267" w:name="_Toc23441"/>
      <w:r>
        <w:rPr>
          <w:rFonts w:hint="eastAsia" w:ascii="宋体" w:hAnsi="宋体" w:eastAsia="宋体" w:cs="宋体"/>
          <w:b/>
          <w:sz w:val="28"/>
          <w:szCs w:val="28"/>
        </w:rPr>
        <w:t>附件</w:t>
      </w:r>
      <w:r>
        <w:rPr>
          <w:rFonts w:hint="eastAsia" w:ascii="宋体" w:hAnsi="宋体" w:eastAsia="宋体" w:cs="宋体"/>
          <w:b/>
          <w:sz w:val="28"/>
          <w:szCs w:val="28"/>
          <w:lang w:val="en-US" w:eastAsia="zh-CN"/>
        </w:rPr>
        <w:t>7</w:t>
      </w:r>
      <w:r>
        <w:rPr>
          <w:rFonts w:hint="eastAsia" w:ascii="宋体" w:hAnsi="宋体" w:eastAsia="宋体" w:cs="宋体"/>
          <w:b/>
          <w:sz w:val="28"/>
          <w:szCs w:val="28"/>
        </w:rPr>
        <w:t>资格证明文件</w:t>
      </w:r>
      <w:bookmarkEnd w:id="267"/>
    </w:p>
    <w:p>
      <w:pPr>
        <w:adjustRightInd w:val="0"/>
        <w:snapToGrid w:val="0"/>
        <w:spacing w:before="318" w:beforeLines="100" w:after="159" w:afterLines="50" w:line="360" w:lineRule="auto"/>
        <w:jc w:val="center"/>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供应商基本情况表</w:t>
      </w:r>
    </w:p>
    <w:tbl>
      <w:tblPr>
        <w:tblStyle w:val="52"/>
        <w:tblW w:w="8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4"/>
        <w:gridCol w:w="995"/>
        <w:gridCol w:w="1197"/>
        <w:gridCol w:w="684"/>
        <w:gridCol w:w="569"/>
        <w:gridCol w:w="1179"/>
        <w:gridCol w:w="984"/>
        <w:gridCol w:w="13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1864" w:type="dxa"/>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供应商名称</w:t>
            </w:r>
          </w:p>
        </w:tc>
        <w:tc>
          <w:tcPr>
            <w:tcW w:w="6935" w:type="dxa"/>
            <w:gridSpan w:val="7"/>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1864" w:type="dxa"/>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注册地址</w:t>
            </w:r>
          </w:p>
        </w:tc>
        <w:tc>
          <w:tcPr>
            <w:tcW w:w="3445" w:type="dxa"/>
            <w:gridSpan w:val="4"/>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p>
        </w:tc>
        <w:tc>
          <w:tcPr>
            <w:tcW w:w="1179" w:type="dxa"/>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邮政编码</w:t>
            </w:r>
          </w:p>
        </w:tc>
        <w:tc>
          <w:tcPr>
            <w:tcW w:w="2311" w:type="dxa"/>
            <w:gridSpan w:val="2"/>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7" w:hRule="atLeast"/>
          <w:jc w:val="center"/>
        </w:trPr>
        <w:tc>
          <w:tcPr>
            <w:tcW w:w="1864" w:type="dxa"/>
            <w:vMerge w:val="restart"/>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联系方式</w:t>
            </w:r>
          </w:p>
        </w:tc>
        <w:tc>
          <w:tcPr>
            <w:tcW w:w="995" w:type="dxa"/>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联系人</w:t>
            </w:r>
          </w:p>
        </w:tc>
        <w:tc>
          <w:tcPr>
            <w:tcW w:w="2450" w:type="dxa"/>
            <w:gridSpan w:val="3"/>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p>
        </w:tc>
        <w:tc>
          <w:tcPr>
            <w:tcW w:w="1179" w:type="dxa"/>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电　话</w:t>
            </w:r>
          </w:p>
        </w:tc>
        <w:tc>
          <w:tcPr>
            <w:tcW w:w="2311" w:type="dxa"/>
            <w:gridSpan w:val="2"/>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7" w:hRule="atLeast"/>
          <w:jc w:val="center"/>
        </w:trPr>
        <w:tc>
          <w:tcPr>
            <w:tcW w:w="186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28"/>
                <w:szCs w:val="28"/>
                <w:highlight w:val="none"/>
              </w:rPr>
            </w:pPr>
          </w:p>
        </w:tc>
        <w:tc>
          <w:tcPr>
            <w:tcW w:w="995" w:type="dxa"/>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传　真</w:t>
            </w:r>
          </w:p>
        </w:tc>
        <w:tc>
          <w:tcPr>
            <w:tcW w:w="2450" w:type="dxa"/>
            <w:gridSpan w:val="3"/>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p>
        </w:tc>
        <w:tc>
          <w:tcPr>
            <w:tcW w:w="1179" w:type="dxa"/>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网　址</w:t>
            </w:r>
          </w:p>
        </w:tc>
        <w:tc>
          <w:tcPr>
            <w:tcW w:w="2311" w:type="dxa"/>
            <w:gridSpan w:val="2"/>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864" w:type="dxa"/>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组织结构</w:t>
            </w:r>
          </w:p>
        </w:tc>
        <w:tc>
          <w:tcPr>
            <w:tcW w:w="6935" w:type="dxa"/>
            <w:gridSpan w:val="7"/>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1864" w:type="dxa"/>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w:t>
            </w:r>
          </w:p>
        </w:tc>
        <w:tc>
          <w:tcPr>
            <w:tcW w:w="995" w:type="dxa"/>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姓　名</w:t>
            </w:r>
          </w:p>
        </w:tc>
        <w:tc>
          <w:tcPr>
            <w:tcW w:w="1197" w:type="dxa"/>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p>
        </w:tc>
        <w:tc>
          <w:tcPr>
            <w:tcW w:w="1253" w:type="dxa"/>
            <w:gridSpan w:val="2"/>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技术职称</w:t>
            </w:r>
          </w:p>
        </w:tc>
        <w:tc>
          <w:tcPr>
            <w:tcW w:w="1179" w:type="dxa"/>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电　话</w:t>
            </w:r>
          </w:p>
        </w:tc>
        <w:tc>
          <w:tcPr>
            <w:tcW w:w="1327" w:type="dxa"/>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1864" w:type="dxa"/>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技术负责人</w:t>
            </w:r>
          </w:p>
        </w:tc>
        <w:tc>
          <w:tcPr>
            <w:tcW w:w="995" w:type="dxa"/>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姓　名</w:t>
            </w:r>
          </w:p>
        </w:tc>
        <w:tc>
          <w:tcPr>
            <w:tcW w:w="1197" w:type="dxa"/>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p>
        </w:tc>
        <w:tc>
          <w:tcPr>
            <w:tcW w:w="1253" w:type="dxa"/>
            <w:gridSpan w:val="2"/>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技术职称</w:t>
            </w:r>
          </w:p>
        </w:tc>
        <w:tc>
          <w:tcPr>
            <w:tcW w:w="1179" w:type="dxa"/>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p>
        </w:tc>
        <w:tc>
          <w:tcPr>
            <w:tcW w:w="984" w:type="dxa"/>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电　话</w:t>
            </w:r>
          </w:p>
        </w:tc>
        <w:tc>
          <w:tcPr>
            <w:tcW w:w="1327" w:type="dxa"/>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864" w:type="dxa"/>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成立时间</w:t>
            </w:r>
          </w:p>
        </w:tc>
        <w:tc>
          <w:tcPr>
            <w:tcW w:w="2192" w:type="dxa"/>
            <w:gridSpan w:val="2"/>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p>
        </w:tc>
        <w:tc>
          <w:tcPr>
            <w:tcW w:w="2432" w:type="dxa"/>
            <w:gridSpan w:val="3"/>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员工总人数</w:t>
            </w:r>
          </w:p>
        </w:tc>
        <w:tc>
          <w:tcPr>
            <w:tcW w:w="2311" w:type="dxa"/>
            <w:gridSpan w:val="2"/>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864" w:type="dxa"/>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营业执照号</w:t>
            </w:r>
          </w:p>
        </w:tc>
        <w:tc>
          <w:tcPr>
            <w:tcW w:w="2192" w:type="dxa"/>
            <w:gridSpan w:val="2"/>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p>
        </w:tc>
        <w:tc>
          <w:tcPr>
            <w:tcW w:w="684" w:type="dxa"/>
            <w:vMerge w:val="restart"/>
            <w:tcBorders>
              <w:top w:val="single" w:color="auto" w:sz="4" w:space="0"/>
              <w:left w:val="single" w:color="auto" w:sz="4" w:space="0"/>
              <w:right w:val="single" w:color="auto" w:sz="4" w:space="0"/>
            </w:tcBorders>
            <w:noWrap w:val="0"/>
            <w:vAlign w:val="center"/>
          </w:tcPr>
          <w:p>
            <w:pPr>
              <w:widowControl/>
              <w:jc w:val="lef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其中</w:t>
            </w:r>
          </w:p>
        </w:tc>
        <w:tc>
          <w:tcPr>
            <w:tcW w:w="1748" w:type="dxa"/>
            <w:gridSpan w:val="2"/>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管理人员</w:t>
            </w:r>
          </w:p>
        </w:tc>
        <w:tc>
          <w:tcPr>
            <w:tcW w:w="2311" w:type="dxa"/>
            <w:gridSpan w:val="2"/>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1" w:hRule="atLeast"/>
          <w:jc w:val="center"/>
        </w:trPr>
        <w:tc>
          <w:tcPr>
            <w:tcW w:w="1864" w:type="dxa"/>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注册资金</w:t>
            </w:r>
          </w:p>
        </w:tc>
        <w:tc>
          <w:tcPr>
            <w:tcW w:w="2192" w:type="dxa"/>
            <w:gridSpan w:val="2"/>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p>
        </w:tc>
        <w:tc>
          <w:tcPr>
            <w:tcW w:w="68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28"/>
                <w:szCs w:val="28"/>
                <w:highlight w:val="none"/>
              </w:rPr>
            </w:pPr>
          </w:p>
        </w:tc>
        <w:tc>
          <w:tcPr>
            <w:tcW w:w="1748" w:type="dxa"/>
            <w:gridSpan w:val="2"/>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技术人员</w:t>
            </w:r>
          </w:p>
        </w:tc>
        <w:tc>
          <w:tcPr>
            <w:tcW w:w="2311" w:type="dxa"/>
            <w:gridSpan w:val="2"/>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864" w:type="dxa"/>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开户银行</w:t>
            </w:r>
          </w:p>
        </w:tc>
        <w:tc>
          <w:tcPr>
            <w:tcW w:w="2192" w:type="dxa"/>
            <w:gridSpan w:val="2"/>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p>
        </w:tc>
        <w:tc>
          <w:tcPr>
            <w:tcW w:w="68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28"/>
                <w:szCs w:val="28"/>
                <w:highlight w:val="none"/>
              </w:rPr>
            </w:pPr>
          </w:p>
        </w:tc>
        <w:tc>
          <w:tcPr>
            <w:tcW w:w="1748" w:type="dxa"/>
            <w:gridSpan w:val="2"/>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服务人员</w:t>
            </w:r>
          </w:p>
        </w:tc>
        <w:tc>
          <w:tcPr>
            <w:tcW w:w="2311" w:type="dxa"/>
            <w:gridSpan w:val="2"/>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1864" w:type="dxa"/>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账号</w:t>
            </w:r>
          </w:p>
        </w:tc>
        <w:tc>
          <w:tcPr>
            <w:tcW w:w="2192" w:type="dxa"/>
            <w:gridSpan w:val="2"/>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p>
        </w:tc>
        <w:tc>
          <w:tcPr>
            <w:tcW w:w="68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sz w:val="28"/>
                <w:szCs w:val="28"/>
                <w:highlight w:val="none"/>
              </w:rPr>
            </w:pPr>
          </w:p>
        </w:tc>
        <w:tc>
          <w:tcPr>
            <w:tcW w:w="1748" w:type="dxa"/>
            <w:gridSpan w:val="2"/>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技工</w:t>
            </w:r>
          </w:p>
        </w:tc>
        <w:tc>
          <w:tcPr>
            <w:tcW w:w="2311" w:type="dxa"/>
            <w:gridSpan w:val="2"/>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jc w:val="center"/>
        </w:trPr>
        <w:tc>
          <w:tcPr>
            <w:tcW w:w="1864" w:type="dxa"/>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经营范围备注</w:t>
            </w:r>
          </w:p>
        </w:tc>
        <w:tc>
          <w:tcPr>
            <w:tcW w:w="6935" w:type="dxa"/>
            <w:gridSpan w:val="7"/>
            <w:tcBorders>
              <w:top w:val="single" w:color="auto" w:sz="4" w:space="0"/>
              <w:left w:val="single" w:color="auto" w:sz="4" w:space="0"/>
              <w:bottom w:val="single" w:color="auto" w:sz="4" w:space="0"/>
              <w:right w:val="single" w:color="auto" w:sz="4" w:space="0"/>
            </w:tcBorders>
            <w:noWrap w:val="0"/>
            <w:vAlign w:val="center"/>
          </w:tcPr>
          <w:p>
            <w:pPr>
              <w:wordWrap w:val="0"/>
              <w:topLinePunct/>
              <w:adjustRightInd w:val="0"/>
              <w:snapToGrid w:val="0"/>
              <w:spacing w:line="360" w:lineRule="auto"/>
              <w:ind w:firstLine="560" w:firstLineChars="200"/>
              <w:jc w:val="center"/>
              <w:rPr>
                <w:rFonts w:hint="eastAsia" w:ascii="宋体" w:hAnsi="宋体" w:eastAsia="宋体" w:cs="宋体"/>
                <w:color w:val="auto"/>
                <w:sz w:val="28"/>
                <w:szCs w:val="28"/>
                <w:highlight w:val="none"/>
              </w:rPr>
            </w:pPr>
          </w:p>
        </w:tc>
      </w:tr>
    </w:tbl>
    <w:p>
      <w:pPr>
        <w:rPr>
          <w:rFonts w:hint="eastAsia" w:ascii="宋体" w:hAnsi="宋体" w:eastAsia="宋体" w:cs="宋体"/>
          <w:color w:val="auto"/>
          <w:sz w:val="28"/>
          <w:szCs w:val="28"/>
          <w:highlight w:val="none"/>
        </w:rPr>
      </w:pPr>
    </w:p>
    <w:p>
      <w:pPr>
        <w:pStyle w:val="26"/>
        <w:tabs>
          <w:tab w:val="left" w:pos="5580"/>
        </w:tabs>
        <w:jc w:val="center"/>
        <w:rPr>
          <w:rFonts w:hint="eastAsia" w:ascii="宋体" w:hAnsi="宋体" w:eastAsia="宋体" w:cs="宋体"/>
          <w:b/>
          <w:sz w:val="28"/>
          <w:szCs w:val="28"/>
        </w:rPr>
      </w:pPr>
    </w:p>
    <w:p>
      <w:pPr>
        <w:snapToGrid w:val="0"/>
        <w:spacing w:line="360" w:lineRule="auto"/>
        <w:jc w:val="center"/>
        <w:outlineLvl w:val="0"/>
        <w:rPr>
          <w:rFonts w:hint="eastAsia" w:ascii="宋体" w:hAnsi="宋体" w:eastAsia="宋体" w:cs="宋体"/>
          <w:b/>
          <w:sz w:val="28"/>
          <w:szCs w:val="28"/>
        </w:rPr>
      </w:pPr>
      <w:bookmarkStart w:id="268" w:name="_Toc24555"/>
      <w:r>
        <w:rPr>
          <w:rFonts w:hint="eastAsia" w:ascii="宋体" w:hAnsi="宋体" w:eastAsia="宋体" w:cs="宋体"/>
          <w:b/>
          <w:sz w:val="28"/>
          <w:szCs w:val="28"/>
        </w:rPr>
        <w:t>附件</w:t>
      </w:r>
      <w:r>
        <w:rPr>
          <w:rFonts w:hint="eastAsia" w:ascii="宋体" w:hAnsi="宋体" w:eastAsia="宋体" w:cs="宋体"/>
          <w:b/>
          <w:sz w:val="28"/>
          <w:szCs w:val="28"/>
          <w:lang w:val="en-US" w:eastAsia="zh-CN"/>
        </w:rPr>
        <w:t>8</w:t>
      </w:r>
      <w:r>
        <w:rPr>
          <w:rFonts w:hint="eastAsia" w:ascii="宋体" w:hAnsi="宋体" w:eastAsia="宋体" w:cs="宋体"/>
          <w:b/>
          <w:sz w:val="28"/>
          <w:szCs w:val="28"/>
          <w:lang w:eastAsia="zh-CN"/>
        </w:rPr>
        <w:t>响应</w:t>
      </w:r>
      <w:r>
        <w:rPr>
          <w:rFonts w:hint="eastAsia" w:ascii="宋体" w:hAnsi="宋体" w:eastAsia="宋体" w:cs="宋体"/>
          <w:b/>
          <w:sz w:val="28"/>
          <w:szCs w:val="28"/>
        </w:rPr>
        <w:t>方类似项目业绩一览表</w:t>
      </w:r>
      <w:bookmarkEnd w:id="268"/>
    </w:p>
    <w:tbl>
      <w:tblPr>
        <w:tblStyle w:val="5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9"/>
        <w:gridCol w:w="849"/>
        <w:gridCol w:w="1434"/>
        <w:gridCol w:w="1240"/>
        <w:gridCol w:w="849"/>
        <w:gridCol w:w="1873"/>
        <w:gridCol w:w="14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98" w:type="pct"/>
            <w:tcBorders>
              <w:bottom w:val="single" w:color="auto" w:sz="4" w:space="0"/>
            </w:tcBorders>
            <w:noWrap w:val="0"/>
            <w:vAlign w:val="center"/>
          </w:tcPr>
          <w:p>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序号</w:t>
            </w:r>
          </w:p>
        </w:tc>
        <w:tc>
          <w:tcPr>
            <w:tcW w:w="498" w:type="pct"/>
            <w:tcBorders>
              <w:bottom w:val="single" w:color="auto" w:sz="4" w:space="0"/>
            </w:tcBorders>
            <w:noWrap w:val="0"/>
            <w:vAlign w:val="center"/>
          </w:tcPr>
          <w:p>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项目</w:t>
            </w:r>
          </w:p>
          <w:p>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名称</w:t>
            </w:r>
          </w:p>
        </w:tc>
        <w:tc>
          <w:tcPr>
            <w:tcW w:w="841" w:type="pct"/>
            <w:tcBorders>
              <w:bottom w:val="single" w:color="auto" w:sz="4" w:space="0"/>
            </w:tcBorders>
            <w:noWrap w:val="0"/>
            <w:vAlign w:val="center"/>
          </w:tcPr>
          <w:p>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合同</w:t>
            </w:r>
          </w:p>
          <w:p>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签订时间</w:t>
            </w:r>
          </w:p>
        </w:tc>
        <w:tc>
          <w:tcPr>
            <w:tcW w:w="727" w:type="pct"/>
            <w:tcBorders>
              <w:bottom w:val="single" w:color="auto" w:sz="4" w:space="0"/>
            </w:tcBorders>
            <w:noWrap w:val="0"/>
            <w:vAlign w:val="center"/>
          </w:tcPr>
          <w:p>
            <w:pPr>
              <w:jc w:val="center"/>
              <w:rPr>
                <w:rFonts w:hint="eastAsia" w:ascii="宋体" w:hAnsi="宋体" w:eastAsia="宋体" w:cs="宋体"/>
                <w:color w:val="000000"/>
                <w:spacing w:val="-20"/>
                <w:sz w:val="28"/>
                <w:szCs w:val="28"/>
              </w:rPr>
            </w:pPr>
            <w:r>
              <w:rPr>
                <w:rFonts w:hint="eastAsia" w:ascii="宋体" w:hAnsi="宋体" w:eastAsia="宋体" w:cs="宋体"/>
                <w:color w:val="000000"/>
                <w:spacing w:val="-20"/>
                <w:sz w:val="28"/>
                <w:szCs w:val="28"/>
              </w:rPr>
              <w:t>合同金额</w:t>
            </w:r>
          </w:p>
          <w:p>
            <w:pPr>
              <w:jc w:val="center"/>
              <w:rPr>
                <w:rFonts w:hint="eastAsia" w:ascii="宋体" w:hAnsi="宋体" w:eastAsia="宋体" w:cs="宋体"/>
                <w:color w:val="000000"/>
                <w:sz w:val="28"/>
                <w:szCs w:val="28"/>
              </w:rPr>
            </w:pPr>
            <w:r>
              <w:rPr>
                <w:rFonts w:hint="eastAsia" w:ascii="宋体" w:hAnsi="宋体" w:eastAsia="宋体" w:cs="宋体"/>
                <w:color w:val="000000"/>
                <w:spacing w:val="-20"/>
                <w:sz w:val="28"/>
                <w:szCs w:val="28"/>
              </w:rPr>
              <w:t>（元）</w:t>
            </w:r>
          </w:p>
        </w:tc>
        <w:tc>
          <w:tcPr>
            <w:tcW w:w="498" w:type="pct"/>
            <w:tcBorders>
              <w:bottom w:val="single" w:color="auto" w:sz="4" w:space="0"/>
            </w:tcBorders>
            <w:noWrap w:val="0"/>
            <w:vAlign w:val="center"/>
          </w:tcPr>
          <w:p>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项目</w:t>
            </w:r>
          </w:p>
          <w:p>
            <w:pPr>
              <w:jc w:val="center"/>
              <w:rPr>
                <w:rFonts w:hint="eastAsia" w:ascii="宋体" w:hAnsi="宋体" w:eastAsia="宋体" w:cs="宋体"/>
                <w:color w:val="000000"/>
                <w:spacing w:val="-20"/>
                <w:sz w:val="28"/>
                <w:szCs w:val="28"/>
              </w:rPr>
            </w:pPr>
            <w:r>
              <w:rPr>
                <w:rFonts w:hint="eastAsia" w:ascii="宋体" w:hAnsi="宋体" w:eastAsia="宋体" w:cs="宋体"/>
                <w:color w:val="000000"/>
                <w:sz w:val="28"/>
                <w:szCs w:val="28"/>
              </w:rPr>
              <w:t>单位</w:t>
            </w:r>
          </w:p>
        </w:tc>
        <w:tc>
          <w:tcPr>
            <w:tcW w:w="1098" w:type="pct"/>
            <w:tcBorders>
              <w:bottom w:val="single" w:color="auto" w:sz="4" w:space="0"/>
            </w:tcBorders>
            <w:noWrap w:val="0"/>
            <w:vAlign w:val="center"/>
          </w:tcPr>
          <w:p>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项目单位</w:t>
            </w:r>
          </w:p>
          <w:p>
            <w:pPr>
              <w:jc w:val="center"/>
              <w:rPr>
                <w:rFonts w:hint="eastAsia" w:ascii="宋体" w:hAnsi="宋体" w:eastAsia="宋体" w:cs="宋体"/>
                <w:color w:val="000000"/>
                <w:spacing w:val="-20"/>
                <w:sz w:val="28"/>
                <w:szCs w:val="28"/>
              </w:rPr>
            </w:pPr>
            <w:r>
              <w:rPr>
                <w:rFonts w:hint="eastAsia" w:ascii="宋体" w:hAnsi="宋体" w:eastAsia="宋体" w:cs="宋体"/>
                <w:color w:val="000000"/>
                <w:sz w:val="28"/>
                <w:szCs w:val="28"/>
              </w:rPr>
              <w:t>联系人/电话</w:t>
            </w:r>
          </w:p>
        </w:tc>
        <w:tc>
          <w:tcPr>
            <w:tcW w:w="840" w:type="pct"/>
            <w:tcBorders>
              <w:bottom w:val="single" w:color="auto" w:sz="4" w:space="0"/>
            </w:tcBorders>
            <w:noWrap w:val="0"/>
            <w:vAlign w:val="center"/>
          </w:tcPr>
          <w:p>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项目内容</w:t>
            </w:r>
          </w:p>
          <w:p>
            <w:pPr>
              <w:jc w:val="center"/>
              <w:rPr>
                <w:rFonts w:hint="eastAsia" w:ascii="宋体" w:hAnsi="宋体" w:eastAsia="宋体" w:cs="宋体"/>
                <w:color w:val="000000"/>
                <w:sz w:val="28"/>
                <w:szCs w:val="28"/>
              </w:rPr>
            </w:pPr>
            <w:r>
              <w:rPr>
                <w:rFonts w:hint="eastAsia" w:ascii="宋体" w:hAnsi="宋体" w:eastAsia="宋体" w:cs="宋体"/>
                <w:color w:val="000000"/>
                <w:sz w:val="28"/>
                <w:szCs w:val="28"/>
              </w:rPr>
              <w:t>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98" w:type="pct"/>
            <w:noWrap w:val="0"/>
            <w:vAlign w:val="center"/>
          </w:tcPr>
          <w:p>
            <w:pPr>
              <w:widowControl/>
              <w:jc w:val="center"/>
              <w:rPr>
                <w:rFonts w:hint="eastAsia" w:ascii="宋体" w:hAnsi="宋体" w:eastAsia="宋体" w:cs="宋体"/>
                <w:color w:val="000000"/>
                <w:sz w:val="28"/>
                <w:szCs w:val="28"/>
              </w:rPr>
            </w:pPr>
            <w:r>
              <w:rPr>
                <w:rFonts w:hint="eastAsia" w:ascii="宋体" w:hAnsi="宋体" w:eastAsia="宋体" w:cs="宋体"/>
                <w:color w:val="000000"/>
                <w:sz w:val="28"/>
                <w:szCs w:val="28"/>
              </w:rPr>
              <w:t>1</w:t>
            </w:r>
          </w:p>
        </w:tc>
        <w:tc>
          <w:tcPr>
            <w:tcW w:w="498" w:type="pct"/>
            <w:noWrap w:val="0"/>
            <w:vAlign w:val="center"/>
          </w:tcPr>
          <w:p>
            <w:pPr>
              <w:jc w:val="center"/>
              <w:rPr>
                <w:rFonts w:hint="eastAsia" w:ascii="宋体" w:hAnsi="宋体" w:eastAsia="宋体" w:cs="宋体"/>
                <w:color w:val="000000"/>
                <w:sz w:val="28"/>
                <w:szCs w:val="28"/>
              </w:rPr>
            </w:pPr>
          </w:p>
        </w:tc>
        <w:tc>
          <w:tcPr>
            <w:tcW w:w="841" w:type="pct"/>
            <w:noWrap w:val="0"/>
            <w:vAlign w:val="center"/>
          </w:tcPr>
          <w:p>
            <w:pPr>
              <w:jc w:val="center"/>
              <w:rPr>
                <w:rFonts w:hint="eastAsia" w:ascii="宋体" w:hAnsi="宋体" w:eastAsia="宋体" w:cs="宋体"/>
                <w:color w:val="000000"/>
                <w:sz w:val="28"/>
                <w:szCs w:val="28"/>
              </w:rPr>
            </w:pPr>
          </w:p>
        </w:tc>
        <w:tc>
          <w:tcPr>
            <w:tcW w:w="727" w:type="pct"/>
            <w:noWrap w:val="0"/>
            <w:vAlign w:val="center"/>
          </w:tcPr>
          <w:p>
            <w:pPr>
              <w:jc w:val="center"/>
              <w:rPr>
                <w:rFonts w:hint="eastAsia" w:ascii="宋体" w:hAnsi="宋体" w:eastAsia="宋体" w:cs="宋体"/>
                <w:color w:val="000000"/>
                <w:sz w:val="28"/>
                <w:szCs w:val="28"/>
              </w:rPr>
            </w:pPr>
          </w:p>
        </w:tc>
        <w:tc>
          <w:tcPr>
            <w:tcW w:w="498" w:type="pct"/>
            <w:noWrap w:val="0"/>
            <w:vAlign w:val="center"/>
          </w:tcPr>
          <w:p>
            <w:pPr>
              <w:jc w:val="center"/>
              <w:rPr>
                <w:rFonts w:hint="eastAsia" w:ascii="宋体" w:hAnsi="宋体" w:eastAsia="宋体" w:cs="宋体"/>
                <w:color w:val="000000"/>
                <w:sz w:val="28"/>
                <w:szCs w:val="28"/>
              </w:rPr>
            </w:pPr>
          </w:p>
        </w:tc>
        <w:tc>
          <w:tcPr>
            <w:tcW w:w="1098" w:type="pct"/>
            <w:noWrap w:val="0"/>
            <w:vAlign w:val="center"/>
          </w:tcPr>
          <w:p>
            <w:pPr>
              <w:jc w:val="center"/>
              <w:rPr>
                <w:rFonts w:hint="eastAsia" w:ascii="宋体" w:hAnsi="宋体" w:eastAsia="宋体" w:cs="宋体"/>
                <w:color w:val="000000"/>
                <w:sz w:val="28"/>
                <w:szCs w:val="28"/>
              </w:rPr>
            </w:pPr>
          </w:p>
        </w:tc>
        <w:tc>
          <w:tcPr>
            <w:tcW w:w="840" w:type="pct"/>
            <w:noWrap w:val="0"/>
            <w:vAlign w:val="center"/>
          </w:tcPr>
          <w:p>
            <w:pPr>
              <w:jc w:val="center"/>
              <w:rPr>
                <w:rFonts w:hint="eastAsia" w:ascii="宋体" w:hAnsi="宋体" w:eastAsia="宋体" w:cs="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98" w:type="pct"/>
            <w:noWrap w:val="0"/>
            <w:vAlign w:val="center"/>
          </w:tcPr>
          <w:p>
            <w:pPr>
              <w:widowControl/>
              <w:jc w:val="center"/>
              <w:rPr>
                <w:rFonts w:hint="eastAsia" w:ascii="宋体" w:hAnsi="宋体" w:eastAsia="宋体" w:cs="宋体"/>
                <w:color w:val="000000"/>
                <w:sz w:val="28"/>
                <w:szCs w:val="28"/>
              </w:rPr>
            </w:pPr>
            <w:r>
              <w:rPr>
                <w:rFonts w:hint="eastAsia" w:ascii="宋体" w:hAnsi="宋体" w:eastAsia="宋体" w:cs="宋体"/>
                <w:color w:val="000000"/>
                <w:sz w:val="28"/>
                <w:szCs w:val="28"/>
              </w:rPr>
              <w:t>2</w:t>
            </w:r>
          </w:p>
        </w:tc>
        <w:tc>
          <w:tcPr>
            <w:tcW w:w="498" w:type="pct"/>
            <w:noWrap w:val="0"/>
            <w:vAlign w:val="center"/>
          </w:tcPr>
          <w:p>
            <w:pPr>
              <w:jc w:val="center"/>
              <w:rPr>
                <w:rFonts w:hint="eastAsia" w:ascii="宋体" w:hAnsi="宋体" w:eastAsia="宋体" w:cs="宋体"/>
                <w:color w:val="000000"/>
                <w:sz w:val="28"/>
                <w:szCs w:val="28"/>
              </w:rPr>
            </w:pPr>
          </w:p>
        </w:tc>
        <w:tc>
          <w:tcPr>
            <w:tcW w:w="841" w:type="pct"/>
            <w:noWrap w:val="0"/>
            <w:vAlign w:val="center"/>
          </w:tcPr>
          <w:p>
            <w:pPr>
              <w:jc w:val="center"/>
              <w:rPr>
                <w:rFonts w:hint="eastAsia" w:ascii="宋体" w:hAnsi="宋体" w:eastAsia="宋体" w:cs="宋体"/>
                <w:color w:val="000000"/>
                <w:sz w:val="28"/>
                <w:szCs w:val="28"/>
              </w:rPr>
            </w:pPr>
          </w:p>
        </w:tc>
        <w:tc>
          <w:tcPr>
            <w:tcW w:w="727" w:type="pct"/>
            <w:noWrap w:val="0"/>
            <w:vAlign w:val="center"/>
          </w:tcPr>
          <w:p>
            <w:pPr>
              <w:jc w:val="center"/>
              <w:rPr>
                <w:rFonts w:hint="eastAsia" w:ascii="宋体" w:hAnsi="宋体" w:eastAsia="宋体" w:cs="宋体"/>
                <w:color w:val="000000"/>
                <w:sz w:val="28"/>
                <w:szCs w:val="28"/>
              </w:rPr>
            </w:pPr>
          </w:p>
        </w:tc>
        <w:tc>
          <w:tcPr>
            <w:tcW w:w="498" w:type="pct"/>
            <w:noWrap w:val="0"/>
            <w:vAlign w:val="center"/>
          </w:tcPr>
          <w:p>
            <w:pPr>
              <w:jc w:val="center"/>
              <w:rPr>
                <w:rFonts w:hint="eastAsia" w:ascii="宋体" w:hAnsi="宋体" w:eastAsia="宋体" w:cs="宋体"/>
                <w:color w:val="000000"/>
                <w:sz w:val="28"/>
                <w:szCs w:val="28"/>
              </w:rPr>
            </w:pPr>
          </w:p>
        </w:tc>
        <w:tc>
          <w:tcPr>
            <w:tcW w:w="1098" w:type="pct"/>
            <w:noWrap w:val="0"/>
            <w:vAlign w:val="center"/>
          </w:tcPr>
          <w:p>
            <w:pPr>
              <w:jc w:val="center"/>
              <w:rPr>
                <w:rFonts w:hint="eastAsia" w:ascii="宋体" w:hAnsi="宋体" w:eastAsia="宋体" w:cs="宋体"/>
                <w:color w:val="000000"/>
                <w:sz w:val="28"/>
                <w:szCs w:val="28"/>
              </w:rPr>
            </w:pPr>
          </w:p>
        </w:tc>
        <w:tc>
          <w:tcPr>
            <w:tcW w:w="840" w:type="pct"/>
            <w:noWrap w:val="0"/>
            <w:vAlign w:val="center"/>
          </w:tcPr>
          <w:p>
            <w:pPr>
              <w:jc w:val="center"/>
              <w:rPr>
                <w:rFonts w:hint="eastAsia" w:ascii="宋体" w:hAnsi="宋体" w:eastAsia="宋体" w:cs="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98" w:type="pct"/>
            <w:noWrap w:val="0"/>
            <w:vAlign w:val="center"/>
          </w:tcPr>
          <w:p>
            <w:pPr>
              <w:widowControl/>
              <w:jc w:val="center"/>
              <w:rPr>
                <w:rFonts w:hint="eastAsia" w:ascii="宋体" w:hAnsi="宋体" w:eastAsia="宋体" w:cs="宋体"/>
                <w:color w:val="000000"/>
                <w:sz w:val="28"/>
                <w:szCs w:val="28"/>
              </w:rPr>
            </w:pPr>
            <w:r>
              <w:rPr>
                <w:rFonts w:hint="eastAsia" w:ascii="宋体" w:hAnsi="宋体" w:eastAsia="宋体" w:cs="宋体"/>
                <w:color w:val="000000"/>
                <w:sz w:val="28"/>
                <w:szCs w:val="28"/>
              </w:rPr>
              <w:t>…</w:t>
            </w:r>
          </w:p>
        </w:tc>
        <w:tc>
          <w:tcPr>
            <w:tcW w:w="498" w:type="pct"/>
            <w:noWrap w:val="0"/>
            <w:vAlign w:val="center"/>
          </w:tcPr>
          <w:p>
            <w:pPr>
              <w:jc w:val="center"/>
              <w:rPr>
                <w:rFonts w:hint="eastAsia" w:ascii="宋体" w:hAnsi="宋体" w:eastAsia="宋体" w:cs="宋体"/>
                <w:color w:val="000000"/>
                <w:sz w:val="28"/>
                <w:szCs w:val="28"/>
              </w:rPr>
            </w:pPr>
          </w:p>
        </w:tc>
        <w:tc>
          <w:tcPr>
            <w:tcW w:w="841" w:type="pct"/>
            <w:noWrap w:val="0"/>
            <w:vAlign w:val="center"/>
          </w:tcPr>
          <w:p>
            <w:pPr>
              <w:jc w:val="center"/>
              <w:rPr>
                <w:rFonts w:hint="eastAsia" w:ascii="宋体" w:hAnsi="宋体" w:eastAsia="宋体" w:cs="宋体"/>
                <w:color w:val="000000"/>
                <w:sz w:val="28"/>
                <w:szCs w:val="28"/>
              </w:rPr>
            </w:pPr>
          </w:p>
        </w:tc>
        <w:tc>
          <w:tcPr>
            <w:tcW w:w="727" w:type="pct"/>
            <w:noWrap w:val="0"/>
            <w:vAlign w:val="center"/>
          </w:tcPr>
          <w:p>
            <w:pPr>
              <w:jc w:val="center"/>
              <w:rPr>
                <w:rFonts w:hint="eastAsia" w:ascii="宋体" w:hAnsi="宋体" w:eastAsia="宋体" w:cs="宋体"/>
                <w:color w:val="000000"/>
                <w:sz w:val="28"/>
                <w:szCs w:val="28"/>
              </w:rPr>
            </w:pPr>
          </w:p>
        </w:tc>
        <w:tc>
          <w:tcPr>
            <w:tcW w:w="498" w:type="pct"/>
            <w:noWrap w:val="0"/>
            <w:vAlign w:val="center"/>
          </w:tcPr>
          <w:p>
            <w:pPr>
              <w:jc w:val="center"/>
              <w:rPr>
                <w:rFonts w:hint="eastAsia" w:ascii="宋体" w:hAnsi="宋体" w:eastAsia="宋体" w:cs="宋体"/>
                <w:color w:val="000000"/>
                <w:sz w:val="28"/>
                <w:szCs w:val="28"/>
              </w:rPr>
            </w:pPr>
          </w:p>
        </w:tc>
        <w:tc>
          <w:tcPr>
            <w:tcW w:w="1098" w:type="pct"/>
            <w:noWrap w:val="0"/>
            <w:vAlign w:val="center"/>
          </w:tcPr>
          <w:p>
            <w:pPr>
              <w:jc w:val="center"/>
              <w:rPr>
                <w:rFonts w:hint="eastAsia" w:ascii="宋体" w:hAnsi="宋体" w:eastAsia="宋体" w:cs="宋体"/>
                <w:color w:val="000000"/>
                <w:sz w:val="28"/>
                <w:szCs w:val="28"/>
              </w:rPr>
            </w:pPr>
          </w:p>
        </w:tc>
        <w:tc>
          <w:tcPr>
            <w:tcW w:w="840" w:type="pct"/>
            <w:noWrap w:val="0"/>
            <w:vAlign w:val="center"/>
          </w:tcPr>
          <w:p>
            <w:pPr>
              <w:jc w:val="center"/>
              <w:rPr>
                <w:rFonts w:hint="eastAsia" w:ascii="宋体" w:hAnsi="宋体" w:eastAsia="宋体" w:cs="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98" w:type="pct"/>
            <w:noWrap w:val="0"/>
            <w:vAlign w:val="center"/>
          </w:tcPr>
          <w:p>
            <w:pPr>
              <w:widowControl/>
              <w:jc w:val="center"/>
              <w:rPr>
                <w:rFonts w:hint="eastAsia" w:ascii="宋体" w:hAnsi="宋体" w:eastAsia="宋体" w:cs="宋体"/>
                <w:color w:val="000000"/>
                <w:sz w:val="28"/>
                <w:szCs w:val="28"/>
              </w:rPr>
            </w:pPr>
          </w:p>
        </w:tc>
        <w:tc>
          <w:tcPr>
            <w:tcW w:w="498" w:type="pct"/>
            <w:noWrap w:val="0"/>
            <w:vAlign w:val="center"/>
          </w:tcPr>
          <w:p>
            <w:pPr>
              <w:jc w:val="center"/>
              <w:rPr>
                <w:rFonts w:hint="eastAsia" w:ascii="宋体" w:hAnsi="宋体" w:eastAsia="宋体" w:cs="宋体"/>
                <w:color w:val="000000"/>
                <w:sz w:val="28"/>
                <w:szCs w:val="28"/>
              </w:rPr>
            </w:pPr>
          </w:p>
        </w:tc>
        <w:tc>
          <w:tcPr>
            <w:tcW w:w="841" w:type="pct"/>
            <w:noWrap w:val="0"/>
            <w:vAlign w:val="center"/>
          </w:tcPr>
          <w:p>
            <w:pPr>
              <w:jc w:val="center"/>
              <w:rPr>
                <w:rFonts w:hint="eastAsia" w:ascii="宋体" w:hAnsi="宋体" w:eastAsia="宋体" w:cs="宋体"/>
                <w:color w:val="000000"/>
                <w:sz w:val="28"/>
                <w:szCs w:val="28"/>
              </w:rPr>
            </w:pPr>
          </w:p>
        </w:tc>
        <w:tc>
          <w:tcPr>
            <w:tcW w:w="727" w:type="pct"/>
            <w:noWrap w:val="0"/>
            <w:vAlign w:val="center"/>
          </w:tcPr>
          <w:p>
            <w:pPr>
              <w:jc w:val="center"/>
              <w:rPr>
                <w:rFonts w:hint="eastAsia" w:ascii="宋体" w:hAnsi="宋体" w:eastAsia="宋体" w:cs="宋体"/>
                <w:color w:val="000000"/>
                <w:sz w:val="28"/>
                <w:szCs w:val="28"/>
              </w:rPr>
            </w:pPr>
          </w:p>
        </w:tc>
        <w:tc>
          <w:tcPr>
            <w:tcW w:w="498" w:type="pct"/>
            <w:noWrap w:val="0"/>
            <w:vAlign w:val="center"/>
          </w:tcPr>
          <w:p>
            <w:pPr>
              <w:jc w:val="center"/>
              <w:rPr>
                <w:rFonts w:hint="eastAsia" w:ascii="宋体" w:hAnsi="宋体" w:eastAsia="宋体" w:cs="宋体"/>
                <w:color w:val="000000"/>
                <w:sz w:val="28"/>
                <w:szCs w:val="28"/>
              </w:rPr>
            </w:pPr>
          </w:p>
        </w:tc>
        <w:tc>
          <w:tcPr>
            <w:tcW w:w="1098" w:type="pct"/>
            <w:noWrap w:val="0"/>
            <w:vAlign w:val="center"/>
          </w:tcPr>
          <w:p>
            <w:pPr>
              <w:jc w:val="center"/>
              <w:rPr>
                <w:rFonts w:hint="eastAsia" w:ascii="宋体" w:hAnsi="宋体" w:eastAsia="宋体" w:cs="宋体"/>
                <w:color w:val="000000"/>
                <w:sz w:val="28"/>
                <w:szCs w:val="28"/>
              </w:rPr>
            </w:pPr>
          </w:p>
        </w:tc>
        <w:tc>
          <w:tcPr>
            <w:tcW w:w="840" w:type="pct"/>
            <w:noWrap w:val="0"/>
            <w:vAlign w:val="center"/>
          </w:tcPr>
          <w:p>
            <w:pPr>
              <w:jc w:val="center"/>
              <w:rPr>
                <w:rFonts w:hint="eastAsia" w:ascii="宋体" w:hAnsi="宋体" w:eastAsia="宋体" w:cs="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98" w:type="pct"/>
            <w:noWrap w:val="0"/>
            <w:vAlign w:val="center"/>
          </w:tcPr>
          <w:p>
            <w:pPr>
              <w:widowControl/>
              <w:jc w:val="center"/>
              <w:rPr>
                <w:rFonts w:hint="eastAsia" w:ascii="宋体" w:hAnsi="宋体" w:eastAsia="宋体" w:cs="宋体"/>
                <w:color w:val="000000"/>
                <w:sz w:val="28"/>
                <w:szCs w:val="28"/>
              </w:rPr>
            </w:pPr>
          </w:p>
        </w:tc>
        <w:tc>
          <w:tcPr>
            <w:tcW w:w="498" w:type="pct"/>
            <w:noWrap w:val="0"/>
            <w:vAlign w:val="center"/>
          </w:tcPr>
          <w:p>
            <w:pPr>
              <w:jc w:val="center"/>
              <w:rPr>
                <w:rFonts w:hint="eastAsia" w:ascii="宋体" w:hAnsi="宋体" w:eastAsia="宋体" w:cs="宋体"/>
                <w:color w:val="000000"/>
                <w:sz w:val="28"/>
                <w:szCs w:val="28"/>
              </w:rPr>
            </w:pPr>
          </w:p>
        </w:tc>
        <w:tc>
          <w:tcPr>
            <w:tcW w:w="841" w:type="pct"/>
            <w:noWrap w:val="0"/>
            <w:vAlign w:val="center"/>
          </w:tcPr>
          <w:p>
            <w:pPr>
              <w:jc w:val="center"/>
              <w:rPr>
                <w:rFonts w:hint="eastAsia" w:ascii="宋体" w:hAnsi="宋体" w:eastAsia="宋体" w:cs="宋体"/>
                <w:color w:val="000000"/>
                <w:sz w:val="28"/>
                <w:szCs w:val="28"/>
              </w:rPr>
            </w:pPr>
          </w:p>
        </w:tc>
        <w:tc>
          <w:tcPr>
            <w:tcW w:w="727" w:type="pct"/>
            <w:noWrap w:val="0"/>
            <w:vAlign w:val="center"/>
          </w:tcPr>
          <w:p>
            <w:pPr>
              <w:jc w:val="center"/>
              <w:rPr>
                <w:rFonts w:hint="eastAsia" w:ascii="宋体" w:hAnsi="宋体" w:eastAsia="宋体" w:cs="宋体"/>
                <w:color w:val="000000"/>
                <w:sz w:val="28"/>
                <w:szCs w:val="28"/>
              </w:rPr>
            </w:pPr>
          </w:p>
        </w:tc>
        <w:tc>
          <w:tcPr>
            <w:tcW w:w="498" w:type="pct"/>
            <w:noWrap w:val="0"/>
            <w:vAlign w:val="center"/>
          </w:tcPr>
          <w:p>
            <w:pPr>
              <w:jc w:val="center"/>
              <w:rPr>
                <w:rFonts w:hint="eastAsia" w:ascii="宋体" w:hAnsi="宋体" w:eastAsia="宋体" w:cs="宋体"/>
                <w:color w:val="000000"/>
                <w:sz w:val="28"/>
                <w:szCs w:val="28"/>
              </w:rPr>
            </w:pPr>
          </w:p>
        </w:tc>
        <w:tc>
          <w:tcPr>
            <w:tcW w:w="1098" w:type="pct"/>
            <w:noWrap w:val="0"/>
            <w:vAlign w:val="center"/>
          </w:tcPr>
          <w:p>
            <w:pPr>
              <w:jc w:val="center"/>
              <w:rPr>
                <w:rFonts w:hint="eastAsia" w:ascii="宋体" w:hAnsi="宋体" w:eastAsia="宋体" w:cs="宋体"/>
                <w:color w:val="000000"/>
                <w:sz w:val="28"/>
                <w:szCs w:val="28"/>
              </w:rPr>
            </w:pPr>
          </w:p>
        </w:tc>
        <w:tc>
          <w:tcPr>
            <w:tcW w:w="840" w:type="pct"/>
            <w:noWrap w:val="0"/>
            <w:vAlign w:val="center"/>
          </w:tcPr>
          <w:p>
            <w:pPr>
              <w:jc w:val="center"/>
              <w:rPr>
                <w:rFonts w:hint="eastAsia" w:ascii="宋体" w:hAnsi="宋体" w:eastAsia="宋体" w:cs="宋体"/>
                <w:color w:val="000000"/>
                <w:sz w:val="28"/>
                <w:szCs w:val="28"/>
              </w:rPr>
            </w:pPr>
          </w:p>
        </w:tc>
      </w:tr>
    </w:tbl>
    <w:p>
      <w:pPr>
        <w:pStyle w:val="26"/>
        <w:spacing w:line="240" w:lineRule="auto"/>
        <w:rPr>
          <w:rFonts w:hint="eastAsia" w:ascii="宋体" w:hAnsi="宋体" w:eastAsia="宋体" w:cs="宋体"/>
          <w:color w:val="000000"/>
          <w:sz w:val="28"/>
          <w:szCs w:val="28"/>
        </w:rPr>
      </w:pPr>
      <w:r>
        <w:rPr>
          <w:rFonts w:hint="eastAsia" w:ascii="宋体" w:hAnsi="宋体" w:eastAsia="宋体" w:cs="宋体"/>
          <w:color w:val="000000"/>
          <w:sz w:val="28"/>
          <w:szCs w:val="28"/>
        </w:rPr>
        <w:t>注：1.</w:t>
      </w:r>
      <w:r>
        <w:rPr>
          <w:rFonts w:hint="eastAsia" w:ascii="宋体" w:hAnsi="宋体" w:eastAsia="宋体" w:cs="宋体"/>
          <w:color w:val="000000"/>
          <w:sz w:val="28"/>
          <w:szCs w:val="28"/>
          <w:lang w:eastAsia="zh-CN"/>
        </w:rPr>
        <w:t>响应</w:t>
      </w:r>
      <w:r>
        <w:rPr>
          <w:rFonts w:hint="eastAsia" w:ascii="宋体" w:hAnsi="宋体" w:eastAsia="宋体" w:cs="宋体"/>
          <w:color w:val="000000"/>
          <w:sz w:val="28"/>
          <w:szCs w:val="28"/>
        </w:rPr>
        <w:t>方须随本表附有效证明材料，业绩证明材料须提供复印件并加盖</w:t>
      </w:r>
      <w:r>
        <w:rPr>
          <w:rFonts w:hint="eastAsia" w:ascii="宋体" w:hAnsi="宋体" w:eastAsia="宋体" w:cs="宋体"/>
          <w:color w:val="000000"/>
          <w:sz w:val="28"/>
          <w:szCs w:val="28"/>
          <w:lang w:eastAsia="zh-CN"/>
        </w:rPr>
        <w:t>响应</w:t>
      </w:r>
      <w:r>
        <w:rPr>
          <w:rFonts w:hint="eastAsia" w:ascii="宋体" w:hAnsi="宋体" w:eastAsia="宋体" w:cs="宋体"/>
          <w:color w:val="000000"/>
          <w:sz w:val="28"/>
          <w:szCs w:val="28"/>
        </w:rPr>
        <w:t>方公章，须内容清晰。</w:t>
      </w:r>
    </w:p>
    <w:p>
      <w:pPr>
        <w:pStyle w:val="26"/>
        <w:spacing w:line="240" w:lineRule="auto"/>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2.本表中信息如有虚假，一经查实将导致其</w:t>
      </w:r>
      <w:r>
        <w:rPr>
          <w:rFonts w:hint="eastAsia" w:ascii="宋体" w:hAnsi="宋体" w:eastAsia="宋体" w:cs="宋体"/>
          <w:color w:val="000000"/>
          <w:sz w:val="28"/>
          <w:szCs w:val="28"/>
          <w:lang w:eastAsia="zh-CN"/>
        </w:rPr>
        <w:t>响应</w:t>
      </w:r>
      <w:r>
        <w:rPr>
          <w:rFonts w:hint="eastAsia" w:ascii="宋体" w:hAnsi="宋体" w:eastAsia="宋体" w:cs="宋体"/>
          <w:color w:val="000000"/>
          <w:sz w:val="28"/>
          <w:szCs w:val="28"/>
        </w:rPr>
        <w:t>文件被拒绝。</w:t>
      </w:r>
    </w:p>
    <w:p>
      <w:pPr>
        <w:pStyle w:val="26"/>
        <w:rPr>
          <w:rFonts w:hint="eastAsia" w:ascii="宋体" w:hAnsi="宋体" w:eastAsia="宋体" w:cs="宋体"/>
          <w:color w:val="000000"/>
          <w:sz w:val="28"/>
          <w:szCs w:val="28"/>
        </w:rPr>
      </w:pPr>
    </w:p>
    <w:p>
      <w:pPr>
        <w:tabs>
          <w:tab w:val="left" w:pos="5580"/>
        </w:tabs>
        <w:spacing w:line="480" w:lineRule="auto"/>
        <w:rPr>
          <w:rFonts w:hint="eastAsia" w:ascii="宋体" w:hAnsi="宋体" w:eastAsia="宋体" w:cs="宋体"/>
          <w:sz w:val="28"/>
          <w:szCs w:val="28"/>
          <w:u w:val="single"/>
        </w:rPr>
      </w:pPr>
      <w:r>
        <w:rPr>
          <w:rFonts w:hint="eastAsia" w:ascii="宋体" w:hAnsi="宋体" w:eastAsia="宋体" w:cs="宋体"/>
          <w:sz w:val="28"/>
          <w:szCs w:val="28"/>
          <w:lang w:eastAsia="zh-CN"/>
        </w:rPr>
        <w:t>响应</w:t>
      </w:r>
      <w:r>
        <w:rPr>
          <w:rFonts w:hint="eastAsia" w:ascii="宋体" w:hAnsi="宋体" w:eastAsia="宋体" w:cs="宋体"/>
          <w:sz w:val="28"/>
          <w:szCs w:val="28"/>
        </w:rPr>
        <w:t>方：</w:t>
      </w:r>
      <w:r>
        <w:rPr>
          <w:rFonts w:hint="eastAsia" w:ascii="宋体" w:hAnsi="宋体" w:eastAsia="宋体" w:cs="宋体"/>
          <w:sz w:val="28"/>
          <w:szCs w:val="28"/>
          <w:u w:val="single"/>
        </w:rPr>
        <w:t xml:space="preserve">      （盖公章）         </w:t>
      </w:r>
    </w:p>
    <w:p>
      <w:pPr>
        <w:tabs>
          <w:tab w:val="center" w:pos="5192"/>
        </w:tabs>
        <w:spacing w:line="480" w:lineRule="auto"/>
        <w:rPr>
          <w:rFonts w:hint="eastAsia" w:ascii="宋体" w:hAnsi="宋体" w:eastAsia="宋体" w:cs="宋体"/>
          <w:sz w:val="28"/>
          <w:szCs w:val="28"/>
        </w:rPr>
      </w:pPr>
      <w:r>
        <w:rPr>
          <w:rFonts w:hint="eastAsia" w:ascii="宋体" w:hAnsi="宋体" w:eastAsia="宋体" w:cs="宋体"/>
          <w:sz w:val="28"/>
          <w:szCs w:val="28"/>
        </w:rPr>
        <w:t>法人代表或其授权人：</w:t>
      </w:r>
      <w:r>
        <w:rPr>
          <w:rFonts w:hint="eastAsia" w:ascii="宋体" w:hAnsi="宋体" w:eastAsia="宋体" w:cs="宋体"/>
          <w:sz w:val="28"/>
          <w:szCs w:val="28"/>
          <w:u w:val="single"/>
        </w:rPr>
        <w:t xml:space="preserve">    （签字/盖章）      </w:t>
      </w:r>
    </w:p>
    <w:p>
      <w:pPr>
        <w:pStyle w:val="281"/>
        <w:ind w:left="0" w:leftChars="0" w:firstLine="0" w:firstLineChars="0"/>
        <w:jc w:val="center"/>
        <w:outlineLvl w:val="0"/>
        <w:rPr>
          <w:rFonts w:hint="eastAsia" w:ascii="宋体" w:hAnsi="宋体" w:eastAsia="宋体" w:cs="宋体"/>
          <w:b/>
          <w:sz w:val="28"/>
          <w:szCs w:val="28"/>
        </w:rPr>
      </w:pPr>
      <w:r>
        <w:rPr>
          <w:rFonts w:hint="eastAsia" w:ascii="宋体" w:hAnsi="宋体" w:eastAsia="宋体" w:cs="宋体"/>
          <w:sz w:val="28"/>
          <w:szCs w:val="28"/>
        </w:rPr>
        <w:br w:type="page"/>
      </w:r>
      <w:bookmarkStart w:id="269" w:name="_Toc11293"/>
      <w:r>
        <w:rPr>
          <w:rFonts w:hint="eastAsia" w:ascii="宋体" w:hAnsi="宋体" w:eastAsia="宋体" w:cs="宋体"/>
          <w:b/>
          <w:sz w:val="28"/>
          <w:szCs w:val="28"/>
        </w:rPr>
        <w:t>附件</w:t>
      </w:r>
      <w:r>
        <w:rPr>
          <w:rFonts w:hint="eastAsia" w:ascii="宋体" w:hAnsi="宋体" w:eastAsia="宋体" w:cs="宋体"/>
          <w:b/>
          <w:sz w:val="28"/>
          <w:szCs w:val="28"/>
          <w:lang w:val="en-US" w:eastAsia="zh-CN"/>
        </w:rPr>
        <w:t>9</w:t>
      </w:r>
      <w:r>
        <w:rPr>
          <w:rFonts w:hint="eastAsia" w:ascii="宋体" w:hAnsi="宋体" w:eastAsia="宋体" w:cs="宋体"/>
          <w:b/>
          <w:sz w:val="28"/>
          <w:szCs w:val="28"/>
        </w:rPr>
        <w:t>技术及服务方案</w:t>
      </w:r>
      <w:bookmarkEnd w:id="269"/>
    </w:p>
    <w:p>
      <w:pPr>
        <w:spacing w:line="360" w:lineRule="auto"/>
        <w:ind w:firstLine="560" w:firstLineChars="200"/>
        <w:rPr>
          <w:rFonts w:hint="eastAsia" w:ascii="宋体" w:hAnsi="宋体" w:eastAsia="宋体" w:cs="宋体"/>
          <w:color w:val="000000"/>
          <w:sz w:val="28"/>
          <w:szCs w:val="28"/>
        </w:rPr>
      </w:pPr>
      <w:r>
        <w:rPr>
          <w:rFonts w:hint="eastAsia" w:ascii="宋体" w:hAnsi="宋体" w:eastAsia="宋体" w:cs="宋体"/>
          <w:sz w:val="28"/>
          <w:szCs w:val="28"/>
          <w:lang w:eastAsia="zh-CN"/>
        </w:rPr>
        <w:t>响应</w:t>
      </w:r>
      <w:r>
        <w:rPr>
          <w:rFonts w:hint="eastAsia" w:ascii="宋体" w:hAnsi="宋体" w:eastAsia="宋体" w:cs="宋体"/>
          <w:sz w:val="28"/>
          <w:szCs w:val="28"/>
        </w:rPr>
        <w:t>方应根据采购文件项目需求</w:t>
      </w:r>
      <w:r>
        <w:rPr>
          <w:rFonts w:hint="eastAsia" w:ascii="宋体" w:hAnsi="宋体" w:eastAsia="宋体" w:cs="宋体"/>
          <w:color w:val="000000"/>
          <w:sz w:val="28"/>
          <w:szCs w:val="28"/>
        </w:rPr>
        <w:t>编制项目技术及服务方案。</w:t>
      </w:r>
    </w:p>
    <w:p>
      <w:pPr>
        <w:tabs>
          <w:tab w:val="center" w:pos="5192"/>
        </w:tabs>
        <w:spacing w:line="480" w:lineRule="auto"/>
        <w:rPr>
          <w:rFonts w:hint="eastAsia" w:ascii="宋体" w:hAnsi="宋体" w:eastAsia="宋体" w:cs="宋体"/>
          <w:sz w:val="28"/>
          <w:szCs w:val="28"/>
        </w:rPr>
        <w:sectPr>
          <w:headerReference r:id="rId12" w:type="default"/>
          <w:footerReference r:id="rId13" w:type="default"/>
          <w:pgSz w:w="11906" w:h="16838"/>
          <w:pgMar w:top="1440" w:right="1797" w:bottom="1440" w:left="1797" w:header="851" w:footer="992" w:gutter="0"/>
          <w:cols w:space="720" w:num="1"/>
          <w:docGrid w:type="lines" w:linePitch="312" w:charSpace="0"/>
        </w:sectPr>
      </w:pPr>
    </w:p>
    <w:p>
      <w:pPr>
        <w:pStyle w:val="26"/>
        <w:rPr>
          <w:rFonts w:hint="eastAsia" w:ascii="宋体" w:hAnsi="宋体" w:eastAsia="宋体" w:cs="宋体"/>
          <w:sz w:val="28"/>
          <w:szCs w:val="28"/>
        </w:rPr>
      </w:pPr>
      <w:bookmarkStart w:id="270" w:name="_Toc226442395"/>
      <w:bookmarkStart w:id="271" w:name="_Toc178491538"/>
      <w:bookmarkStart w:id="272" w:name="_Toc225597125"/>
      <w:bookmarkStart w:id="273" w:name="_Toc181864914"/>
      <w:bookmarkStart w:id="274" w:name="_Toc182205344"/>
      <w:bookmarkStart w:id="275" w:name="_Toc181504490"/>
      <w:bookmarkStart w:id="276" w:name="_Toc227383947"/>
      <w:bookmarkStart w:id="277" w:name="_Toc182205201"/>
    </w:p>
    <w:bookmarkEnd w:id="270"/>
    <w:bookmarkEnd w:id="271"/>
    <w:bookmarkEnd w:id="272"/>
    <w:bookmarkEnd w:id="273"/>
    <w:bookmarkEnd w:id="274"/>
    <w:bookmarkEnd w:id="275"/>
    <w:bookmarkEnd w:id="276"/>
    <w:bookmarkEnd w:id="277"/>
    <w:p>
      <w:pPr>
        <w:widowControl/>
        <w:jc w:val="left"/>
        <w:outlineLvl w:val="0"/>
        <w:rPr>
          <w:rFonts w:hint="eastAsia" w:ascii="宋体" w:hAnsi="宋体" w:eastAsia="宋体" w:cs="宋体"/>
          <w:sz w:val="28"/>
          <w:szCs w:val="28"/>
          <w:lang w:val="en-US" w:eastAsia="zh-CN"/>
        </w:rPr>
      </w:pPr>
      <w:bookmarkStart w:id="278" w:name="_Toc21305"/>
      <w:bookmarkStart w:id="279" w:name="_Toc530741878"/>
      <w:bookmarkStart w:id="280" w:name="_Toc504059080"/>
      <w:r>
        <w:rPr>
          <w:rFonts w:hint="eastAsia" w:ascii="宋体" w:hAnsi="宋体" w:eastAsia="宋体" w:cs="宋体"/>
          <w:sz w:val="28"/>
          <w:szCs w:val="28"/>
        </w:rPr>
        <w:t>附件9-</w:t>
      </w:r>
      <w:r>
        <w:rPr>
          <w:rFonts w:hint="eastAsia" w:ascii="宋体" w:hAnsi="宋体" w:eastAsia="宋体" w:cs="宋体"/>
          <w:sz w:val="28"/>
          <w:szCs w:val="28"/>
          <w:lang w:val="en-US" w:eastAsia="zh-CN"/>
        </w:rPr>
        <w:t>1</w:t>
      </w:r>
      <w:bookmarkEnd w:id="278"/>
    </w:p>
    <w:p>
      <w:pPr>
        <w:widowControl/>
        <w:jc w:val="center"/>
        <w:rPr>
          <w:rFonts w:hint="eastAsia" w:ascii="宋体" w:hAnsi="宋体" w:eastAsia="宋体" w:cs="宋体"/>
          <w:b/>
          <w:sz w:val="28"/>
          <w:szCs w:val="28"/>
        </w:rPr>
      </w:pPr>
      <w:r>
        <w:rPr>
          <w:rFonts w:hint="eastAsia" w:ascii="宋体" w:hAnsi="宋体" w:eastAsia="宋体" w:cs="宋体"/>
          <w:b/>
          <w:sz w:val="28"/>
          <w:szCs w:val="28"/>
        </w:rPr>
        <w:t>售后服务承诺表</w:t>
      </w:r>
      <w:bookmarkEnd w:id="279"/>
      <w:bookmarkEnd w:id="280"/>
    </w:p>
    <w:p>
      <w:pPr>
        <w:rPr>
          <w:rFonts w:hint="eastAsia" w:ascii="宋体" w:hAnsi="宋体" w:eastAsia="宋体" w:cs="宋体"/>
          <w:sz w:val="28"/>
          <w:szCs w:val="28"/>
        </w:rPr>
      </w:pPr>
    </w:p>
    <w:tbl>
      <w:tblPr>
        <w:tblStyle w:val="52"/>
        <w:tblW w:w="8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6"/>
        <w:gridCol w:w="2611"/>
        <w:gridCol w:w="1540"/>
        <w:gridCol w:w="21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 w:hRule="atLeast"/>
          <w:jc w:val="center"/>
        </w:trPr>
        <w:tc>
          <w:tcPr>
            <w:tcW w:w="2376" w:type="dxa"/>
            <w:noWrap w:val="0"/>
            <w:vAlign w:val="center"/>
          </w:tcPr>
          <w:p>
            <w:pPr>
              <w:snapToGrid w:val="0"/>
              <w:jc w:val="center"/>
              <w:rPr>
                <w:rFonts w:hint="eastAsia" w:ascii="宋体" w:hAnsi="宋体" w:eastAsia="宋体" w:cs="宋体"/>
                <w:bCs/>
                <w:sz w:val="28"/>
                <w:szCs w:val="28"/>
              </w:rPr>
            </w:pPr>
            <w:r>
              <w:rPr>
                <w:rFonts w:hint="eastAsia" w:ascii="宋体" w:hAnsi="宋体" w:eastAsia="宋体" w:cs="宋体"/>
                <w:bCs/>
                <w:sz w:val="28"/>
                <w:szCs w:val="28"/>
              </w:rPr>
              <w:t>售后服务机构名称</w:t>
            </w:r>
          </w:p>
        </w:tc>
        <w:tc>
          <w:tcPr>
            <w:tcW w:w="2611" w:type="dxa"/>
            <w:noWrap w:val="0"/>
            <w:vAlign w:val="center"/>
          </w:tcPr>
          <w:p>
            <w:pPr>
              <w:snapToGrid w:val="0"/>
              <w:jc w:val="center"/>
              <w:rPr>
                <w:rFonts w:hint="eastAsia" w:ascii="宋体" w:hAnsi="宋体" w:eastAsia="宋体" w:cs="宋体"/>
                <w:bCs/>
                <w:sz w:val="28"/>
                <w:szCs w:val="28"/>
              </w:rPr>
            </w:pPr>
          </w:p>
        </w:tc>
        <w:tc>
          <w:tcPr>
            <w:tcW w:w="1540" w:type="dxa"/>
            <w:noWrap w:val="0"/>
            <w:vAlign w:val="center"/>
          </w:tcPr>
          <w:p>
            <w:pPr>
              <w:snapToGrid w:val="0"/>
              <w:jc w:val="center"/>
              <w:rPr>
                <w:rFonts w:hint="eastAsia" w:ascii="宋体" w:hAnsi="宋体" w:eastAsia="宋体" w:cs="宋体"/>
                <w:bCs/>
                <w:sz w:val="28"/>
                <w:szCs w:val="28"/>
              </w:rPr>
            </w:pPr>
            <w:r>
              <w:rPr>
                <w:rFonts w:hint="eastAsia" w:ascii="宋体" w:hAnsi="宋体" w:eastAsia="宋体" w:cs="宋体"/>
                <w:bCs/>
                <w:sz w:val="28"/>
                <w:szCs w:val="28"/>
              </w:rPr>
              <w:t>值班电话</w:t>
            </w:r>
          </w:p>
        </w:tc>
        <w:tc>
          <w:tcPr>
            <w:tcW w:w="2194" w:type="dxa"/>
            <w:noWrap w:val="0"/>
            <w:vAlign w:val="center"/>
          </w:tcPr>
          <w:p>
            <w:pPr>
              <w:snapToGrid w:val="0"/>
              <w:jc w:val="center"/>
              <w:rPr>
                <w:rFonts w:hint="eastAsia" w:ascii="宋体" w:hAnsi="宋体" w:eastAsia="宋体" w:cs="宋体"/>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jc w:val="center"/>
        </w:trPr>
        <w:tc>
          <w:tcPr>
            <w:tcW w:w="2376" w:type="dxa"/>
            <w:noWrap w:val="0"/>
            <w:vAlign w:val="center"/>
          </w:tcPr>
          <w:p>
            <w:pPr>
              <w:snapToGrid w:val="0"/>
              <w:jc w:val="center"/>
              <w:rPr>
                <w:rFonts w:hint="eastAsia" w:ascii="宋体" w:hAnsi="宋体" w:eastAsia="宋体" w:cs="宋体"/>
                <w:bCs/>
                <w:sz w:val="28"/>
                <w:szCs w:val="28"/>
              </w:rPr>
            </w:pPr>
            <w:r>
              <w:rPr>
                <w:rFonts w:hint="eastAsia" w:ascii="宋体" w:hAnsi="宋体" w:eastAsia="宋体" w:cs="宋体"/>
                <w:bCs/>
                <w:sz w:val="28"/>
                <w:szCs w:val="28"/>
              </w:rPr>
              <w:t>详细地点</w:t>
            </w:r>
          </w:p>
        </w:tc>
        <w:tc>
          <w:tcPr>
            <w:tcW w:w="2611" w:type="dxa"/>
            <w:noWrap w:val="0"/>
            <w:vAlign w:val="center"/>
          </w:tcPr>
          <w:p>
            <w:pPr>
              <w:snapToGrid w:val="0"/>
              <w:jc w:val="center"/>
              <w:rPr>
                <w:rFonts w:hint="eastAsia" w:ascii="宋体" w:hAnsi="宋体" w:eastAsia="宋体" w:cs="宋体"/>
                <w:bCs/>
                <w:sz w:val="28"/>
                <w:szCs w:val="28"/>
              </w:rPr>
            </w:pPr>
          </w:p>
        </w:tc>
        <w:tc>
          <w:tcPr>
            <w:tcW w:w="1540" w:type="dxa"/>
            <w:noWrap w:val="0"/>
            <w:vAlign w:val="center"/>
          </w:tcPr>
          <w:p>
            <w:pPr>
              <w:snapToGrid w:val="0"/>
              <w:jc w:val="center"/>
              <w:rPr>
                <w:rFonts w:hint="eastAsia" w:ascii="宋体" w:hAnsi="宋体" w:eastAsia="宋体" w:cs="宋体"/>
                <w:bCs/>
                <w:sz w:val="28"/>
                <w:szCs w:val="28"/>
              </w:rPr>
            </w:pPr>
            <w:r>
              <w:rPr>
                <w:rFonts w:hint="eastAsia" w:ascii="宋体" w:hAnsi="宋体" w:eastAsia="宋体" w:cs="宋体"/>
                <w:bCs/>
                <w:sz w:val="28"/>
                <w:szCs w:val="28"/>
              </w:rPr>
              <w:t>负责人</w:t>
            </w:r>
          </w:p>
        </w:tc>
        <w:tc>
          <w:tcPr>
            <w:tcW w:w="2194" w:type="dxa"/>
            <w:noWrap w:val="0"/>
            <w:vAlign w:val="center"/>
          </w:tcPr>
          <w:p>
            <w:pPr>
              <w:snapToGrid w:val="0"/>
              <w:jc w:val="center"/>
              <w:rPr>
                <w:rFonts w:hint="eastAsia" w:ascii="宋体" w:hAnsi="宋体" w:eastAsia="宋体" w:cs="宋体"/>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2376" w:type="dxa"/>
            <w:noWrap w:val="0"/>
            <w:vAlign w:val="center"/>
          </w:tcPr>
          <w:p>
            <w:pPr>
              <w:snapToGrid w:val="0"/>
              <w:jc w:val="center"/>
              <w:rPr>
                <w:rFonts w:hint="eastAsia" w:ascii="宋体" w:hAnsi="宋体" w:eastAsia="宋体" w:cs="宋体"/>
                <w:bCs/>
                <w:sz w:val="28"/>
                <w:szCs w:val="28"/>
              </w:rPr>
            </w:pPr>
            <w:r>
              <w:rPr>
                <w:rFonts w:hint="eastAsia" w:ascii="宋体" w:hAnsi="宋体" w:eastAsia="宋体" w:cs="宋体"/>
                <w:bCs/>
                <w:sz w:val="28"/>
                <w:szCs w:val="28"/>
              </w:rPr>
              <w:t>售后服务机构</w:t>
            </w:r>
          </w:p>
          <w:p>
            <w:pPr>
              <w:snapToGrid w:val="0"/>
              <w:jc w:val="center"/>
              <w:rPr>
                <w:rFonts w:hint="eastAsia" w:ascii="宋体" w:hAnsi="宋体" w:eastAsia="宋体" w:cs="宋体"/>
                <w:bCs/>
                <w:sz w:val="28"/>
                <w:szCs w:val="28"/>
              </w:rPr>
            </w:pPr>
            <w:r>
              <w:rPr>
                <w:rFonts w:hint="eastAsia" w:ascii="宋体" w:hAnsi="宋体" w:eastAsia="宋体" w:cs="宋体"/>
                <w:bCs/>
                <w:sz w:val="28"/>
                <w:szCs w:val="28"/>
              </w:rPr>
              <w:t>其他情况简介</w:t>
            </w:r>
          </w:p>
        </w:tc>
        <w:tc>
          <w:tcPr>
            <w:tcW w:w="6345" w:type="dxa"/>
            <w:gridSpan w:val="3"/>
            <w:noWrap w:val="0"/>
            <w:vAlign w:val="center"/>
          </w:tcPr>
          <w:p>
            <w:pPr>
              <w:snapToGrid w:val="0"/>
              <w:jc w:val="center"/>
              <w:rPr>
                <w:rFonts w:hint="eastAsia" w:ascii="宋体" w:hAnsi="宋体" w:eastAsia="宋体" w:cs="宋体"/>
                <w:bCs/>
                <w:sz w:val="28"/>
                <w:szCs w:val="28"/>
              </w:rPr>
            </w:pPr>
            <w:r>
              <w:rPr>
                <w:rFonts w:hint="eastAsia" w:ascii="宋体" w:hAnsi="宋体" w:eastAsia="宋体" w:cs="宋体"/>
                <w:bCs/>
                <w:sz w:val="28"/>
                <w:szCs w:val="28"/>
              </w:rPr>
              <w:t>（可另附页说明，格式自拟）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0" w:hRule="atLeast"/>
          <w:jc w:val="center"/>
        </w:trPr>
        <w:tc>
          <w:tcPr>
            <w:tcW w:w="2376" w:type="dxa"/>
            <w:noWrap w:val="0"/>
            <w:vAlign w:val="center"/>
          </w:tcPr>
          <w:p>
            <w:pPr>
              <w:snapToGrid w:val="0"/>
              <w:jc w:val="center"/>
              <w:rPr>
                <w:rFonts w:hint="eastAsia" w:ascii="宋体" w:hAnsi="宋体" w:eastAsia="宋体" w:cs="宋体"/>
                <w:bCs/>
                <w:sz w:val="28"/>
                <w:szCs w:val="28"/>
              </w:rPr>
            </w:pPr>
            <w:r>
              <w:rPr>
                <w:rFonts w:hint="eastAsia" w:ascii="宋体" w:hAnsi="宋体" w:eastAsia="宋体" w:cs="宋体"/>
                <w:bCs/>
                <w:sz w:val="28"/>
                <w:szCs w:val="28"/>
              </w:rPr>
              <w:t>可提供的优惠条件</w:t>
            </w:r>
          </w:p>
        </w:tc>
        <w:tc>
          <w:tcPr>
            <w:tcW w:w="6345" w:type="dxa"/>
            <w:gridSpan w:val="3"/>
            <w:noWrap w:val="0"/>
            <w:vAlign w:val="center"/>
          </w:tcPr>
          <w:p>
            <w:pPr>
              <w:jc w:val="center"/>
              <w:rPr>
                <w:rFonts w:hint="eastAsia" w:ascii="宋体" w:hAnsi="宋体" w:eastAsia="宋体" w:cs="宋体"/>
                <w:sz w:val="28"/>
                <w:szCs w:val="28"/>
              </w:rPr>
            </w:pPr>
            <w:r>
              <w:rPr>
                <w:rFonts w:hint="eastAsia" w:ascii="宋体" w:hAnsi="宋体" w:eastAsia="宋体" w:cs="宋体"/>
                <w:bCs/>
                <w:sz w:val="28"/>
                <w:szCs w:val="28"/>
              </w:rPr>
              <w:t>（可另附页说明，格式自拟）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0" w:hRule="atLeast"/>
          <w:jc w:val="center"/>
        </w:trPr>
        <w:tc>
          <w:tcPr>
            <w:tcW w:w="2376" w:type="dxa"/>
            <w:noWrap w:val="0"/>
            <w:vAlign w:val="center"/>
          </w:tcPr>
          <w:p>
            <w:pPr>
              <w:snapToGrid w:val="0"/>
              <w:jc w:val="center"/>
              <w:rPr>
                <w:rFonts w:hint="eastAsia" w:ascii="宋体" w:hAnsi="宋体" w:eastAsia="宋体" w:cs="宋体"/>
                <w:bCs/>
                <w:sz w:val="28"/>
                <w:szCs w:val="28"/>
              </w:rPr>
            </w:pPr>
            <w:r>
              <w:rPr>
                <w:rFonts w:hint="eastAsia" w:ascii="宋体" w:hAnsi="宋体" w:eastAsia="宋体" w:cs="宋体"/>
                <w:bCs/>
                <w:sz w:val="28"/>
                <w:szCs w:val="28"/>
              </w:rPr>
              <w:t>质保期及保修内容、标准承诺</w:t>
            </w:r>
          </w:p>
        </w:tc>
        <w:tc>
          <w:tcPr>
            <w:tcW w:w="6345" w:type="dxa"/>
            <w:gridSpan w:val="3"/>
            <w:noWrap w:val="0"/>
            <w:vAlign w:val="center"/>
          </w:tcPr>
          <w:p>
            <w:pPr>
              <w:jc w:val="center"/>
              <w:rPr>
                <w:rFonts w:hint="eastAsia" w:ascii="宋体" w:hAnsi="宋体" w:eastAsia="宋体" w:cs="宋体"/>
                <w:sz w:val="28"/>
                <w:szCs w:val="28"/>
              </w:rPr>
            </w:pPr>
            <w:r>
              <w:rPr>
                <w:rFonts w:hint="eastAsia" w:ascii="宋体" w:hAnsi="宋体" w:eastAsia="宋体" w:cs="宋体"/>
                <w:bCs/>
                <w:sz w:val="28"/>
                <w:szCs w:val="28"/>
              </w:rPr>
              <w:t>（可另附页说明，格式自拟）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0" w:hRule="atLeast"/>
          <w:jc w:val="center"/>
        </w:trPr>
        <w:tc>
          <w:tcPr>
            <w:tcW w:w="2376" w:type="dxa"/>
            <w:noWrap w:val="0"/>
            <w:vAlign w:val="center"/>
          </w:tcPr>
          <w:p>
            <w:pPr>
              <w:snapToGrid w:val="0"/>
              <w:jc w:val="center"/>
              <w:rPr>
                <w:rFonts w:hint="eastAsia" w:ascii="宋体" w:hAnsi="宋体" w:eastAsia="宋体" w:cs="宋体"/>
                <w:bCs/>
                <w:sz w:val="28"/>
                <w:szCs w:val="28"/>
              </w:rPr>
            </w:pPr>
            <w:r>
              <w:rPr>
                <w:rFonts w:hint="eastAsia" w:ascii="宋体" w:hAnsi="宋体" w:eastAsia="宋体" w:cs="宋体"/>
                <w:bCs/>
                <w:sz w:val="28"/>
                <w:szCs w:val="28"/>
              </w:rPr>
              <w:t>其他售后服务</w:t>
            </w:r>
          </w:p>
        </w:tc>
        <w:tc>
          <w:tcPr>
            <w:tcW w:w="6345" w:type="dxa"/>
            <w:gridSpan w:val="3"/>
            <w:noWrap w:val="0"/>
            <w:vAlign w:val="center"/>
          </w:tcPr>
          <w:p>
            <w:pPr>
              <w:snapToGrid w:val="0"/>
              <w:jc w:val="center"/>
              <w:rPr>
                <w:rFonts w:hint="eastAsia" w:ascii="宋体" w:hAnsi="宋体" w:eastAsia="宋体" w:cs="宋体"/>
                <w:bCs/>
                <w:sz w:val="28"/>
                <w:szCs w:val="28"/>
              </w:rPr>
            </w:pPr>
            <w:r>
              <w:rPr>
                <w:rFonts w:hint="eastAsia" w:ascii="宋体" w:hAnsi="宋体" w:eastAsia="宋体" w:cs="宋体"/>
                <w:bCs/>
                <w:sz w:val="28"/>
                <w:szCs w:val="28"/>
              </w:rPr>
              <w:t>（可另附页说明，格式自拟）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0" w:hRule="atLeast"/>
          <w:jc w:val="center"/>
        </w:trPr>
        <w:tc>
          <w:tcPr>
            <w:tcW w:w="2376" w:type="dxa"/>
            <w:noWrap w:val="0"/>
            <w:vAlign w:val="center"/>
          </w:tcPr>
          <w:p>
            <w:pPr>
              <w:snapToGrid w:val="0"/>
              <w:jc w:val="center"/>
              <w:rPr>
                <w:rFonts w:hint="eastAsia" w:ascii="宋体" w:hAnsi="宋体" w:eastAsia="宋体" w:cs="宋体"/>
                <w:sz w:val="28"/>
                <w:szCs w:val="28"/>
              </w:rPr>
            </w:pPr>
            <w:r>
              <w:rPr>
                <w:rFonts w:hint="eastAsia" w:ascii="宋体" w:hAnsi="宋体" w:eastAsia="宋体" w:cs="宋体"/>
                <w:sz w:val="28"/>
                <w:szCs w:val="28"/>
              </w:rPr>
              <w:t>质保期外的维保内容和服务方式、范围及维护费用报价</w:t>
            </w:r>
          </w:p>
          <w:p>
            <w:pPr>
              <w:snapToGrid w:val="0"/>
              <w:jc w:val="center"/>
              <w:rPr>
                <w:rFonts w:hint="eastAsia" w:ascii="宋体" w:hAnsi="宋体" w:eastAsia="宋体" w:cs="宋体"/>
                <w:bCs/>
                <w:sz w:val="28"/>
                <w:szCs w:val="28"/>
              </w:rPr>
            </w:pPr>
            <w:r>
              <w:rPr>
                <w:rFonts w:hint="eastAsia" w:ascii="宋体" w:hAnsi="宋体" w:eastAsia="宋体" w:cs="宋体"/>
                <w:sz w:val="28"/>
                <w:szCs w:val="28"/>
              </w:rPr>
              <w:t>（不计入总价）</w:t>
            </w:r>
          </w:p>
        </w:tc>
        <w:tc>
          <w:tcPr>
            <w:tcW w:w="6345" w:type="dxa"/>
            <w:gridSpan w:val="3"/>
            <w:noWrap w:val="0"/>
            <w:vAlign w:val="center"/>
          </w:tcPr>
          <w:p>
            <w:pPr>
              <w:snapToGrid w:val="0"/>
              <w:jc w:val="center"/>
              <w:rPr>
                <w:rFonts w:hint="eastAsia" w:ascii="宋体" w:hAnsi="宋体" w:eastAsia="宋体" w:cs="宋体"/>
                <w:bCs/>
                <w:sz w:val="28"/>
                <w:szCs w:val="28"/>
              </w:rPr>
            </w:pPr>
          </w:p>
        </w:tc>
      </w:tr>
    </w:tbl>
    <w:p>
      <w:pPr>
        <w:spacing w:line="360" w:lineRule="auto"/>
        <w:ind w:left="420"/>
        <w:rPr>
          <w:rFonts w:hint="eastAsia" w:ascii="宋体" w:hAnsi="宋体" w:eastAsia="宋体" w:cs="宋体"/>
          <w:sz w:val="28"/>
          <w:szCs w:val="28"/>
          <w:u w:val="single"/>
        </w:rPr>
      </w:pPr>
    </w:p>
    <w:p>
      <w:pPr>
        <w:tabs>
          <w:tab w:val="left" w:pos="5580"/>
        </w:tabs>
        <w:spacing w:line="480" w:lineRule="auto"/>
        <w:rPr>
          <w:rFonts w:hint="eastAsia" w:ascii="宋体" w:hAnsi="宋体" w:eastAsia="宋体" w:cs="宋体"/>
          <w:sz w:val="28"/>
          <w:szCs w:val="28"/>
          <w:u w:val="single"/>
        </w:rPr>
      </w:pPr>
      <w:r>
        <w:rPr>
          <w:rFonts w:hint="eastAsia" w:ascii="宋体" w:hAnsi="宋体" w:eastAsia="宋体" w:cs="宋体"/>
          <w:sz w:val="28"/>
          <w:szCs w:val="28"/>
          <w:lang w:eastAsia="zh-CN"/>
        </w:rPr>
        <w:t>响应</w:t>
      </w:r>
      <w:r>
        <w:rPr>
          <w:rFonts w:hint="eastAsia" w:ascii="宋体" w:hAnsi="宋体" w:eastAsia="宋体" w:cs="宋体"/>
          <w:sz w:val="28"/>
          <w:szCs w:val="28"/>
        </w:rPr>
        <w:t>方：</w:t>
      </w:r>
      <w:r>
        <w:rPr>
          <w:rFonts w:hint="eastAsia" w:ascii="宋体" w:hAnsi="宋体" w:eastAsia="宋体" w:cs="宋体"/>
          <w:sz w:val="28"/>
          <w:szCs w:val="28"/>
          <w:u w:val="single"/>
        </w:rPr>
        <w:t xml:space="preserve">      （盖公章）         </w:t>
      </w:r>
    </w:p>
    <w:p>
      <w:pPr>
        <w:spacing w:line="360" w:lineRule="auto"/>
        <w:ind w:right="-85"/>
        <w:rPr>
          <w:rFonts w:hint="eastAsia" w:ascii="宋体" w:hAnsi="宋体" w:eastAsia="宋体" w:cs="宋体"/>
          <w:sz w:val="28"/>
          <w:szCs w:val="28"/>
          <w:u w:val="single"/>
        </w:rPr>
      </w:pPr>
      <w:r>
        <w:rPr>
          <w:rFonts w:hint="eastAsia" w:ascii="宋体" w:hAnsi="宋体" w:eastAsia="宋体" w:cs="宋体"/>
          <w:sz w:val="28"/>
          <w:szCs w:val="28"/>
        </w:rPr>
        <w:t>法人代表或其授权人：</w:t>
      </w:r>
      <w:r>
        <w:rPr>
          <w:rFonts w:hint="eastAsia" w:ascii="宋体" w:hAnsi="宋体" w:eastAsia="宋体" w:cs="宋体"/>
          <w:sz w:val="28"/>
          <w:szCs w:val="28"/>
          <w:u w:val="single"/>
        </w:rPr>
        <w:t xml:space="preserve">    （签字/盖章）      </w:t>
      </w:r>
    </w:p>
    <w:p>
      <w:pPr>
        <w:spacing w:line="360" w:lineRule="auto"/>
        <w:rPr>
          <w:rFonts w:hint="eastAsia" w:ascii="宋体" w:hAnsi="宋体" w:eastAsia="宋体" w:cs="宋体"/>
          <w:color w:val="000000"/>
          <w:sz w:val="28"/>
          <w:szCs w:val="28"/>
        </w:rPr>
      </w:pPr>
    </w:p>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Pr>
        <w:snapToGrid w:val="0"/>
        <w:spacing w:line="360" w:lineRule="auto"/>
        <w:jc w:val="center"/>
        <w:outlineLvl w:val="9"/>
        <w:rPr>
          <w:rFonts w:hint="eastAsia" w:ascii="宋体" w:hAnsi="宋体" w:eastAsia="宋体" w:cs="宋体"/>
          <w:b/>
          <w:sz w:val="28"/>
          <w:szCs w:val="28"/>
        </w:rPr>
      </w:pPr>
      <w:bookmarkStart w:id="281" w:name="_Hlt151190216"/>
      <w:bookmarkEnd w:id="281"/>
      <w:bookmarkStart w:id="282" w:name="_Toc421537807"/>
    </w:p>
    <w:p>
      <w:pPr>
        <w:snapToGrid w:val="0"/>
        <w:spacing w:line="360" w:lineRule="auto"/>
        <w:jc w:val="center"/>
        <w:outlineLvl w:val="9"/>
        <w:rPr>
          <w:rFonts w:hint="eastAsia" w:ascii="宋体" w:hAnsi="宋体" w:eastAsia="宋体" w:cs="宋体"/>
          <w:b/>
          <w:sz w:val="28"/>
          <w:szCs w:val="28"/>
        </w:rPr>
      </w:pPr>
    </w:p>
    <w:p>
      <w:pPr>
        <w:snapToGrid w:val="0"/>
        <w:spacing w:line="360" w:lineRule="auto"/>
        <w:jc w:val="center"/>
        <w:outlineLvl w:val="9"/>
        <w:rPr>
          <w:rFonts w:hint="eastAsia" w:ascii="宋体" w:hAnsi="宋体" w:eastAsia="宋体" w:cs="宋体"/>
          <w:b/>
          <w:sz w:val="28"/>
          <w:szCs w:val="28"/>
        </w:rPr>
      </w:pPr>
    </w:p>
    <w:p>
      <w:pPr>
        <w:snapToGrid w:val="0"/>
        <w:spacing w:line="360" w:lineRule="auto"/>
        <w:jc w:val="center"/>
        <w:outlineLvl w:val="9"/>
        <w:rPr>
          <w:rFonts w:hint="eastAsia" w:ascii="宋体" w:hAnsi="宋体" w:eastAsia="宋体" w:cs="宋体"/>
          <w:b/>
          <w:sz w:val="28"/>
          <w:szCs w:val="28"/>
        </w:rPr>
      </w:pPr>
    </w:p>
    <w:p>
      <w:pPr>
        <w:snapToGrid w:val="0"/>
        <w:spacing w:line="360" w:lineRule="auto"/>
        <w:jc w:val="center"/>
        <w:outlineLvl w:val="9"/>
        <w:rPr>
          <w:rFonts w:hint="eastAsia" w:ascii="宋体" w:hAnsi="宋体" w:eastAsia="宋体" w:cs="宋体"/>
          <w:b/>
          <w:sz w:val="28"/>
          <w:szCs w:val="28"/>
        </w:rPr>
      </w:pPr>
    </w:p>
    <w:p>
      <w:pPr>
        <w:snapToGrid w:val="0"/>
        <w:spacing w:line="360" w:lineRule="auto"/>
        <w:jc w:val="center"/>
        <w:outlineLvl w:val="9"/>
        <w:rPr>
          <w:rFonts w:hint="eastAsia" w:ascii="宋体" w:hAnsi="宋体" w:eastAsia="宋体" w:cs="宋体"/>
          <w:b/>
          <w:sz w:val="28"/>
          <w:szCs w:val="28"/>
        </w:rPr>
      </w:pPr>
    </w:p>
    <w:p>
      <w:pPr>
        <w:snapToGrid w:val="0"/>
        <w:spacing w:line="360" w:lineRule="auto"/>
        <w:jc w:val="center"/>
        <w:outlineLvl w:val="9"/>
        <w:rPr>
          <w:rFonts w:hint="eastAsia" w:ascii="宋体" w:hAnsi="宋体" w:eastAsia="宋体" w:cs="宋体"/>
          <w:b/>
          <w:sz w:val="28"/>
          <w:szCs w:val="28"/>
        </w:rPr>
      </w:pPr>
    </w:p>
    <w:p>
      <w:pPr>
        <w:snapToGrid w:val="0"/>
        <w:spacing w:line="360" w:lineRule="auto"/>
        <w:jc w:val="center"/>
        <w:outlineLvl w:val="9"/>
        <w:rPr>
          <w:rFonts w:hint="eastAsia" w:ascii="宋体" w:hAnsi="宋体" w:eastAsia="宋体" w:cs="宋体"/>
          <w:b/>
          <w:sz w:val="28"/>
          <w:szCs w:val="28"/>
        </w:rPr>
      </w:pPr>
    </w:p>
    <w:p>
      <w:pPr>
        <w:snapToGrid w:val="0"/>
        <w:spacing w:line="360" w:lineRule="auto"/>
        <w:jc w:val="center"/>
        <w:outlineLvl w:val="9"/>
        <w:rPr>
          <w:rFonts w:hint="eastAsia" w:ascii="宋体" w:hAnsi="宋体" w:eastAsia="宋体" w:cs="宋体"/>
          <w:b/>
          <w:sz w:val="28"/>
          <w:szCs w:val="28"/>
        </w:rPr>
      </w:pPr>
    </w:p>
    <w:p>
      <w:pPr>
        <w:snapToGrid w:val="0"/>
        <w:spacing w:line="360" w:lineRule="auto"/>
        <w:jc w:val="center"/>
        <w:outlineLvl w:val="9"/>
        <w:rPr>
          <w:rFonts w:hint="eastAsia" w:ascii="宋体" w:hAnsi="宋体" w:eastAsia="宋体" w:cs="宋体"/>
          <w:b/>
          <w:sz w:val="28"/>
          <w:szCs w:val="28"/>
        </w:rPr>
      </w:pPr>
    </w:p>
    <w:p>
      <w:pPr>
        <w:snapToGrid w:val="0"/>
        <w:spacing w:line="360" w:lineRule="auto"/>
        <w:jc w:val="center"/>
        <w:outlineLvl w:val="9"/>
        <w:rPr>
          <w:rFonts w:hint="eastAsia" w:ascii="宋体" w:hAnsi="宋体" w:eastAsia="宋体" w:cs="宋体"/>
          <w:b/>
          <w:sz w:val="28"/>
          <w:szCs w:val="28"/>
        </w:rPr>
      </w:pPr>
    </w:p>
    <w:p>
      <w:pPr>
        <w:snapToGrid w:val="0"/>
        <w:spacing w:line="360" w:lineRule="auto"/>
        <w:jc w:val="center"/>
        <w:outlineLvl w:val="9"/>
        <w:rPr>
          <w:rFonts w:hint="eastAsia" w:ascii="宋体" w:hAnsi="宋体" w:eastAsia="宋体" w:cs="宋体"/>
          <w:b/>
          <w:sz w:val="28"/>
          <w:szCs w:val="28"/>
        </w:rPr>
      </w:pPr>
    </w:p>
    <w:p>
      <w:pPr>
        <w:snapToGrid w:val="0"/>
        <w:spacing w:line="360" w:lineRule="auto"/>
        <w:jc w:val="center"/>
        <w:outlineLvl w:val="9"/>
        <w:rPr>
          <w:rFonts w:hint="eastAsia" w:ascii="宋体" w:hAnsi="宋体" w:eastAsia="宋体" w:cs="宋体"/>
          <w:b/>
          <w:sz w:val="28"/>
          <w:szCs w:val="28"/>
        </w:rPr>
      </w:pPr>
    </w:p>
    <w:p>
      <w:pPr>
        <w:snapToGrid w:val="0"/>
        <w:spacing w:line="360" w:lineRule="auto"/>
        <w:jc w:val="center"/>
        <w:outlineLvl w:val="9"/>
        <w:rPr>
          <w:rFonts w:hint="eastAsia" w:ascii="宋体" w:hAnsi="宋体" w:eastAsia="宋体" w:cs="宋体"/>
          <w:b/>
          <w:sz w:val="28"/>
          <w:szCs w:val="28"/>
        </w:rPr>
      </w:pPr>
    </w:p>
    <w:p>
      <w:pPr>
        <w:snapToGrid w:val="0"/>
        <w:spacing w:line="360" w:lineRule="auto"/>
        <w:jc w:val="center"/>
        <w:outlineLvl w:val="9"/>
        <w:rPr>
          <w:rFonts w:hint="eastAsia" w:ascii="宋体" w:hAnsi="宋体" w:eastAsia="宋体" w:cs="宋体"/>
          <w:b/>
          <w:sz w:val="28"/>
          <w:szCs w:val="28"/>
        </w:rPr>
      </w:pPr>
    </w:p>
    <w:p>
      <w:pPr>
        <w:snapToGrid w:val="0"/>
        <w:spacing w:line="360" w:lineRule="auto"/>
        <w:jc w:val="center"/>
        <w:outlineLvl w:val="9"/>
        <w:rPr>
          <w:rFonts w:hint="eastAsia" w:ascii="宋体" w:hAnsi="宋体" w:eastAsia="宋体" w:cs="宋体"/>
          <w:b/>
          <w:sz w:val="28"/>
          <w:szCs w:val="28"/>
        </w:rPr>
      </w:pPr>
    </w:p>
    <w:p>
      <w:pPr>
        <w:snapToGrid w:val="0"/>
        <w:spacing w:line="360" w:lineRule="auto"/>
        <w:jc w:val="center"/>
        <w:outlineLvl w:val="9"/>
        <w:rPr>
          <w:rFonts w:hint="eastAsia" w:ascii="宋体" w:hAnsi="宋体" w:eastAsia="宋体" w:cs="宋体"/>
          <w:b/>
          <w:sz w:val="28"/>
          <w:szCs w:val="28"/>
        </w:rPr>
      </w:pPr>
    </w:p>
    <w:p>
      <w:pPr>
        <w:snapToGrid w:val="0"/>
        <w:spacing w:line="360" w:lineRule="auto"/>
        <w:jc w:val="center"/>
        <w:outlineLvl w:val="9"/>
        <w:rPr>
          <w:rFonts w:hint="eastAsia" w:ascii="宋体" w:hAnsi="宋体" w:eastAsia="宋体" w:cs="宋体"/>
          <w:b/>
          <w:sz w:val="28"/>
          <w:szCs w:val="28"/>
        </w:rPr>
      </w:pPr>
    </w:p>
    <w:p>
      <w:pPr>
        <w:snapToGrid w:val="0"/>
        <w:spacing w:line="360" w:lineRule="auto"/>
        <w:jc w:val="center"/>
        <w:outlineLvl w:val="9"/>
        <w:rPr>
          <w:rFonts w:hint="eastAsia" w:ascii="宋体" w:hAnsi="宋体" w:eastAsia="宋体" w:cs="宋体"/>
          <w:b/>
          <w:sz w:val="28"/>
          <w:szCs w:val="28"/>
        </w:rPr>
      </w:pPr>
    </w:p>
    <w:p>
      <w:pPr>
        <w:snapToGrid w:val="0"/>
        <w:spacing w:line="360" w:lineRule="auto"/>
        <w:jc w:val="center"/>
        <w:outlineLvl w:val="9"/>
        <w:rPr>
          <w:rFonts w:hint="eastAsia" w:ascii="宋体" w:hAnsi="宋体" w:eastAsia="宋体" w:cs="宋体"/>
          <w:b/>
          <w:sz w:val="28"/>
          <w:szCs w:val="28"/>
        </w:rPr>
      </w:pPr>
    </w:p>
    <w:p>
      <w:pPr>
        <w:snapToGrid w:val="0"/>
        <w:spacing w:line="360" w:lineRule="auto"/>
        <w:jc w:val="center"/>
        <w:outlineLvl w:val="9"/>
        <w:rPr>
          <w:rFonts w:hint="eastAsia" w:ascii="宋体" w:hAnsi="宋体" w:eastAsia="宋体" w:cs="宋体"/>
          <w:b/>
          <w:sz w:val="28"/>
          <w:szCs w:val="28"/>
        </w:rPr>
      </w:pPr>
    </w:p>
    <w:p>
      <w:pPr>
        <w:snapToGrid w:val="0"/>
        <w:spacing w:line="360" w:lineRule="auto"/>
        <w:jc w:val="center"/>
        <w:outlineLvl w:val="9"/>
        <w:rPr>
          <w:rFonts w:hint="eastAsia" w:ascii="宋体" w:hAnsi="宋体" w:eastAsia="宋体" w:cs="宋体"/>
          <w:b/>
          <w:sz w:val="28"/>
          <w:szCs w:val="28"/>
        </w:rPr>
      </w:pPr>
    </w:p>
    <w:p>
      <w:pPr>
        <w:snapToGrid w:val="0"/>
        <w:spacing w:line="360" w:lineRule="auto"/>
        <w:jc w:val="center"/>
        <w:outlineLvl w:val="0"/>
        <w:rPr>
          <w:rFonts w:hint="eastAsia" w:ascii="宋体" w:hAnsi="宋体" w:eastAsia="宋体" w:cs="宋体"/>
          <w:b/>
          <w:sz w:val="28"/>
          <w:szCs w:val="28"/>
        </w:rPr>
      </w:pPr>
      <w:bookmarkStart w:id="283" w:name="_Toc13436"/>
      <w:r>
        <w:rPr>
          <w:rFonts w:hint="eastAsia" w:ascii="宋体" w:hAnsi="宋体" w:eastAsia="宋体" w:cs="宋体"/>
          <w:b/>
          <w:sz w:val="28"/>
          <w:szCs w:val="28"/>
        </w:rPr>
        <w:t>附件</w:t>
      </w:r>
      <w:bookmarkEnd w:id="282"/>
      <w:r>
        <w:rPr>
          <w:rFonts w:hint="eastAsia" w:ascii="宋体" w:hAnsi="宋体" w:eastAsia="宋体" w:cs="宋体"/>
          <w:b/>
          <w:sz w:val="28"/>
          <w:szCs w:val="28"/>
          <w:lang w:val="en-US" w:eastAsia="zh-CN"/>
        </w:rPr>
        <w:t>1</w:t>
      </w:r>
      <w:r>
        <w:rPr>
          <w:rFonts w:hint="eastAsia" w:ascii="宋体" w:hAnsi="宋体" w:cs="宋体"/>
          <w:b/>
          <w:sz w:val="28"/>
          <w:szCs w:val="28"/>
          <w:lang w:val="en-US" w:eastAsia="zh-CN"/>
        </w:rPr>
        <w:t>0</w:t>
      </w:r>
      <w:r>
        <w:rPr>
          <w:rFonts w:hint="eastAsia" w:ascii="宋体" w:hAnsi="宋体" w:eastAsia="宋体" w:cs="宋体"/>
          <w:b/>
          <w:sz w:val="28"/>
          <w:szCs w:val="28"/>
        </w:rPr>
        <w:t>其他材料</w:t>
      </w:r>
      <w:bookmarkEnd w:id="283"/>
    </w:p>
    <w:p>
      <w:pPr>
        <w:snapToGrid w:val="0"/>
        <w:spacing w:line="360" w:lineRule="auto"/>
        <w:jc w:val="center"/>
        <w:outlineLvl w:val="1"/>
        <w:rPr>
          <w:rFonts w:hint="eastAsia" w:ascii="宋体" w:hAnsi="宋体" w:eastAsia="宋体" w:cs="宋体"/>
          <w:b/>
          <w:sz w:val="28"/>
          <w:szCs w:val="28"/>
        </w:rPr>
      </w:pPr>
      <w:r>
        <w:rPr>
          <w:rStyle w:val="282"/>
          <w:rFonts w:hint="eastAsia" w:ascii="宋体" w:hAnsi="宋体" w:eastAsia="宋体" w:cs="宋体"/>
          <w:sz w:val="28"/>
          <w:szCs w:val="28"/>
        </w:rPr>
        <w:t>采购文件要求提供/</w:t>
      </w:r>
      <w:r>
        <w:rPr>
          <w:rStyle w:val="282"/>
          <w:rFonts w:hint="eastAsia" w:ascii="宋体" w:hAnsi="宋体" w:eastAsia="宋体" w:cs="宋体"/>
          <w:sz w:val="28"/>
          <w:szCs w:val="28"/>
          <w:lang w:eastAsia="zh-CN"/>
        </w:rPr>
        <w:t>响应</w:t>
      </w:r>
      <w:r>
        <w:rPr>
          <w:rStyle w:val="282"/>
          <w:rFonts w:hint="eastAsia" w:ascii="宋体" w:hAnsi="宋体" w:eastAsia="宋体" w:cs="宋体"/>
          <w:sz w:val="28"/>
          <w:szCs w:val="28"/>
        </w:rPr>
        <w:t>方认为应附的其他材料</w:t>
      </w:r>
    </w:p>
    <w:p>
      <w:pPr>
        <w:rPr>
          <w:rFonts w:hint="eastAsia" w:ascii="宋体" w:hAnsi="宋体" w:eastAsia="宋体" w:cs="宋体"/>
          <w:sz w:val="28"/>
          <w:szCs w:val="28"/>
        </w:rPr>
      </w:pPr>
    </w:p>
    <w:p>
      <w:pPr>
        <w:rPr>
          <w:rFonts w:hint="eastAsia" w:ascii="宋体" w:hAnsi="宋体" w:eastAsia="宋体" w:cs="宋体"/>
          <w:sz w:val="28"/>
          <w:szCs w:val="28"/>
        </w:rPr>
      </w:pPr>
    </w:p>
    <w:p>
      <w:pPr>
        <w:pStyle w:val="3"/>
        <w:spacing w:before="0" w:line="360" w:lineRule="auto"/>
        <w:outlineLvl w:val="9"/>
        <w:rPr>
          <w:rFonts w:hint="eastAsia" w:ascii="宋体" w:hAnsi="宋体" w:eastAsia="宋体" w:cs="宋体"/>
          <w:sz w:val="28"/>
          <w:szCs w:val="28"/>
        </w:rPr>
      </w:pPr>
    </w:p>
    <w:sectPr>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aramond">
    <w:panose1 w:val="02020404030301010803"/>
    <w:charset w:val="00"/>
    <w:family w:val="roman"/>
    <w:pitch w:val="default"/>
    <w:sig w:usb0="00000287" w:usb1="00000000" w:usb2="00000000" w:usb3="00000000" w:csb0="0000009F" w:csb1="DFD70000"/>
  </w:font>
  <w:font w:name="华文中宋">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Century Gothic">
    <w:panose1 w:val="020B0502020202020204"/>
    <w:charset w:val="00"/>
    <w:family w:val="swiss"/>
    <w:pitch w:val="default"/>
    <w:sig w:usb0="00000287" w:usb1="00000000" w:usb2="00000000" w:usb3="00000000" w:csb0="2000009F" w:csb1="DFD70000"/>
  </w:font>
  <w:font w:name="Arial Unicode MS">
    <w:panose1 w:val="020B0604020202020204"/>
    <w:charset w:val="86"/>
    <w:family w:val="swiss"/>
    <w:pitch w:val="default"/>
    <w:sig w:usb0="FFFFFFFF" w:usb1="E9FFFFFF" w:usb2="0000003F" w:usb3="00000000" w:csb0="603F01FF" w:csb1="FFFF0000"/>
  </w:font>
  <w:font w:name="ˎ̥">
    <w:altName w:val="Times New Roman"/>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Black">
    <w:panose1 w:val="020B0A04020102020204"/>
    <w:charset w:val="00"/>
    <w:family w:val="swiss"/>
    <w:pitch w:val="default"/>
    <w:sig w:usb0="A00002AF" w:usb1="400078FB" w:usb2="00000000" w:usb3="00000000" w:csb0="6000009F" w:csb1="DFD70000"/>
  </w:font>
  <w:font w:name="B Frutiger Bold">
    <w:altName w:val="Impact"/>
    <w:panose1 w:val="00000000000000000000"/>
    <w:charset w:val="00"/>
    <w:family w:val="auto"/>
    <w:pitch w:val="default"/>
    <w:sig w:usb0="00000000" w:usb1="00000000" w:usb2="00000000" w:usb3="00000000" w:csb0="00000001" w:csb1="00000000"/>
  </w:font>
  <w:font w:name="Impact">
    <w:panose1 w:val="020B0806030902050204"/>
    <w:charset w:val="00"/>
    <w:family w:val="auto"/>
    <w:pitch w:val="default"/>
    <w:sig w:usb0="00000287" w:usb1="00000000" w:usb2="00000000" w:usb3="00000000" w:csb0="2000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7"/>
      </w:rPr>
    </w:pPr>
    <w:r>
      <w:fldChar w:fldCharType="begin"/>
    </w:r>
    <w:r>
      <w:rPr>
        <w:rStyle w:val="57"/>
      </w:rPr>
      <w:instrText xml:space="preserve">PAGE  </w:instrText>
    </w:r>
    <w:r>
      <w:fldChar w:fldCharType="separate"/>
    </w:r>
    <w:r>
      <w:rPr>
        <w:rStyle w:val="57"/>
      </w:rPr>
      <w:t>30</w: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r>
      <w:t>4</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jc w:val="center"/>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r>
      <w:fldChar w:fldCharType="begin"/>
    </w:r>
    <w:r>
      <w:instrText xml:space="preserve">PAGE   \* MERGEFORMAT</w:instrText>
    </w:r>
    <w:r>
      <w:fldChar w:fldCharType="separate"/>
    </w:r>
    <w:r>
      <w:rPr>
        <w:lang w:val="zh-CN"/>
      </w:rPr>
      <w:t>2</w:t>
    </w:r>
    <w:r>
      <w:fldChar w:fldCharType="end"/>
    </w:r>
  </w:p>
  <w:p>
    <w:pPr>
      <w:pStyle w:val="31"/>
      <w:jc w:val="center"/>
      <w:rPr>
        <w:rFonts w:hint="eastAsi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7"/>
      </w:rPr>
    </w:pPr>
    <w:r>
      <w:rPr>
        <w:rStyle w:val="57"/>
      </w:rPr>
      <w:fldChar w:fldCharType="begin"/>
    </w:r>
    <w:r>
      <w:rPr>
        <w:rStyle w:val="57"/>
      </w:rPr>
      <w:instrText xml:space="preserve">PAGE  </w:instrText>
    </w:r>
    <w:r>
      <w:rPr>
        <w:rStyle w:val="57"/>
      </w:rPr>
      <w:fldChar w:fldCharType="separate"/>
    </w:r>
    <w:r>
      <w:rPr>
        <w:rStyle w:val="57"/>
      </w:rPr>
      <w:t>19</w:t>
    </w:r>
    <w:r>
      <w:rPr>
        <w:rStyle w:val="57"/>
      </w:rPr>
      <w:fldChar w:fldCharType="end"/>
    </w:r>
  </w:p>
  <w:p>
    <w:pPr>
      <w:pStyle w:val="31"/>
      <w:ind w:right="360"/>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0"/>
      </w:pBdr>
      <w:rPr>
        <w:szCs w:val="21"/>
      </w:rPr>
    </w:pPr>
    <w:r>
      <w:rPr>
        <w:rFonts w:hint="eastAsia"/>
      </w:rPr>
      <w:t xml:space="preserve">                                                                                   </w:t>
    </w:r>
    <w:r>
      <w:rPr>
        <w:rFonts w:hint="eastAsia"/>
        <w:lang w:val="en-US" w:eastAsia="zh-CN"/>
      </w:rPr>
      <w:t>单一</w:t>
    </w:r>
    <w:r>
      <w:rPr>
        <w:rFonts w:hint="eastAsia"/>
      </w:rPr>
      <w:t>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left"/>
    </w:pPr>
    <w:r>
      <w:rPr>
        <w:rFonts w:hint="eastAsia"/>
      </w:rPr>
      <w:t xml:space="preserve">                                                                                  竞争性谈判采购文件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0"/>
      </w:pBdr>
      <w:rPr>
        <w:szCs w:val="21"/>
      </w:rPr>
    </w:pPr>
    <w:r>
      <w:rPr>
        <w:rFonts w:hint="eastAsia"/>
      </w:rPr>
      <w:t xml:space="preserve">                                                                                   </w:t>
    </w:r>
    <w:r>
      <w:rPr>
        <w:rFonts w:hint="eastAsia"/>
        <w:lang w:val="en-US" w:eastAsia="zh-CN"/>
      </w:rPr>
      <w:t>单一</w:t>
    </w:r>
    <w:r>
      <w:rPr>
        <w:rFonts w:hint="eastAsia"/>
      </w:rPr>
      <w:t>采购文件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0"/>
      </w:pBdr>
      <w:rPr>
        <w:szCs w:val="21"/>
      </w:rPr>
    </w:pPr>
    <w:r>
      <w:rPr>
        <w:rFonts w:hint="eastAsia"/>
      </w:rPr>
      <w:t xml:space="preserve">                                                                                   </w:t>
    </w:r>
    <w:r>
      <w:rPr>
        <w:rFonts w:hint="eastAsia"/>
        <w:lang w:val="en-US" w:eastAsia="zh-CN"/>
      </w:rPr>
      <w:t>单一</w:t>
    </w:r>
    <w:r>
      <w:rPr>
        <w:rFonts w:hint="eastAsia"/>
      </w:rPr>
      <w:t>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rPr>
        <w:rFonts w:hint="eastAsia" w:eastAsia="宋体"/>
        <w:lang w:val="en-US" w:eastAsia="zh-CN"/>
      </w:rPr>
    </w:pPr>
    <w:r>
      <w:rPr>
        <w:rFonts w:hint="eastAsia"/>
        <w:lang w:val="en-US" w:eastAsia="zh-CN"/>
      </w:rPr>
      <w:t>单一采购文件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FF3F4A"/>
    <w:multiLevelType w:val="singleLevel"/>
    <w:tmpl w:val="EAFF3F4A"/>
    <w:lvl w:ilvl="0" w:tentative="0">
      <w:start w:val="8"/>
      <w:numFmt w:val="decimal"/>
      <w:lvlText w:val="%1."/>
      <w:lvlJc w:val="left"/>
      <w:pPr>
        <w:tabs>
          <w:tab w:val="left" w:pos="312"/>
        </w:tabs>
      </w:pPr>
    </w:lvl>
  </w:abstractNum>
  <w:abstractNum w:abstractNumId="1">
    <w:nsid w:val="071AC81A"/>
    <w:multiLevelType w:val="singleLevel"/>
    <w:tmpl w:val="071AC81A"/>
    <w:lvl w:ilvl="0" w:tentative="0">
      <w:start w:val="1"/>
      <w:numFmt w:val="chineseCounting"/>
      <w:suff w:val="space"/>
      <w:lvlText w:val="（%1）"/>
      <w:lvlJc w:val="left"/>
      <w:rPr>
        <w:rFonts w:hint="eastAsia"/>
      </w:rPr>
    </w:lvl>
  </w:abstractNum>
  <w:abstractNum w:abstractNumId="2">
    <w:nsid w:val="0FF9642E"/>
    <w:multiLevelType w:val="multilevel"/>
    <w:tmpl w:val="0FF9642E"/>
    <w:lvl w:ilvl="0" w:tentative="0">
      <w:start w:val="4"/>
      <w:numFmt w:val="japaneseCounting"/>
      <w:lvlText w:val="第%1章"/>
      <w:lvlJc w:val="left"/>
      <w:pPr>
        <w:tabs>
          <w:tab w:val="left" w:pos="1830"/>
        </w:tabs>
        <w:ind w:left="1830" w:hanging="1290"/>
      </w:pPr>
      <w:rPr>
        <w:rFonts w:hint="default" w:cs="Times New Roman"/>
        <w:b/>
      </w:rPr>
    </w:lvl>
    <w:lvl w:ilvl="1" w:tentative="0">
      <w:start w:val="1"/>
      <w:numFmt w:val="lowerLetter"/>
      <w:lvlText w:val="%2)"/>
      <w:lvlJc w:val="left"/>
      <w:pPr>
        <w:tabs>
          <w:tab w:val="left" w:pos="1380"/>
        </w:tabs>
        <w:ind w:left="1380" w:hanging="420"/>
      </w:pPr>
      <w:rPr>
        <w:rFonts w:cs="Times New Roman"/>
      </w:rPr>
    </w:lvl>
    <w:lvl w:ilvl="2" w:tentative="0">
      <w:start w:val="1"/>
      <w:numFmt w:val="lowerRoman"/>
      <w:pStyle w:val="301"/>
      <w:lvlText w:val="%3."/>
      <w:lvlJc w:val="right"/>
      <w:pPr>
        <w:tabs>
          <w:tab w:val="left" w:pos="1800"/>
        </w:tabs>
        <w:ind w:left="1800" w:hanging="420"/>
      </w:pPr>
      <w:rPr>
        <w:rFonts w:cs="Times New Roman"/>
      </w:rPr>
    </w:lvl>
    <w:lvl w:ilvl="3" w:tentative="0">
      <w:start w:val="1"/>
      <w:numFmt w:val="decimal"/>
      <w:lvlText w:val="%4."/>
      <w:lvlJc w:val="left"/>
      <w:pPr>
        <w:tabs>
          <w:tab w:val="left" w:pos="2220"/>
        </w:tabs>
        <w:ind w:left="2220" w:hanging="420"/>
      </w:pPr>
      <w:rPr>
        <w:rFonts w:cs="Times New Roman"/>
      </w:rPr>
    </w:lvl>
    <w:lvl w:ilvl="4" w:tentative="0">
      <w:start w:val="1"/>
      <w:numFmt w:val="lowerLetter"/>
      <w:lvlText w:val="%5)"/>
      <w:lvlJc w:val="left"/>
      <w:pPr>
        <w:tabs>
          <w:tab w:val="left" w:pos="2640"/>
        </w:tabs>
        <w:ind w:left="2640" w:hanging="420"/>
      </w:pPr>
      <w:rPr>
        <w:rFonts w:cs="Times New Roman"/>
      </w:rPr>
    </w:lvl>
    <w:lvl w:ilvl="5" w:tentative="0">
      <w:start w:val="1"/>
      <w:numFmt w:val="lowerRoman"/>
      <w:lvlText w:val="%6."/>
      <w:lvlJc w:val="right"/>
      <w:pPr>
        <w:tabs>
          <w:tab w:val="left" w:pos="3060"/>
        </w:tabs>
        <w:ind w:left="3060" w:hanging="420"/>
      </w:pPr>
      <w:rPr>
        <w:rFonts w:cs="Times New Roman"/>
      </w:rPr>
    </w:lvl>
    <w:lvl w:ilvl="6" w:tentative="0">
      <w:start w:val="1"/>
      <w:numFmt w:val="decimal"/>
      <w:lvlText w:val="%7."/>
      <w:lvlJc w:val="left"/>
      <w:pPr>
        <w:tabs>
          <w:tab w:val="left" w:pos="3480"/>
        </w:tabs>
        <w:ind w:left="3480" w:hanging="420"/>
      </w:pPr>
      <w:rPr>
        <w:rFonts w:cs="Times New Roman"/>
      </w:rPr>
    </w:lvl>
    <w:lvl w:ilvl="7" w:tentative="0">
      <w:start w:val="1"/>
      <w:numFmt w:val="lowerLetter"/>
      <w:lvlText w:val="%8)"/>
      <w:lvlJc w:val="left"/>
      <w:pPr>
        <w:tabs>
          <w:tab w:val="left" w:pos="3900"/>
        </w:tabs>
        <w:ind w:left="3900" w:hanging="420"/>
      </w:pPr>
      <w:rPr>
        <w:rFonts w:cs="Times New Roman"/>
      </w:rPr>
    </w:lvl>
    <w:lvl w:ilvl="8" w:tentative="0">
      <w:start w:val="1"/>
      <w:numFmt w:val="lowerRoman"/>
      <w:lvlText w:val="%9."/>
      <w:lvlJc w:val="right"/>
      <w:pPr>
        <w:tabs>
          <w:tab w:val="left" w:pos="4320"/>
        </w:tabs>
        <w:ind w:left="4320" w:hanging="420"/>
      </w:pPr>
      <w:rPr>
        <w:rFonts w:cs="Times New Roman"/>
      </w:rPr>
    </w:lvl>
  </w:abstractNum>
  <w:abstractNum w:abstractNumId="3">
    <w:nsid w:val="1CC01FDA"/>
    <w:multiLevelType w:val="multilevel"/>
    <w:tmpl w:val="1CC01FDA"/>
    <w:lvl w:ilvl="0" w:tentative="0">
      <w:start w:val="1"/>
      <w:numFmt w:val="decimal"/>
      <w:lvlText w:val="%1 "/>
      <w:lvlJc w:val="left"/>
      <w:pPr>
        <w:tabs>
          <w:tab w:val="left" w:pos="420"/>
        </w:tabs>
        <w:ind w:left="420" w:hanging="420"/>
      </w:pPr>
      <w:rPr>
        <w:rFonts w:hint="default" w:ascii="Arial Black" w:hAnsi="Arial Black" w:eastAsia="黑体"/>
      </w:rPr>
    </w:lvl>
    <w:lvl w:ilvl="1" w:tentative="0">
      <w:start w:val="1"/>
      <w:numFmt w:val="decimal"/>
      <w:lvlText w:val="%2."/>
      <w:lvlJc w:val="left"/>
      <w:pPr>
        <w:tabs>
          <w:tab w:val="left" w:pos="840"/>
        </w:tabs>
        <w:ind w:left="840" w:hanging="420"/>
      </w:pPr>
      <w:rPr>
        <w:rFonts w:hint="default"/>
      </w:rPr>
    </w:lvl>
    <w:lvl w:ilvl="2" w:tentative="0">
      <w:start w:val="1"/>
      <w:numFmt w:val="decimal"/>
      <w:pStyle w:val="239"/>
      <w:lvlText w:val="%3、"/>
      <w:lvlJc w:val="left"/>
      <w:pPr>
        <w:tabs>
          <w:tab w:val="left" w:pos="1069"/>
        </w:tabs>
        <w:ind w:left="1069"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233D0925"/>
    <w:multiLevelType w:val="multilevel"/>
    <w:tmpl w:val="233D0925"/>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5">
    <w:nsid w:val="47251EC4"/>
    <w:multiLevelType w:val="singleLevel"/>
    <w:tmpl w:val="47251EC4"/>
    <w:lvl w:ilvl="0" w:tentative="0">
      <w:start w:val="1"/>
      <w:numFmt w:val="bullet"/>
      <w:pStyle w:val="16"/>
      <w:lvlText w:val=""/>
      <w:lvlJc w:val="left"/>
      <w:pPr>
        <w:tabs>
          <w:tab w:val="left" w:pos="340"/>
        </w:tabs>
        <w:ind w:left="340" w:hanging="340"/>
      </w:pPr>
      <w:rPr>
        <w:rFonts w:hint="default" w:ascii="Wingdings" w:hAnsi="Wingdings"/>
        <w:b w:val="0"/>
        <w:i w:val="0"/>
        <w:spacing w:val="0"/>
        <w:w w:val="100"/>
        <w:kern w:val="24"/>
        <w:position w:val="0"/>
        <w:sz w:val="24"/>
      </w:rPr>
    </w:lvl>
  </w:abstractNum>
  <w:abstractNum w:abstractNumId="6">
    <w:nsid w:val="4B1BD7FB"/>
    <w:multiLevelType w:val="singleLevel"/>
    <w:tmpl w:val="4B1BD7FB"/>
    <w:lvl w:ilvl="0" w:tentative="0">
      <w:start w:val="1"/>
      <w:numFmt w:val="decimal"/>
      <w:suff w:val="nothing"/>
      <w:lvlText w:val="（%1）"/>
      <w:lvlJc w:val="left"/>
    </w:lvl>
  </w:abstractNum>
  <w:abstractNum w:abstractNumId="7">
    <w:nsid w:val="5C8B94A6"/>
    <w:multiLevelType w:val="singleLevel"/>
    <w:tmpl w:val="5C8B94A6"/>
    <w:lvl w:ilvl="0" w:tentative="0">
      <w:start w:val="5"/>
      <w:numFmt w:val="chineseCounting"/>
      <w:suff w:val="space"/>
      <w:lvlText w:val="第%1条"/>
      <w:lvlJc w:val="left"/>
      <w:rPr>
        <w:rFonts w:hint="eastAsia"/>
      </w:rPr>
    </w:lvl>
  </w:abstractNum>
  <w:abstractNum w:abstractNumId="8">
    <w:nsid w:val="6BB24FCD"/>
    <w:multiLevelType w:val="multilevel"/>
    <w:tmpl w:val="6BB24FCD"/>
    <w:lvl w:ilvl="0" w:tentative="0">
      <w:start w:val="1"/>
      <w:numFmt w:val="decimal"/>
      <w:pStyle w:val="176"/>
      <w:suff w:val="space"/>
      <w:lvlText w:val="%1"/>
      <w:lvlJc w:val="left"/>
      <w:pPr>
        <w:ind w:left="2127" w:hanging="425"/>
      </w:pPr>
      <w:rPr>
        <w:rFonts w:hint="eastAsia"/>
        <w:b/>
      </w:rPr>
    </w:lvl>
    <w:lvl w:ilvl="1" w:tentative="0">
      <w:start w:val="1"/>
      <w:numFmt w:val="decimal"/>
      <w:pStyle w:val="177"/>
      <w:lvlText w:val="1.%2"/>
      <w:lvlJc w:val="left"/>
      <w:pPr>
        <w:tabs>
          <w:tab w:val="left" w:pos="2694"/>
        </w:tabs>
        <w:ind w:left="2694" w:hanging="567"/>
      </w:pPr>
      <w:rPr>
        <w:rFonts w:hint="eastAsia"/>
      </w:rPr>
    </w:lvl>
    <w:lvl w:ilvl="2" w:tentative="0">
      <w:start w:val="1"/>
      <w:numFmt w:val="decimal"/>
      <w:lvlText w:val="%1.%2.%3"/>
      <w:lvlJc w:val="left"/>
      <w:pPr>
        <w:tabs>
          <w:tab w:val="left" w:pos="3273"/>
        </w:tabs>
        <w:ind w:left="3120" w:hanging="567"/>
      </w:pPr>
      <w:rPr>
        <w:rFonts w:hint="eastAsia"/>
      </w:rPr>
    </w:lvl>
    <w:lvl w:ilvl="3" w:tentative="0">
      <w:start w:val="1"/>
      <w:numFmt w:val="decimal"/>
      <w:lvlText w:val="%1.%2.%3.%4"/>
      <w:lvlJc w:val="left"/>
      <w:pPr>
        <w:tabs>
          <w:tab w:val="left" w:pos="4058"/>
        </w:tabs>
        <w:ind w:left="3686" w:hanging="708"/>
      </w:pPr>
      <w:rPr>
        <w:rFonts w:hint="eastAsia"/>
      </w:rPr>
    </w:lvl>
    <w:lvl w:ilvl="4" w:tentative="0">
      <w:start w:val="1"/>
      <w:numFmt w:val="decimal"/>
      <w:lvlText w:val="%1.%2.%3.%4.%5"/>
      <w:lvlJc w:val="left"/>
      <w:pPr>
        <w:tabs>
          <w:tab w:val="left" w:pos="4843"/>
        </w:tabs>
        <w:ind w:left="4253" w:hanging="850"/>
      </w:pPr>
      <w:rPr>
        <w:rFonts w:hint="eastAsia"/>
      </w:rPr>
    </w:lvl>
    <w:lvl w:ilvl="5" w:tentative="0">
      <w:start w:val="1"/>
      <w:numFmt w:val="decimal"/>
      <w:lvlText w:val="%1.%2.%3.%4.%5.%6"/>
      <w:lvlJc w:val="left"/>
      <w:pPr>
        <w:tabs>
          <w:tab w:val="left" w:pos="5628"/>
        </w:tabs>
        <w:ind w:left="4962" w:hanging="1134"/>
      </w:pPr>
      <w:rPr>
        <w:rFonts w:hint="eastAsia"/>
      </w:rPr>
    </w:lvl>
    <w:lvl w:ilvl="6" w:tentative="0">
      <w:start w:val="1"/>
      <w:numFmt w:val="decimal"/>
      <w:lvlText w:val="%1.%2.%3.%4.%5.%6.%7"/>
      <w:lvlJc w:val="left"/>
      <w:pPr>
        <w:tabs>
          <w:tab w:val="left" w:pos="6053"/>
        </w:tabs>
        <w:ind w:left="5529" w:hanging="1276"/>
      </w:pPr>
      <w:rPr>
        <w:rFonts w:hint="eastAsia"/>
      </w:rPr>
    </w:lvl>
    <w:lvl w:ilvl="7" w:tentative="0">
      <w:start w:val="1"/>
      <w:numFmt w:val="decimal"/>
      <w:lvlText w:val="%1.%2.%3.%4.%5.%6.%7.%8"/>
      <w:lvlJc w:val="left"/>
      <w:pPr>
        <w:tabs>
          <w:tab w:val="left" w:pos="6838"/>
        </w:tabs>
        <w:ind w:left="6096" w:hanging="1418"/>
      </w:pPr>
      <w:rPr>
        <w:rFonts w:hint="eastAsia"/>
      </w:rPr>
    </w:lvl>
    <w:lvl w:ilvl="8" w:tentative="0">
      <w:start w:val="1"/>
      <w:numFmt w:val="decimal"/>
      <w:lvlText w:val="%1.%2.%3.%4.%5.%6.%7.%8.%9"/>
      <w:lvlJc w:val="left"/>
      <w:pPr>
        <w:tabs>
          <w:tab w:val="left" w:pos="7624"/>
        </w:tabs>
        <w:ind w:left="6804" w:hanging="1700"/>
      </w:pPr>
      <w:rPr>
        <w:rFonts w:hint="eastAsia"/>
      </w:rPr>
    </w:lvl>
  </w:abstractNum>
  <w:abstractNum w:abstractNumId="9">
    <w:nsid w:val="6C2108BD"/>
    <w:multiLevelType w:val="multilevel"/>
    <w:tmpl w:val="6C2108BD"/>
    <w:lvl w:ilvl="0" w:tentative="0">
      <w:start w:val="1"/>
      <w:numFmt w:val="bullet"/>
      <w:pStyle w:val="312"/>
      <w:lvlText w:val=""/>
      <w:lvlJc w:val="left"/>
      <w:pPr>
        <w:tabs>
          <w:tab w:val="left" w:pos="720"/>
        </w:tabs>
        <w:ind w:left="720" w:hanging="720"/>
      </w:pPr>
      <w:rPr>
        <w:rFonts w:hint="default" w:ascii="Symbol" w:hAnsi="Symbol"/>
        <w:b w:val="0"/>
        <w:i w:val="0"/>
      </w:rPr>
    </w:lvl>
    <w:lvl w:ilvl="1" w:tentative="0">
      <w:start w:val="1"/>
      <w:numFmt w:val="bullet"/>
      <w:lvlRestart w:val="0"/>
      <w:pStyle w:val="313"/>
      <w:lvlText w:val=""/>
      <w:lvlJc w:val="left"/>
      <w:pPr>
        <w:tabs>
          <w:tab w:val="left" w:pos="1440"/>
        </w:tabs>
        <w:ind w:left="1440" w:hanging="720"/>
      </w:pPr>
      <w:rPr>
        <w:rFonts w:hint="default" w:ascii="Symbol" w:hAnsi="Symbol"/>
        <w:b/>
        <w:i w:val="0"/>
      </w:rPr>
    </w:lvl>
    <w:lvl w:ilvl="2" w:tentative="0">
      <w:start w:val="1"/>
      <w:numFmt w:val="bullet"/>
      <w:lvlRestart w:val="0"/>
      <w:pStyle w:val="314"/>
      <w:lvlText w:val=""/>
      <w:lvlJc w:val="left"/>
      <w:pPr>
        <w:tabs>
          <w:tab w:val="left" w:pos="2160"/>
        </w:tabs>
        <w:ind w:left="2160" w:hanging="720"/>
      </w:pPr>
      <w:rPr>
        <w:rFonts w:hint="default" w:ascii="Wingdings" w:hAnsi="Wingdings"/>
        <w:b w:val="0"/>
        <w:i w:val="0"/>
        <w:sz w:val="12"/>
      </w:rPr>
    </w:lvl>
    <w:lvl w:ilvl="3" w:tentative="0">
      <w:start w:val="1"/>
      <w:numFmt w:val="bullet"/>
      <w:lvlRestart w:val="0"/>
      <w:pStyle w:val="311"/>
      <w:lvlText w:val=""/>
      <w:lvlJc w:val="left"/>
      <w:pPr>
        <w:tabs>
          <w:tab w:val="left" w:pos="2880"/>
        </w:tabs>
        <w:ind w:left="2880" w:hanging="720"/>
      </w:pPr>
      <w:rPr>
        <w:rFonts w:hint="default" w:ascii="Wingdings" w:hAnsi="Wingdings"/>
        <w:b w:val="0"/>
        <w:i w:val="0"/>
        <w:sz w:val="16"/>
      </w:rPr>
    </w:lvl>
    <w:lvl w:ilvl="4" w:tentative="0">
      <w:start w:val="1"/>
      <w:numFmt w:val="none"/>
      <w:lvlRestart w:val="0"/>
      <w:suff w:val="nothing"/>
      <w:lvlText w:val=""/>
      <w:lvlJc w:val="left"/>
      <w:pPr>
        <w:ind w:left="0" w:firstLine="0"/>
      </w:pPr>
    </w:lvl>
    <w:lvl w:ilvl="5" w:tentative="0">
      <w:start w:val="1"/>
      <w:numFmt w:val="none"/>
      <w:lvlRestart w:val="0"/>
      <w:suff w:val="nothing"/>
      <w:lvlText w:val="%5%6"/>
      <w:lvlJc w:val="left"/>
      <w:pPr>
        <w:ind w:left="0" w:firstLine="0"/>
      </w:pPr>
    </w:lvl>
    <w:lvl w:ilvl="6" w:tentative="0">
      <w:start w:val="1"/>
      <w:numFmt w:val="none"/>
      <w:lvlRestart w:val="0"/>
      <w:suff w:val="nothing"/>
      <w:lvlText w:val=""/>
      <w:lvlJc w:val="left"/>
      <w:pPr>
        <w:ind w:left="0" w:firstLine="0"/>
      </w:pPr>
    </w:lvl>
    <w:lvl w:ilvl="7" w:tentative="0">
      <w:start w:val="1"/>
      <w:numFmt w:val="none"/>
      <w:lvlRestart w:val="0"/>
      <w:suff w:val="nothing"/>
      <w:lvlText w:val=""/>
      <w:lvlJc w:val="left"/>
      <w:pPr>
        <w:ind w:left="0" w:firstLine="0"/>
      </w:pPr>
    </w:lvl>
    <w:lvl w:ilvl="8" w:tentative="0">
      <w:start w:val="1"/>
      <w:numFmt w:val="none"/>
      <w:lvlRestart w:val="0"/>
      <w:suff w:val="nothing"/>
      <w:lvlText w:val=""/>
      <w:lvlJc w:val="left"/>
      <w:pPr>
        <w:ind w:left="0" w:firstLine="0"/>
      </w:pPr>
    </w:lvl>
  </w:abstractNum>
  <w:abstractNum w:abstractNumId="10">
    <w:nsid w:val="76933334"/>
    <w:multiLevelType w:val="multilevel"/>
    <w:tmpl w:val="76933334"/>
    <w:lvl w:ilvl="0" w:tentative="0">
      <w:start w:val="1"/>
      <w:numFmt w:val="none"/>
      <w:pStyle w:val="152"/>
      <w:lvlText w:val="%1——"/>
      <w:lvlJc w:val="left"/>
      <w:pPr>
        <w:tabs>
          <w:tab w:val="left" w:pos="4080"/>
        </w:tabs>
        <w:ind w:left="3780" w:hanging="420"/>
      </w:pPr>
      <w:rPr>
        <w:rFonts w:hint="eastAsia"/>
      </w:rPr>
    </w:lvl>
    <w:lvl w:ilvl="1" w:tentative="0">
      <w:start w:val="1"/>
      <w:numFmt w:val="lowerLetter"/>
      <w:lvlText w:val="%2)"/>
      <w:lvlJc w:val="left"/>
      <w:pPr>
        <w:tabs>
          <w:tab w:val="left" w:pos="3780"/>
        </w:tabs>
        <w:ind w:left="3780" w:hanging="420"/>
      </w:pPr>
    </w:lvl>
    <w:lvl w:ilvl="2" w:tentative="0">
      <w:start w:val="1"/>
      <w:numFmt w:val="lowerRoman"/>
      <w:lvlText w:val="%3."/>
      <w:lvlJc w:val="right"/>
      <w:pPr>
        <w:tabs>
          <w:tab w:val="left" w:pos="4200"/>
        </w:tabs>
        <w:ind w:left="4200" w:hanging="420"/>
      </w:pPr>
    </w:lvl>
    <w:lvl w:ilvl="3" w:tentative="0">
      <w:start w:val="1"/>
      <w:numFmt w:val="decimal"/>
      <w:lvlText w:val="%4."/>
      <w:lvlJc w:val="left"/>
      <w:pPr>
        <w:tabs>
          <w:tab w:val="left" w:pos="4620"/>
        </w:tabs>
        <w:ind w:left="4620" w:hanging="420"/>
      </w:pPr>
    </w:lvl>
    <w:lvl w:ilvl="4" w:tentative="0">
      <w:start w:val="1"/>
      <w:numFmt w:val="lowerLetter"/>
      <w:lvlText w:val="%5)"/>
      <w:lvlJc w:val="left"/>
      <w:pPr>
        <w:tabs>
          <w:tab w:val="left" w:pos="5040"/>
        </w:tabs>
        <w:ind w:left="5040" w:hanging="420"/>
      </w:pPr>
    </w:lvl>
    <w:lvl w:ilvl="5" w:tentative="0">
      <w:start w:val="1"/>
      <w:numFmt w:val="lowerRoman"/>
      <w:lvlText w:val="%6."/>
      <w:lvlJc w:val="right"/>
      <w:pPr>
        <w:tabs>
          <w:tab w:val="left" w:pos="5460"/>
        </w:tabs>
        <w:ind w:left="5460" w:hanging="420"/>
      </w:pPr>
    </w:lvl>
    <w:lvl w:ilvl="6" w:tentative="0">
      <w:start w:val="1"/>
      <w:numFmt w:val="decimal"/>
      <w:lvlText w:val="%7."/>
      <w:lvlJc w:val="left"/>
      <w:pPr>
        <w:tabs>
          <w:tab w:val="left" w:pos="5880"/>
        </w:tabs>
        <w:ind w:left="5880" w:hanging="420"/>
      </w:pPr>
    </w:lvl>
    <w:lvl w:ilvl="7" w:tentative="0">
      <w:start w:val="1"/>
      <w:numFmt w:val="lowerLetter"/>
      <w:lvlText w:val="%8)"/>
      <w:lvlJc w:val="left"/>
      <w:pPr>
        <w:tabs>
          <w:tab w:val="left" w:pos="6300"/>
        </w:tabs>
        <w:ind w:left="6300" w:hanging="420"/>
      </w:pPr>
    </w:lvl>
    <w:lvl w:ilvl="8" w:tentative="0">
      <w:start w:val="1"/>
      <w:numFmt w:val="lowerRoman"/>
      <w:lvlText w:val="%9."/>
      <w:lvlJc w:val="right"/>
      <w:pPr>
        <w:tabs>
          <w:tab w:val="left" w:pos="6720"/>
        </w:tabs>
        <w:ind w:left="6720" w:hanging="420"/>
      </w:pPr>
    </w:lvl>
  </w:abstractNum>
  <w:num w:numId="1">
    <w:abstractNumId w:val="5"/>
  </w:num>
  <w:num w:numId="2">
    <w:abstractNumId w:val="10"/>
  </w:num>
  <w:num w:numId="3">
    <w:abstractNumId w:val="8"/>
  </w:num>
  <w:num w:numId="4">
    <w:abstractNumId w:val="3"/>
  </w:num>
  <w:num w:numId="5">
    <w:abstractNumId w:val="2"/>
  </w:num>
  <w:num w:numId="6">
    <w:abstractNumId w:val="9"/>
  </w:num>
  <w:num w:numId="7">
    <w:abstractNumId w:val="0"/>
  </w:num>
  <w:num w:numId="8">
    <w:abstractNumId w:val="7"/>
  </w:num>
  <w:num w:numId="9">
    <w:abstractNumId w:val="1"/>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42D"/>
    <w:rsid w:val="00000E02"/>
    <w:rsid w:val="000014A8"/>
    <w:rsid w:val="0000157A"/>
    <w:rsid w:val="000017F1"/>
    <w:rsid w:val="000020FD"/>
    <w:rsid w:val="00002164"/>
    <w:rsid w:val="00002E3D"/>
    <w:rsid w:val="00003174"/>
    <w:rsid w:val="00003344"/>
    <w:rsid w:val="00003A83"/>
    <w:rsid w:val="00003BD8"/>
    <w:rsid w:val="00003E42"/>
    <w:rsid w:val="00003F73"/>
    <w:rsid w:val="00005682"/>
    <w:rsid w:val="00005898"/>
    <w:rsid w:val="000061C8"/>
    <w:rsid w:val="0000627D"/>
    <w:rsid w:val="00006293"/>
    <w:rsid w:val="00006446"/>
    <w:rsid w:val="0000660B"/>
    <w:rsid w:val="0000688D"/>
    <w:rsid w:val="000075FF"/>
    <w:rsid w:val="00007E30"/>
    <w:rsid w:val="00007FAC"/>
    <w:rsid w:val="00010938"/>
    <w:rsid w:val="00010B80"/>
    <w:rsid w:val="00010BF2"/>
    <w:rsid w:val="000111C1"/>
    <w:rsid w:val="0001141C"/>
    <w:rsid w:val="00011473"/>
    <w:rsid w:val="00011914"/>
    <w:rsid w:val="00011965"/>
    <w:rsid w:val="00011E18"/>
    <w:rsid w:val="00011EBA"/>
    <w:rsid w:val="00011F05"/>
    <w:rsid w:val="00011F31"/>
    <w:rsid w:val="0001216D"/>
    <w:rsid w:val="0001231B"/>
    <w:rsid w:val="00012329"/>
    <w:rsid w:val="000127AE"/>
    <w:rsid w:val="00012946"/>
    <w:rsid w:val="00012C49"/>
    <w:rsid w:val="00012D0C"/>
    <w:rsid w:val="000130F8"/>
    <w:rsid w:val="000132B9"/>
    <w:rsid w:val="00013670"/>
    <w:rsid w:val="00013F12"/>
    <w:rsid w:val="00014B07"/>
    <w:rsid w:val="00014F4E"/>
    <w:rsid w:val="000151DE"/>
    <w:rsid w:val="0001524A"/>
    <w:rsid w:val="00015415"/>
    <w:rsid w:val="00015580"/>
    <w:rsid w:val="00015C16"/>
    <w:rsid w:val="00015CB0"/>
    <w:rsid w:val="00015E1A"/>
    <w:rsid w:val="000166C0"/>
    <w:rsid w:val="00017C62"/>
    <w:rsid w:val="00020203"/>
    <w:rsid w:val="0002075E"/>
    <w:rsid w:val="00021296"/>
    <w:rsid w:val="000212C2"/>
    <w:rsid w:val="00021D8E"/>
    <w:rsid w:val="00021E5F"/>
    <w:rsid w:val="00022E17"/>
    <w:rsid w:val="000231A5"/>
    <w:rsid w:val="00023654"/>
    <w:rsid w:val="0002392B"/>
    <w:rsid w:val="00023D3A"/>
    <w:rsid w:val="00023E86"/>
    <w:rsid w:val="00023EA4"/>
    <w:rsid w:val="00024AFC"/>
    <w:rsid w:val="00025170"/>
    <w:rsid w:val="00025A3F"/>
    <w:rsid w:val="00025CCA"/>
    <w:rsid w:val="000262B8"/>
    <w:rsid w:val="00026B09"/>
    <w:rsid w:val="00026CBF"/>
    <w:rsid w:val="00026FFA"/>
    <w:rsid w:val="00027C1C"/>
    <w:rsid w:val="0003020E"/>
    <w:rsid w:val="00030469"/>
    <w:rsid w:val="0003063F"/>
    <w:rsid w:val="00030D4D"/>
    <w:rsid w:val="00031712"/>
    <w:rsid w:val="00031FD8"/>
    <w:rsid w:val="0003227D"/>
    <w:rsid w:val="00032303"/>
    <w:rsid w:val="00032DE0"/>
    <w:rsid w:val="00033087"/>
    <w:rsid w:val="000331AB"/>
    <w:rsid w:val="000334FA"/>
    <w:rsid w:val="0003355A"/>
    <w:rsid w:val="00033779"/>
    <w:rsid w:val="00033A52"/>
    <w:rsid w:val="00033A8F"/>
    <w:rsid w:val="0003459A"/>
    <w:rsid w:val="000345A6"/>
    <w:rsid w:val="000349A4"/>
    <w:rsid w:val="00034EC1"/>
    <w:rsid w:val="000351F8"/>
    <w:rsid w:val="00035B1D"/>
    <w:rsid w:val="00035C8C"/>
    <w:rsid w:val="000361FF"/>
    <w:rsid w:val="00036B6F"/>
    <w:rsid w:val="00036C7E"/>
    <w:rsid w:val="00036C83"/>
    <w:rsid w:val="00037078"/>
    <w:rsid w:val="00037C9E"/>
    <w:rsid w:val="00037F9D"/>
    <w:rsid w:val="00040968"/>
    <w:rsid w:val="00040FC1"/>
    <w:rsid w:val="0004109F"/>
    <w:rsid w:val="00041657"/>
    <w:rsid w:val="00041767"/>
    <w:rsid w:val="0004178A"/>
    <w:rsid w:val="0004188F"/>
    <w:rsid w:val="00041FEC"/>
    <w:rsid w:val="00043908"/>
    <w:rsid w:val="00045024"/>
    <w:rsid w:val="000453AD"/>
    <w:rsid w:val="00046C60"/>
    <w:rsid w:val="00046DF5"/>
    <w:rsid w:val="00047114"/>
    <w:rsid w:val="0004727E"/>
    <w:rsid w:val="0004753D"/>
    <w:rsid w:val="00047DEF"/>
    <w:rsid w:val="000517D8"/>
    <w:rsid w:val="000534DA"/>
    <w:rsid w:val="00053A65"/>
    <w:rsid w:val="00053B16"/>
    <w:rsid w:val="000540C0"/>
    <w:rsid w:val="0005428E"/>
    <w:rsid w:val="00054B81"/>
    <w:rsid w:val="000553ED"/>
    <w:rsid w:val="00055505"/>
    <w:rsid w:val="000556C0"/>
    <w:rsid w:val="00055C37"/>
    <w:rsid w:val="00055C70"/>
    <w:rsid w:val="00055D45"/>
    <w:rsid w:val="00056153"/>
    <w:rsid w:val="00056891"/>
    <w:rsid w:val="00056CB8"/>
    <w:rsid w:val="00056DB5"/>
    <w:rsid w:val="000606C0"/>
    <w:rsid w:val="0006085C"/>
    <w:rsid w:val="000608D9"/>
    <w:rsid w:val="00060AEB"/>
    <w:rsid w:val="00060C98"/>
    <w:rsid w:val="00060E26"/>
    <w:rsid w:val="000614A6"/>
    <w:rsid w:val="000627CD"/>
    <w:rsid w:val="00062EFB"/>
    <w:rsid w:val="00063E6E"/>
    <w:rsid w:val="00063F41"/>
    <w:rsid w:val="000661FA"/>
    <w:rsid w:val="0006644E"/>
    <w:rsid w:val="000667F2"/>
    <w:rsid w:val="00066AC7"/>
    <w:rsid w:val="00066C52"/>
    <w:rsid w:val="00066DF5"/>
    <w:rsid w:val="00066FFF"/>
    <w:rsid w:val="0006706B"/>
    <w:rsid w:val="0006711A"/>
    <w:rsid w:val="00067579"/>
    <w:rsid w:val="00067B3D"/>
    <w:rsid w:val="000703E4"/>
    <w:rsid w:val="000708AE"/>
    <w:rsid w:val="00070C59"/>
    <w:rsid w:val="00070E28"/>
    <w:rsid w:val="00071294"/>
    <w:rsid w:val="00071B31"/>
    <w:rsid w:val="00071DF6"/>
    <w:rsid w:val="00072253"/>
    <w:rsid w:val="00073379"/>
    <w:rsid w:val="00073460"/>
    <w:rsid w:val="00074112"/>
    <w:rsid w:val="0007411E"/>
    <w:rsid w:val="00074139"/>
    <w:rsid w:val="00074159"/>
    <w:rsid w:val="00074300"/>
    <w:rsid w:val="00074C60"/>
    <w:rsid w:val="00075152"/>
    <w:rsid w:val="000758DD"/>
    <w:rsid w:val="00075929"/>
    <w:rsid w:val="00076196"/>
    <w:rsid w:val="00076422"/>
    <w:rsid w:val="00076844"/>
    <w:rsid w:val="00077050"/>
    <w:rsid w:val="00077771"/>
    <w:rsid w:val="0008005C"/>
    <w:rsid w:val="00080506"/>
    <w:rsid w:val="00081808"/>
    <w:rsid w:val="00082685"/>
    <w:rsid w:val="0008281D"/>
    <w:rsid w:val="00082E01"/>
    <w:rsid w:val="00082F83"/>
    <w:rsid w:val="0008306A"/>
    <w:rsid w:val="00084B96"/>
    <w:rsid w:val="00084C64"/>
    <w:rsid w:val="000856C7"/>
    <w:rsid w:val="000857F3"/>
    <w:rsid w:val="00085DE7"/>
    <w:rsid w:val="0008625B"/>
    <w:rsid w:val="000864B1"/>
    <w:rsid w:val="00086A66"/>
    <w:rsid w:val="00087E7F"/>
    <w:rsid w:val="00090063"/>
    <w:rsid w:val="00090319"/>
    <w:rsid w:val="00090370"/>
    <w:rsid w:val="000907D9"/>
    <w:rsid w:val="00090F9F"/>
    <w:rsid w:val="00091568"/>
    <w:rsid w:val="0009161C"/>
    <w:rsid w:val="000918BD"/>
    <w:rsid w:val="00091B02"/>
    <w:rsid w:val="00091B7E"/>
    <w:rsid w:val="00091C30"/>
    <w:rsid w:val="00092059"/>
    <w:rsid w:val="0009221C"/>
    <w:rsid w:val="000922D8"/>
    <w:rsid w:val="000927D9"/>
    <w:rsid w:val="000933EA"/>
    <w:rsid w:val="0009382D"/>
    <w:rsid w:val="00094040"/>
    <w:rsid w:val="000941D2"/>
    <w:rsid w:val="0009472C"/>
    <w:rsid w:val="00094801"/>
    <w:rsid w:val="000953A6"/>
    <w:rsid w:val="000953BE"/>
    <w:rsid w:val="00095A5C"/>
    <w:rsid w:val="00095EB8"/>
    <w:rsid w:val="0009617C"/>
    <w:rsid w:val="000964A2"/>
    <w:rsid w:val="0009661C"/>
    <w:rsid w:val="000967C7"/>
    <w:rsid w:val="00096EDA"/>
    <w:rsid w:val="00097636"/>
    <w:rsid w:val="00097668"/>
    <w:rsid w:val="000978B9"/>
    <w:rsid w:val="000A022E"/>
    <w:rsid w:val="000A03AC"/>
    <w:rsid w:val="000A03B6"/>
    <w:rsid w:val="000A0919"/>
    <w:rsid w:val="000A0AA2"/>
    <w:rsid w:val="000A20EA"/>
    <w:rsid w:val="000A2237"/>
    <w:rsid w:val="000A34AF"/>
    <w:rsid w:val="000A4270"/>
    <w:rsid w:val="000A4CB9"/>
    <w:rsid w:val="000A5A35"/>
    <w:rsid w:val="000A5AD1"/>
    <w:rsid w:val="000A5DE1"/>
    <w:rsid w:val="000A60DC"/>
    <w:rsid w:val="000A645A"/>
    <w:rsid w:val="000A64B2"/>
    <w:rsid w:val="000A67D1"/>
    <w:rsid w:val="000A7A78"/>
    <w:rsid w:val="000A7AF5"/>
    <w:rsid w:val="000B0551"/>
    <w:rsid w:val="000B0AE4"/>
    <w:rsid w:val="000B0FD0"/>
    <w:rsid w:val="000B1319"/>
    <w:rsid w:val="000B1632"/>
    <w:rsid w:val="000B1E6D"/>
    <w:rsid w:val="000B23C4"/>
    <w:rsid w:val="000B3276"/>
    <w:rsid w:val="000B3710"/>
    <w:rsid w:val="000B3735"/>
    <w:rsid w:val="000B41B2"/>
    <w:rsid w:val="000B42F2"/>
    <w:rsid w:val="000B4B00"/>
    <w:rsid w:val="000B4F1C"/>
    <w:rsid w:val="000B5D9C"/>
    <w:rsid w:val="000B6179"/>
    <w:rsid w:val="000B6189"/>
    <w:rsid w:val="000B61E4"/>
    <w:rsid w:val="000B6BD8"/>
    <w:rsid w:val="000B6CBE"/>
    <w:rsid w:val="000B6E1C"/>
    <w:rsid w:val="000B738E"/>
    <w:rsid w:val="000B7390"/>
    <w:rsid w:val="000B7D8D"/>
    <w:rsid w:val="000B7E1E"/>
    <w:rsid w:val="000B7FF8"/>
    <w:rsid w:val="000C04A7"/>
    <w:rsid w:val="000C09DA"/>
    <w:rsid w:val="000C1DD0"/>
    <w:rsid w:val="000C273A"/>
    <w:rsid w:val="000C289B"/>
    <w:rsid w:val="000C3570"/>
    <w:rsid w:val="000C37CD"/>
    <w:rsid w:val="000C3E2B"/>
    <w:rsid w:val="000C46C6"/>
    <w:rsid w:val="000C47C3"/>
    <w:rsid w:val="000C47DE"/>
    <w:rsid w:val="000C5114"/>
    <w:rsid w:val="000C5914"/>
    <w:rsid w:val="000C5C8F"/>
    <w:rsid w:val="000C63F5"/>
    <w:rsid w:val="000C71B1"/>
    <w:rsid w:val="000C7469"/>
    <w:rsid w:val="000C764C"/>
    <w:rsid w:val="000D08DC"/>
    <w:rsid w:val="000D176C"/>
    <w:rsid w:val="000D1CDC"/>
    <w:rsid w:val="000D1E0E"/>
    <w:rsid w:val="000D23F9"/>
    <w:rsid w:val="000D2904"/>
    <w:rsid w:val="000D2DA6"/>
    <w:rsid w:val="000D2E82"/>
    <w:rsid w:val="000D3A2F"/>
    <w:rsid w:val="000D3C8A"/>
    <w:rsid w:val="000D43D4"/>
    <w:rsid w:val="000D44D7"/>
    <w:rsid w:val="000D570A"/>
    <w:rsid w:val="000D579D"/>
    <w:rsid w:val="000D5A5A"/>
    <w:rsid w:val="000D5C46"/>
    <w:rsid w:val="000D6145"/>
    <w:rsid w:val="000D6AD5"/>
    <w:rsid w:val="000D70D1"/>
    <w:rsid w:val="000D7204"/>
    <w:rsid w:val="000D7645"/>
    <w:rsid w:val="000D76A3"/>
    <w:rsid w:val="000E0159"/>
    <w:rsid w:val="000E069E"/>
    <w:rsid w:val="000E171F"/>
    <w:rsid w:val="000E20FE"/>
    <w:rsid w:val="000E2FAC"/>
    <w:rsid w:val="000E3410"/>
    <w:rsid w:val="000E41F0"/>
    <w:rsid w:val="000E4363"/>
    <w:rsid w:val="000E5244"/>
    <w:rsid w:val="000E5535"/>
    <w:rsid w:val="000E560B"/>
    <w:rsid w:val="000E5763"/>
    <w:rsid w:val="000E57A9"/>
    <w:rsid w:val="000E5CA1"/>
    <w:rsid w:val="000E678F"/>
    <w:rsid w:val="000E6805"/>
    <w:rsid w:val="000E6883"/>
    <w:rsid w:val="000E6E74"/>
    <w:rsid w:val="000E7047"/>
    <w:rsid w:val="000E7AEF"/>
    <w:rsid w:val="000E7D05"/>
    <w:rsid w:val="000F0353"/>
    <w:rsid w:val="000F0597"/>
    <w:rsid w:val="000F1C3E"/>
    <w:rsid w:val="000F1CF1"/>
    <w:rsid w:val="000F3155"/>
    <w:rsid w:val="000F31C6"/>
    <w:rsid w:val="000F3451"/>
    <w:rsid w:val="000F4752"/>
    <w:rsid w:val="000F4AE5"/>
    <w:rsid w:val="000F4D1A"/>
    <w:rsid w:val="000F5428"/>
    <w:rsid w:val="000F5D03"/>
    <w:rsid w:val="000F5D6C"/>
    <w:rsid w:val="000F5FC6"/>
    <w:rsid w:val="000F6442"/>
    <w:rsid w:val="000F746F"/>
    <w:rsid w:val="000F7547"/>
    <w:rsid w:val="000F75CF"/>
    <w:rsid w:val="000F7C40"/>
    <w:rsid w:val="001002F0"/>
    <w:rsid w:val="001009B1"/>
    <w:rsid w:val="00100B58"/>
    <w:rsid w:val="0010154C"/>
    <w:rsid w:val="0010182F"/>
    <w:rsid w:val="001019EB"/>
    <w:rsid w:val="00101EB4"/>
    <w:rsid w:val="001029A0"/>
    <w:rsid w:val="00102CF1"/>
    <w:rsid w:val="00103B22"/>
    <w:rsid w:val="00103C6D"/>
    <w:rsid w:val="00104E4A"/>
    <w:rsid w:val="0010553E"/>
    <w:rsid w:val="0010560C"/>
    <w:rsid w:val="00105E62"/>
    <w:rsid w:val="0010637C"/>
    <w:rsid w:val="00106588"/>
    <w:rsid w:val="00106C29"/>
    <w:rsid w:val="00106CA1"/>
    <w:rsid w:val="001070DD"/>
    <w:rsid w:val="00107200"/>
    <w:rsid w:val="00107450"/>
    <w:rsid w:val="0010761A"/>
    <w:rsid w:val="00107BFC"/>
    <w:rsid w:val="001105DF"/>
    <w:rsid w:val="00110802"/>
    <w:rsid w:val="00110B0C"/>
    <w:rsid w:val="00111AA1"/>
    <w:rsid w:val="00111CD3"/>
    <w:rsid w:val="0011225C"/>
    <w:rsid w:val="001139A2"/>
    <w:rsid w:val="00113AD0"/>
    <w:rsid w:val="00113B40"/>
    <w:rsid w:val="00114164"/>
    <w:rsid w:val="001142CB"/>
    <w:rsid w:val="00114E7F"/>
    <w:rsid w:val="001151A1"/>
    <w:rsid w:val="001156D1"/>
    <w:rsid w:val="001158FE"/>
    <w:rsid w:val="00116206"/>
    <w:rsid w:val="0011657F"/>
    <w:rsid w:val="0011672C"/>
    <w:rsid w:val="0011676C"/>
    <w:rsid w:val="0011728C"/>
    <w:rsid w:val="00117815"/>
    <w:rsid w:val="00117A11"/>
    <w:rsid w:val="00117C5F"/>
    <w:rsid w:val="00117EE6"/>
    <w:rsid w:val="00120080"/>
    <w:rsid w:val="001208CC"/>
    <w:rsid w:val="00120FF5"/>
    <w:rsid w:val="0012165F"/>
    <w:rsid w:val="001217C4"/>
    <w:rsid w:val="00122117"/>
    <w:rsid w:val="001224C2"/>
    <w:rsid w:val="0012358F"/>
    <w:rsid w:val="001236C5"/>
    <w:rsid w:val="00125417"/>
    <w:rsid w:val="0012561E"/>
    <w:rsid w:val="00125F1B"/>
    <w:rsid w:val="00126018"/>
    <w:rsid w:val="001264D6"/>
    <w:rsid w:val="00126E40"/>
    <w:rsid w:val="00127017"/>
    <w:rsid w:val="0012724D"/>
    <w:rsid w:val="00127CC2"/>
    <w:rsid w:val="00127F87"/>
    <w:rsid w:val="00130541"/>
    <w:rsid w:val="00130B87"/>
    <w:rsid w:val="00130E8D"/>
    <w:rsid w:val="00130F7C"/>
    <w:rsid w:val="001310A7"/>
    <w:rsid w:val="00131216"/>
    <w:rsid w:val="00131F53"/>
    <w:rsid w:val="00132958"/>
    <w:rsid w:val="00132BBD"/>
    <w:rsid w:val="00132EA8"/>
    <w:rsid w:val="0013383F"/>
    <w:rsid w:val="00133A86"/>
    <w:rsid w:val="00133E55"/>
    <w:rsid w:val="00133F23"/>
    <w:rsid w:val="00134010"/>
    <w:rsid w:val="0013420A"/>
    <w:rsid w:val="001344A5"/>
    <w:rsid w:val="001345FA"/>
    <w:rsid w:val="00135462"/>
    <w:rsid w:val="00135B21"/>
    <w:rsid w:val="001363FA"/>
    <w:rsid w:val="00136B5D"/>
    <w:rsid w:val="00136F3C"/>
    <w:rsid w:val="00137070"/>
    <w:rsid w:val="00137913"/>
    <w:rsid w:val="001379D1"/>
    <w:rsid w:val="001405D8"/>
    <w:rsid w:val="001406EA"/>
    <w:rsid w:val="00140938"/>
    <w:rsid w:val="00140994"/>
    <w:rsid w:val="00141743"/>
    <w:rsid w:val="00141863"/>
    <w:rsid w:val="00141E55"/>
    <w:rsid w:val="00141EB3"/>
    <w:rsid w:val="00141F0A"/>
    <w:rsid w:val="001425F2"/>
    <w:rsid w:val="001429CF"/>
    <w:rsid w:val="001429F0"/>
    <w:rsid w:val="0014304F"/>
    <w:rsid w:val="00143D54"/>
    <w:rsid w:val="00143DAE"/>
    <w:rsid w:val="00144641"/>
    <w:rsid w:val="00144A1D"/>
    <w:rsid w:val="00144FA6"/>
    <w:rsid w:val="00145054"/>
    <w:rsid w:val="0014553B"/>
    <w:rsid w:val="00145BB6"/>
    <w:rsid w:val="00145BF8"/>
    <w:rsid w:val="00145C0D"/>
    <w:rsid w:val="00145F8E"/>
    <w:rsid w:val="0014602D"/>
    <w:rsid w:val="001461FD"/>
    <w:rsid w:val="001462FE"/>
    <w:rsid w:val="00146B81"/>
    <w:rsid w:val="00146C9F"/>
    <w:rsid w:val="001472E0"/>
    <w:rsid w:val="00147CE2"/>
    <w:rsid w:val="0015016F"/>
    <w:rsid w:val="001508DC"/>
    <w:rsid w:val="001509EE"/>
    <w:rsid w:val="00150B82"/>
    <w:rsid w:val="00150DA9"/>
    <w:rsid w:val="0015121A"/>
    <w:rsid w:val="00151241"/>
    <w:rsid w:val="00151637"/>
    <w:rsid w:val="0015195F"/>
    <w:rsid w:val="00151E40"/>
    <w:rsid w:val="00151E94"/>
    <w:rsid w:val="00151FAA"/>
    <w:rsid w:val="0015215F"/>
    <w:rsid w:val="0015290B"/>
    <w:rsid w:val="0015293D"/>
    <w:rsid w:val="00152D34"/>
    <w:rsid w:val="00153670"/>
    <w:rsid w:val="00153BC4"/>
    <w:rsid w:val="00153FCE"/>
    <w:rsid w:val="00154331"/>
    <w:rsid w:val="001546EE"/>
    <w:rsid w:val="0015484B"/>
    <w:rsid w:val="00154AFA"/>
    <w:rsid w:val="00154BC3"/>
    <w:rsid w:val="00154F2A"/>
    <w:rsid w:val="00155879"/>
    <w:rsid w:val="0015670E"/>
    <w:rsid w:val="00156A8C"/>
    <w:rsid w:val="00156B16"/>
    <w:rsid w:val="001571CC"/>
    <w:rsid w:val="00157D7E"/>
    <w:rsid w:val="00157DF7"/>
    <w:rsid w:val="001601C4"/>
    <w:rsid w:val="00160892"/>
    <w:rsid w:val="00160E27"/>
    <w:rsid w:val="00161521"/>
    <w:rsid w:val="001616CF"/>
    <w:rsid w:val="00161B58"/>
    <w:rsid w:val="00161BE5"/>
    <w:rsid w:val="001621D8"/>
    <w:rsid w:val="0016309F"/>
    <w:rsid w:val="0016312C"/>
    <w:rsid w:val="00163291"/>
    <w:rsid w:val="0016329D"/>
    <w:rsid w:val="0016343B"/>
    <w:rsid w:val="001639EB"/>
    <w:rsid w:val="00164437"/>
    <w:rsid w:val="0016450D"/>
    <w:rsid w:val="001649EB"/>
    <w:rsid w:val="00165182"/>
    <w:rsid w:val="00165B36"/>
    <w:rsid w:val="001664ED"/>
    <w:rsid w:val="00166F21"/>
    <w:rsid w:val="00166FBD"/>
    <w:rsid w:val="0016766D"/>
    <w:rsid w:val="00167A35"/>
    <w:rsid w:val="00167A79"/>
    <w:rsid w:val="00170001"/>
    <w:rsid w:val="0017119F"/>
    <w:rsid w:val="0017169F"/>
    <w:rsid w:val="00171EBF"/>
    <w:rsid w:val="0017269E"/>
    <w:rsid w:val="001727E7"/>
    <w:rsid w:val="00172CC4"/>
    <w:rsid w:val="00172D1E"/>
    <w:rsid w:val="0017301D"/>
    <w:rsid w:val="00173177"/>
    <w:rsid w:val="00173786"/>
    <w:rsid w:val="00173AA3"/>
    <w:rsid w:val="00173F7E"/>
    <w:rsid w:val="00174477"/>
    <w:rsid w:val="00174A8A"/>
    <w:rsid w:val="00175135"/>
    <w:rsid w:val="0017651E"/>
    <w:rsid w:val="001769FA"/>
    <w:rsid w:val="00176FA9"/>
    <w:rsid w:val="00177489"/>
    <w:rsid w:val="00177F5B"/>
    <w:rsid w:val="0018023A"/>
    <w:rsid w:val="00180A2E"/>
    <w:rsid w:val="00180A31"/>
    <w:rsid w:val="00180A4F"/>
    <w:rsid w:val="00180B74"/>
    <w:rsid w:val="00180BF1"/>
    <w:rsid w:val="00180C29"/>
    <w:rsid w:val="00181111"/>
    <w:rsid w:val="00181FBA"/>
    <w:rsid w:val="00182123"/>
    <w:rsid w:val="001827F4"/>
    <w:rsid w:val="00183046"/>
    <w:rsid w:val="00183277"/>
    <w:rsid w:val="001838E7"/>
    <w:rsid w:val="00183990"/>
    <w:rsid w:val="00183A56"/>
    <w:rsid w:val="001844A9"/>
    <w:rsid w:val="00184587"/>
    <w:rsid w:val="00184A92"/>
    <w:rsid w:val="00184F76"/>
    <w:rsid w:val="001854FE"/>
    <w:rsid w:val="0018556C"/>
    <w:rsid w:val="00185DF4"/>
    <w:rsid w:val="00186753"/>
    <w:rsid w:val="00186E35"/>
    <w:rsid w:val="00187584"/>
    <w:rsid w:val="00187E3C"/>
    <w:rsid w:val="00187EFD"/>
    <w:rsid w:val="0019001E"/>
    <w:rsid w:val="00190573"/>
    <w:rsid w:val="00190F2B"/>
    <w:rsid w:val="00190FF7"/>
    <w:rsid w:val="0019121C"/>
    <w:rsid w:val="00191325"/>
    <w:rsid w:val="00191428"/>
    <w:rsid w:val="001917D7"/>
    <w:rsid w:val="00191A45"/>
    <w:rsid w:val="00192269"/>
    <w:rsid w:val="0019234D"/>
    <w:rsid w:val="00192711"/>
    <w:rsid w:val="001928A1"/>
    <w:rsid w:val="00192FD3"/>
    <w:rsid w:val="00193615"/>
    <w:rsid w:val="00193666"/>
    <w:rsid w:val="00194A0C"/>
    <w:rsid w:val="00194A7D"/>
    <w:rsid w:val="00194D7D"/>
    <w:rsid w:val="001950DB"/>
    <w:rsid w:val="001952FC"/>
    <w:rsid w:val="00195376"/>
    <w:rsid w:val="00196292"/>
    <w:rsid w:val="00196E63"/>
    <w:rsid w:val="0019781F"/>
    <w:rsid w:val="001A09F2"/>
    <w:rsid w:val="001A0B8E"/>
    <w:rsid w:val="001A0E8B"/>
    <w:rsid w:val="001A1325"/>
    <w:rsid w:val="001A1613"/>
    <w:rsid w:val="001A1837"/>
    <w:rsid w:val="001A26E5"/>
    <w:rsid w:val="001A2A3E"/>
    <w:rsid w:val="001A2D47"/>
    <w:rsid w:val="001A2F5D"/>
    <w:rsid w:val="001A32D2"/>
    <w:rsid w:val="001A3480"/>
    <w:rsid w:val="001A3B89"/>
    <w:rsid w:val="001A3BA1"/>
    <w:rsid w:val="001A434E"/>
    <w:rsid w:val="001A51C6"/>
    <w:rsid w:val="001A59EC"/>
    <w:rsid w:val="001A6025"/>
    <w:rsid w:val="001A7115"/>
    <w:rsid w:val="001A79E7"/>
    <w:rsid w:val="001A7ED7"/>
    <w:rsid w:val="001B046D"/>
    <w:rsid w:val="001B0685"/>
    <w:rsid w:val="001B0EBB"/>
    <w:rsid w:val="001B11E5"/>
    <w:rsid w:val="001B122A"/>
    <w:rsid w:val="001B1545"/>
    <w:rsid w:val="001B1A45"/>
    <w:rsid w:val="001B2E62"/>
    <w:rsid w:val="001B390A"/>
    <w:rsid w:val="001B3E80"/>
    <w:rsid w:val="001B4106"/>
    <w:rsid w:val="001B4182"/>
    <w:rsid w:val="001B4533"/>
    <w:rsid w:val="001B463C"/>
    <w:rsid w:val="001B4FD4"/>
    <w:rsid w:val="001B53D0"/>
    <w:rsid w:val="001B555D"/>
    <w:rsid w:val="001B5DD5"/>
    <w:rsid w:val="001B621D"/>
    <w:rsid w:val="001B6819"/>
    <w:rsid w:val="001B686B"/>
    <w:rsid w:val="001B6B6B"/>
    <w:rsid w:val="001B7D0C"/>
    <w:rsid w:val="001C01CE"/>
    <w:rsid w:val="001C0B41"/>
    <w:rsid w:val="001C0E5F"/>
    <w:rsid w:val="001C12C7"/>
    <w:rsid w:val="001C1799"/>
    <w:rsid w:val="001C1EF6"/>
    <w:rsid w:val="001C2272"/>
    <w:rsid w:val="001C2E22"/>
    <w:rsid w:val="001C34C4"/>
    <w:rsid w:val="001C3825"/>
    <w:rsid w:val="001C3853"/>
    <w:rsid w:val="001C3D3E"/>
    <w:rsid w:val="001C3F43"/>
    <w:rsid w:val="001C4342"/>
    <w:rsid w:val="001C447F"/>
    <w:rsid w:val="001C4904"/>
    <w:rsid w:val="001C5019"/>
    <w:rsid w:val="001C50E0"/>
    <w:rsid w:val="001C551B"/>
    <w:rsid w:val="001C7099"/>
    <w:rsid w:val="001D04D7"/>
    <w:rsid w:val="001D0640"/>
    <w:rsid w:val="001D0DDD"/>
    <w:rsid w:val="001D10DC"/>
    <w:rsid w:val="001D14A0"/>
    <w:rsid w:val="001D1563"/>
    <w:rsid w:val="001D1938"/>
    <w:rsid w:val="001D1FCC"/>
    <w:rsid w:val="001D20A7"/>
    <w:rsid w:val="001D322C"/>
    <w:rsid w:val="001D44BE"/>
    <w:rsid w:val="001D4787"/>
    <w:rsid w:val="001D4BCF"/>
    <w:rsid w:val="001D54E7"/>
    <w:rsid w:val="001D5720"/>
    <w:rsid w:val="001D6CE0"/>
    <w:rsid w:val="001D73CE"/>
    <w:rsid w:val="001D769A"/>
    <w:rsid w:val="001D7741"/>
    <w:rsid w:val="001D79AF"/>
    <w:rsid w:val="001E0594"/>
    <w:rsid w:val="001E0BB1"/>
    <w:rsid w:val="001E0F8A"/>
    <w:rsid w:val="001E1204"/>
    <w:rsid w:val="001E1A83"/>
    <w:rsid w:val="001E1ECB"/>
    <w:rsid w:val="001E2184"/>
    <w:rsid w:val="001E2633"/>
    <w:rsid w:val="001E2D9D"/>
    <w:rsid w:val="001E31C0"/>
    <w:rsid w:val="001E39ED"/>
    <w:rsid w:val="001E4758"/>
    <w:rsid w:val="001E4AA9"/>
    <w:rsid w:val="001E5161"/>
    <w:rsid w:val="001E5724"/>
    <w:rsid w:val="001E587F"/>
    <w:rsid w:val="001E5C47"/>
    <w:rsid w:val="001E5DBD"/>
    <w:rsid w:val="001E5E86"/>
    <w:rsid w:val="001E63DA"/>
    <w:rsid w:val="001E6862"/>
    <w:rsid w:val="001E7474"/>
    <w:rsid w:val="001F0279"/>
    <w:rsid w:val="001F042F"/>
    <w:rsid w:val="001F0F54"/>
    <w:rsid w:val="001F12DD"/>
    <w:rsid w:val="001F1AE7"/>
    <w:rsid w:val="001F1C4D"/>
    <w:rsid w:val="001F1FCB"/>
    <w:rsid w:val="001F22E4"/>
    <w:rsid w:val="001F27A5"/>
    <w:rsid w:val="001F29BB"/>
    <w:rsid w:val="001F2ECD"/>
    <w:rsid w:val="001F2F93"/>
    <w:rsid w:val="001F4157"/>
    <w:rsid w:val="001F4599"/>
    <w:rsid w:val="001F49D1"/>
    <w:rsid w:val="001F500E"/>
    <w:rsid w:val="001F52EC"/>
    <w:rsid w:val="001F5609"/>
    <w:rsid w:val="001F608E"/>
    <w:rsid w:val="001F6320"/>
    <w:rsid w:val="001F6355"/>
    <w:rsid w:val="001F63CB"/>
    <w:rsid w:val="001F660E"/>
    <w:rsid w:val="001F6646"/>
    <w:rsid w:val="001F6E4D"/>
    <w:rsid w:val="001F70EA"/>
    <w:rsid w:val="001F7332"/>
    <w:rsid w:val="001F7A0A"/>
    <w:rsid w:val="001F7CB2"/>
    <w:rsid w:val="001F7D7A"/>
    <w:rsid w:val="001F7DA0"/>
    <w:rsid w:val="0020036C"/>
    <w:rsid w:val="00200450"/>
    <w:rsid w:val="00200B15"/>
    <w:rsid w:val="00200E81"/>
    <w:rsid w:val="0020120C"/>
    <w:rsid w:val="00203160"/>
    <w:rsid w:val="00203666"/>
    <w:rsid w:val="002039AF"/>
    <w:rsid w:val="0020433B"/>
    <w:rsid w:val="002045AB"/>
    <w:rsid w:val="002046A6"/>
    <w:rsid w:val="00204841"/>
    <w:rsid w:val="00204AEE"/>
    <w:rsid w:val="0020531E"/>
    <w:rsid w:val="0020576B"/>
    <w:rsid w:val="0020611F"/>
    <w:rsid w:val="00206452"/>
    <w:rsid w:val="00206ED4"/>
    <w:rsid w:val="00207167"/>
    <w:rsid w:val="00207B45"/>
    <w:rsid w:val="00207FA7"/>
    <w:rsid w:val="0021023E"/>
    <w:rsid w:val="00210398"/>
    <w:rsid w:val="0021093A"/>
    <w:rsid w:val="00211361"/>
    <w:rsid w:val="002123C6"/>
    <w:rsid w:val="00212482"/>
    <w:rsid w:val="00212594"/>
    <w:rsid w:val="00212CA4"/>
    <w:rsid w:val="002148EF"/>
    <w:rsid w:val="00215350"/>
    <w:rsid w:val="00215531"/>
    <w:rsid w:val="00215807"/>
    <w:rsid w:val="00215C0F"/>
    <w:rsid w:val="00215F8E"/>
    <w:rsid w:val="0021621E"/>
    <w:rsid w:val="0021644B"/>
    <w:rsid w:val="002165BA"/>
    <w:rsid w:val="00216859"/>
    <w:rsid w:val="00217433"/>
    <w:rsid w:val="0021776D"/>
    <w:rsid w:val="00217AD5"/>
    <w:rsid w:val="00217E50"/>
    <w:rsid w:val="00217EC7"/>
    <w:rsid w:val="00220438"/>
    <w:rsid w:val="002206DE"/>
    <w:rsid w:val="00220F7D"/>
    <w:rsid w:val="002210E4"/>
    <w:rsid w:val="00221826"/>
    <w:rsid w:val="002218A2"/>
    <w:rsid w:val="002224CD"/>
    <w:rsid w:val="002231CB"/>
    <w:rsid w:val="002234DD"/>
    <w:rsid w:val="0022436B"/>
    <w:rsid w:val="002243AF"/>
    <w:rsid w:val="002249A1"/>
    <w:rsid w:val="002249A7"/>
    <w:rsid w:val="00224A3D"/>
    <w:rsid w:val="00224BF6"/>
    <w:rsid w:val="00224D8B"/>
    <w:rsid w:val="0022522D"/>
    <w:rsid w:val="002258B5"/>
    <w:rsid w:val="002259C3"/>
    <w:rsid w:val="00225C27"/>
    <w:rsid w:val="00226247"/>
    <w:rsid w:val="0022643F"/>
    <w:rsid w:val="002269A4"/>
    <w:rsid w:val="00226D03"/>
    <w:rsid w:val="002279B1"/>
    <w:rsid w:val="00227DFC"/>
    <w:rsid w:val="00230141"/>
    <w:rsid w:val="002307DE"/>
    <w:rsid w:val="0023110B"/>
    <w:rsid w:val="0023144D"/>
    <w:rsid w:val="00231892"/>
    <w:rsid w:val="002318DA"/>
    <w:rsid w:val="00231E07"/>
    <w:rsid w:val="00231EBB"/>
    <w:rsid w:val="00231F01"/>
    <w:rsid w:val="002325DF"/>
    <w:rsid w:val="00232AB5"/>
    <w:rsid w:val="00232D44"/>
    <w:rsid w:val="0023367C"/>
    <w:rsid w:val="002340BE"/>
    <w:rsid w:val="0023477B"/>
    <w:rsid w:val="00234BE6"/>
    <w:rsid w:val="00234C94"/>
    <w:rsid w:val="00234CFB"/>
    <w:rsid w:val="00234E05"/>
    <w:rsid w:val="0023522A"/>
    <w:rsid w:val="00235A26"/>
    <w:rsid w:val="00235AFC"/>
    <w:rsid w:val="00235F30"/>
    <w:rsid w:val="002361B4"/>
    <w:rsid w:val="0023655C"/>
    <w:rsid w:val="00236900"/>
    <w:rsid w:val="0023772F"/>
    <w:rsid w:val="002379B8"/>
    <w:rsid w:val="00237E36"/>
    <w:rsid w:val="00237E91"/>
    <w:rsid w:val="00237F71"/>
    <w:rsid w:val="0024016F"/>
    <w:rsid w:val="00240A78"/>
    <w:rsid w:val="00242083"/>
    <w:rsid w:val="00242917"/>
    <w:rsid w:val="00243872"/>
    <w:rsid w:val="00243B07"/>
    <w:rsid w:val="00243D85"/>
    <w:rsid w:val="00244096"/>
    <w:rsid w:val="00244232"/>
    <w:rsid w:val="00244A5A"/>
    <w:rsid w:val="0024572F"/>
    <w:rsid w:val="0024633B"/>
    <w:rsid w:val="0024637C"/>
    <w:rsid w:val="002464F9"/>
    <w:rsid w:val="002469FD"/>
    <w:rsid w:val="00246B85"/>
    <w:rsid w:val="00247091"/>
    <w:rsid w:val="002473A6"/>
    <w:rsid w:val="00247634"/>
    <w:rsid w:val="00247895"/>
    <w:rsid w:val="0024798E"/>
    <w:rsid w:val="00247EA8"/>
    <w:rsid w:val="002501C0"/>
    <w:rsid w:val="00250942"/>
    <w:rsid w:val="00250990"/>
    <w:rsid w:val="00250B7B"/>
    <w:rsid w:val="002514F7"/>
    <w:rsid w:val="00251D9E"/>
    <w:rsid w:val="00251FCD"/>
    <w:rsid w:val="0025226B"/>
    <w:rsid w:val="00252595"/>
    <w:rsid w:val="002525F8"/>
    <w:rsid w:val="00252EB3"/>
    <w:rsid w:val="00253028"/>
    <w:rsid w:val="002531F3"/>
    <w:rsid w:val="0025322D"/>
    <w:rsid w:val="0025339A"/>
    <w:rsid w:val="002534D7"/>
    <w:rsid w:val="00254F71"/>
    <w:rsid w:val="0025506B"/>
    <w:rsid w:val="00255135"/>
    <w:rsid w:val="002551AE"/>
    <w:rsid w:val="00255324"/>
    <w:rsid w:val="0025562A"/>
    <w:rsid w:val="002556F4"/>
    <w:rsid w:val="00255A46"/>
    <w:rsid w:val="00255B1B"/>
    <w:rsid w:val="00255DCB"/>
    <w:rsid w:val="00256B56"/>
    <w:rsid w:val="0025714B"/>
    <w:rsid w:val="00257247"/>
    <w:rsid w:val="00257721"/>
    <w:rsid w:val="00257A54"/>
    <w:rsid w:val="00257AAC"/>
    <w:rsid w:val="002602E8"/>
    <w:rsid w:val="002603C3"/>
    <w:rsid w:val="00261CE4"/>
    <w:rsid w:val="002623EE"/>
    <w:rsid w:val="002624A2"/>
    <w:rsid w:val="00262708"/>
    <w:rsid w:val="00262DAC"/>
    <w:rsid w:val="0026372B"/>
    <w:rsid w:val="00263856"/>
    <w:rsid w:val="00264623"/>
    <w:rsid w:val="00264A1F"/>
    <w:rsid w:val="00264A7C"/>
    <w:rsid w:val="00264AA3"/>
    <w:rsid w:val="00264EE0"/>
    <w:rsid w:val="00264F58"/>
    <w:rsid w:val="002653C5"/>
    <w:rsid w:val="00265FD6"/>
    <w:rsid w:val="00266175"/>
    <w:rsid w:val="00266492"/>
    <w:rsid w:val="00266976"/>
    <w:rsid w:val="00267091"/>
    <w:rsid w:val="00267226"/>
    <w:rsid w:val="00267BFE"/>
    <w:rsid w:val="00267C02"/>
    <w:rsid w:val="002704D0"/>
    <w:rsid w:val="00270870"/>
    <w:rsid w:val="00270B14"/>
    <w:rsid w:val="00270CFA"/>
    <w:rsid w:val="0027156A"/>
    <w:rsid w:val="002718A9"/>
    <w:rsid w:val="0027194D"/>
    <w:rsid w:val="00271B01"/>
    <w:rsid w:val="00272A36"/>
    <w:rsid w:val="00272D53"/>
    <w:rsid w:val="00273464"/>
    <w:rsid w:val="00273E41"/>
    <w:rsid w:val="00274326"/>
    <w:rsid w:val="002746E9"/>
    <w:rsid w:val="002746F8"/>
    <w:rsid w:val="00274745"/>
    <w:rsid w:val="00274B14"/>
    <w:rsid w:val="00275D7E"/>
    <w:rsid w:val="00275D8A"/>
    <w:rsid w:val="00276B00"/>
    <w:rsid w:val="00276F9D"/>
    <w:rsid w:val="00277358"/>
    <w:rsid w:val="0027744E"/>
    <w:rsid w:val="002802E1"/>
    <w:rsid w:val="00280A95"/>
    <w:rsid w:val="00280B00"/>
    <w:rsid w:val="00280B5C"/>
    <w:rsid w:val="00280C09"/>
    <w:rsid w:val="00280E3B"/>
    <w:rsid w:val="002818AC"/>
    <w:rsid w:val="0028249A"/>
    <w:rsid w:val="002826F6"/>
    <w:rsid w:val="00282A04"/>
    <w:rsid w:val="00283117"/>
    <w:rsid w:val="0028394F"/>
    <w:rsid w:val="00283C39"/>
    <w:rsid w:val="00283D95"/>
    <w:rsid w:val="00284127"/>
    <w:rsid w:val="00284631"/>
    <w:rsid w:val="0028674B"/>
    <w:rsid w:val="00286BEB"/>
    <w:rsid w:val="00286BF9"/>
    <w:rsid w:val="00286E7D"/>
    <w:rsid w:val="00286F2D"/>
    <w:rsid w:val="00287295"/>
    <w:rsid w:val="0028749A"/>
    <w:rsid w:val="00287BF1"/>
    <w:rsid w:val="002900A2"/>
    <w:rsid w:val="0029035A"/>
    <w:rsid w:val="002907DA"/>
    <w:rsid w:val="0029084C"/>
    <w:rsid w:val="00290B55"/>
    <w:rsid w:val="0029175F"/>
    <w:rsid w:val="002918B3"/>
    <w:rsid w:val="00291BEF"/>
    <w:rsid w:val="00291E46"/>
    <w:rsid w:val="00292099"/>
    <w:rsid w:val="002938D6"/>
    <w:rsid w:val="002945F2"/>
    <w:rsid w:val="002947AC"/>
    <w:rsid w:val="00294BE7"/>
    <w:rsid w:val="00294DFD"/>
    <w:rsid w:val="00295988"/>
    <w:rsid w:val="0029598F"/>
    <w:rsid w:val="00295C46"/>
    <w:rsid w:val="002963EC"/>
    <w:rsid w:val="00296A66"/>
    <w:rsid w:val="0029712B"/>
    <w:rsid w:val="002971AE"/>
    <w:rsid w:val="002976A6"/>
    <w:rsid w:val="002A0356"/>
    <w:rsid w:val="002A0652"/>
    <w:rsid w:val="002A0795"/>
    <w:rsid w:val="002A0F0C"/>
    <w:rsid w:val="002A1379"/>
    <w:rsid w:val="002A238D"/>
    <w:rsid w:val="002A2738"/>
    <w:rsid w:val="002A2D48"/>
    <w:rsid w:val="002A39E4"/>
    <w:rsid w:val="002A3E1C"/>
    <w:rsid w:val="002A41F9"/>
    <w:rsid w:val="002A4991"/>
    <w:rsid w:val="002A5ED7"/>
    <w:rsid w:val="002A6038"/>
    <w:rsid w:val="002A6064"/>
    <w:rsid w:val="002A6306"/>
    <w:rsid w:val="002A669D"/>
    <w:rsid w:val="002A6916"/>
    <w:rsid w:val="002A6B24"/>
    <w:rsid w:val="002B0916"/>
    <w:rsid w:val="002B0976"/>
    <w:rsid w:val="002B0E9B"/>
    <w:rsid w:val="002B10B0"/>
    <w:rsid w:val="002B19EF"/>
    <w:rsid w:val="002B216E"/>
    <w:rsid w:val="002B23D9"/>
    <w:rsid w:val="002B2446"/>
    <w:rsid w:val="002B25B6"/>
    <w:rsid w:val="002B278C"/>
    <w:rsid w:val="002B2B0E"/>
    <w:rsid w:val="002B2B91"/>
    <w:rsid w:val="002B33D8"/>
    <w:rsid w:val="002B346B"/>
    <w:rsid w:val="002B390C"/>
    <w:rsid w:val="002B3A44"/>
    <w:rsid w:val="002B40F6"/>
    <w:rsid w:val="002B441A"/>
    <w:rsid w:val="002B4BE1"/>
    <w:rsid w:val="002B550B"/>
    <w:rsid w:val="002B557C"/>
    <w:rsid w:val="002B5C10"/>
    <w:rsid w:val="002B5C4E"/>
    <w:rsid w:val="002B5F5F"/>
    <w:rsid w:val="002B6330"/>
    <w:rsid w:val="002B6388"/>
    <w:rsid w:val="002B6725"/>
    <w:rsid w:val="002B6B03"/>
    <w:rsid w:val="002B7DE0"/>
    <w:rsid w:val="002C0863"/>
    <w:rsid w:val="002C151B"/>
    <w:rsid w:val="002C21FA"/>
    <w:rsid w:val="002C21FD"/>
    <w:rsid w:val="002C24AC"/>
    <w:rsid w:val="002C2547"/>
    <w:rsid w:val="002C3A98"/>
    <w:rsid w:val="002C3EA2"/>
    <w:rsid w:val="002C4267"/>
    <w:rsid w:val="002C485D"/>
    <w:rsid w:val="002C4B1A"/>
    <w:rsid w:val="002C5B9B"/>
    <w:rsid w:val="002C5EB6"/>
    <w:rsid w:val="002C6F3A"/>
    <w:rsid w:val="002C700C"/>
    <w:rsid w:val="002C72BF"/>
    <w:rsid w:val="002C75FC"/>
    <w:rsid w:val="002C76AF"/>
    <w:rsid w:val="002D028B"/>
    <w:rsid w:val="002D0723"/>
    <w:rsid w:val="002D09BD"/>
    <w:rsid w:val="002D1ACE"/>
    <w:rsid w:val="002D2210"/>
    <w:rsid w:val="002D27AE"/>
    <w:rsid w:val="002D2A92"/>
    <w:rsid w:val="002D2CBF"/>
    <w:rsid w:val="002D2DA5"/>
    <w:rsid w:val="002D2EC6"/>
    <w:rsid w:val="002D32A4"/>
    <w:rsid w:val="002D3844"/>
    <w:rsid w:val="002D389D"/>
    <w:rsid w:val="002D3F1F"/>
    <w:rsid w:val="002D413F"/>
    <w:rsid w:val="002D4283"/>
    <w:rsid w:val="002D5AB5"/>
    <w:rsid w:val="002D6CA6"/>
    <w:rsid w:val="002D7989"/>
    <w:rsid w:val="002D7C5F"/>
    <w:rsid w:val="002D7D09"/>
    <w:rsid w:val="002E004F"/>
    <w:rsid w:val="002E0196"/>
    <w:rsid w:val="002E1536"/>
    <w:rsid w:val="002E182F"/>
    <w:rsid w:val="002E1B8A"/>
    <w:rsid w:val="002E22C4"/>
    <w:rsid w:val="002E2C2C"/>
    <w:rsid w:val="002E2EDA"/>
    <w:rsid w:val="002E380B"/>
    <w:rsid w:val="002E4187"/>
    <w:rsid w:val="002E4C67"/>
    <w:rsid w:val="002E6056"/>
    <w:rsid w:val="002E61F6"/>
    <w:rsid w:val="002E6BB4"/>
    <w:rsid w:val="002E6D4F"/>
    <w:rsid w:val="002E714B"/>
    <w:rsid w:val="002E7378"/>
    <w:rsid w:val="002E7ECE"/>
    <w:rsid w:val="002F060D"/>
    <w:rsid w:val="002F19FC"/>
    <w:rsid w:val="002F22A4"/>
    <w:rsid w:val="002F281F"/>
    <w:rsid w:val="002F283B"/>
    <w:rsid w:val="002F2BB9"/>
    <w:rsid w:val="002F2BBA"/>
    <w:rsid w:val="002F2C36"/>
    <w:rsid w:val="002F2F30"/>
    <w:rsid w:val="002F349D"/>
    <w:rsid w:val="002F3795"/>
    <w:rsid w:val="002F456E"/>
    <w:rsid w:val="002F4745"/>
    <w:rsid w:val="002F4A38"/>
    <w:rsid w:val="002F4C1E"/>
    <w:rsid w:val="002F51EA"/>
    <w:rsid w:val="002F52F2"/>
    <w:rsid w:val="002F5351"/>
    <w:rsid w:val="002F543B"/>
    <w:rsid w:val="002F5B24"/>
    <w:rsid w:val="002F5B9E"/>
    <w:rsid w:val="002F5BC4"/>
    <w:rsid w:val="002F5DD8"/>
    <w:rsid w:val="002F640D"/>
    <w:rsid w:val="002F689A"/>
    <w:rsid w:val="002F6B24"/>
    <w:rsid w:val="002F6D87"/>
    <w:rsid w:val="002F7463"/>
    <w:rsid w:val="002F74D6"/>
    <w:rsid w:val="002F7880"/>
    <w:rsid w:val="00300626"/>
    <w:rsid w:val="00300803"/>
    <w:rsid w:val="00301154"/>
    <w:rsid w:val="003013FB"/>
    <w:rsid w:val="0030143E"/>
    <w:rsid w:val="003016D1"/>
    <w:rsid w:val="00301726"/>
    <w:rsid w:val="0030197B"/>
    <w:rsid w:val="0030235A"/>
    <w:rsid w:val="0030272C"/>
    <w:rsid w:val="003033A1"/>
    <w:rsid w:val="003034EE"/>
    <w:rsid w:val="0030359E"/>
    <w:rsid w:val="00303C38"/>
    <w:rsid w:val="0030411C"/>
    <w:rsid w:val="00305481"/>
    <w:rsid w:val="00305DA2"/>
    <w:rsid w:val="00305DC6"/>
    <w:rsid w:val="00305F11"/>
    <w:rsid w:val="00305F8D"/>
    <w:rsid w:val="00305FB5"/>
    <w:rsid w:val="003061B6"/>
    <w:rsid w:val="00306B2D"/>
    <w:rsid w:val="00306E7D"/>
    <w:rsid w:val="00306EBD"/>
    <w:rsid w:val="003070B1"/>
    <w:rsid w:val="00310188"/>
    <w:rsid w:val="00310586"/>
    <w:rsid w:val="00310B27"/>
    <w:rsid w:val="00310E85"/>
    <w:rsid w:val="0031122D"/>
    <w:rsid w:val="003112D1"/>
    <w:rsid w:val="003113BE"/>
    <w:rsid w:val="0031147E"/>
    <w:rsid w:val="00312401"/>
    <w:rsid w:val="00312FAA"/>
    <w:rsid w:val="0031379B"/>
    <w:rsid w:val="0031424E"/>
    <w:rsid w:val="0031447E"/>
    <w:rsid w:val="00314516"/>
    <w:rsid w:val="0031483E"/>
    <w:rsid w:val="00314A04"/>
    <w:rsid w:val="00314F61"/>
    <w:rsid w:val="00314FEA"/>
    <w:rsid w:val="0031509D"/>
    <w:rsid w:val="003155E4"/>
    <w:rsid w:val="00315958"/>
    <w:rsid w:val="003159CB"/>
    <w:rsid w:val="00315D16"/>
    <w:rsid w:val="00316420"/>
    <w:rsid w:val="003169F0"/>
    <w:rsid w:val="00316B59"/>
    <w:rsid w:val="00316D4A"/>
    <w:rsid w:val="0031736A"/>
    <w:rsid w:val="003173D8"/>
    <w:rsid w:val="003176B4"/>
    <w:rsid w:val="00317C26"/>
    <w:rsid w:val="00317EAF"/>
    <w:rsid w:val="00320B6C"/>
    <w:rsid w:val="0032106D"/>
    <w:rsid w:val="0032136F"/>
    <w:rsid w:val="00321F07"/>
    <w:rsid w:val="00322258"/>
    <w:rsid w:val="00322371"/>
    <w:rsid w:val="003230AC"/>
    <w:rsid w:val="003233A4"/>
    <w:rsid w:val="00324356"/>
    <w:rsid w:val="00326340"/>
    <w:rsid w:val="0032677C"/>
    <w:rsid w:val="003272EB"/>
    <w:rsid w:val="003275F1"/>
    <w:rsid w:val="00327CAF"/>
    <w:rsid w:val="00330F59"/>
    <w:rsid w:val="00331467"/>
    <w:rsid w:val="00331C01"/>
    <w:rsid w:val="00331C3F"/>
    <w:rsid w:val="003321B3"/>
    <w:rsid w:val="003325B6"/>
    <w:rsid w:val="003328A1"/>
    <w:rsid w:val="003328C0"/>
    <w:rsid w:val="00332DC1"/>
    <w:rsid w:val="00332F91"/>
    <w:rsid w:val="003336C9"/>
    <w:rsid w:val="00333AA3"/>
    <w:rsid w:val="003340C8"/>
    <w:rsid w:val="0033428F"/>
    <w:rsid w:val="0033497D"/>
    <w:rsid w:val="00334A40"/>
    <w:rsid w:val="00334BB1"/>
    <w:rsid w:val="00334E96"/>
    <w:rsid w:val="0033501B"/>
    <w:rsid w:val="0033547E"/>
    <w:rsid w:val="003354B9"/>
    <w:rsid w:val="003355B5"/>
    <w:rsid w:val="00335893"/>
    <w:rsid w:val="00335AB8"/>
    <w:rsid w:val="00336666"/>
    <w:rsid w:val="00336911"/>
    <w:rsid w:val="003371D8"/>
    <w:rsid w:val="003372AE"/>
    <w:rsid w:val="00337E9E"/>
    <w:rsid w:val="00340936"/>
    <w:rsid w:val="003409F8"/>
    <w:rsid w:val="00340ABD"/>
    <w:rsid w:val="003421F0"/>
    <w:rsid w:val="00342277"/>
    <w:rsid w:val="00342662"/>
    <w:rsid w:val="00342A19"/>
    <w:rsid w:val="00342CF8"/>
    <w:rsid w:val="00343073"/>
    <w:rsid w:val="003431DB"/>
    <w:rsid w:val="00343550"/>
    <w:rsid w:val="00343E20"/>
    <w:rsid w:val="003442F7"/>
    <w:rsid w:val="003443C0"/>
    <w:rsid w:val="00344DB1"/>
    <w:rsid w:val="00345626"/>
    <w:rsid w:val="003456CC"/>
    <w:rsid w:val="00345990"/>
    <w:rsid w:val="00345D78"/>
    <w:rsid w:val="00346538"/>
    <w:rsid w:val="00346C39"/>
    <w:rsid w:val="00350071"/>
    <w:rsid w:val="00350763"/>
    <w:rsid w:val="0035082C"/>
    <w:rsid w:val="0035090D"/>
    <w:rsid w:val="003509E0"/>
    <w:rsid w:val="00350C07"/>
    <w:rsid w:val="00350D91"/>
    <w:rsid w:val="00350F9C"/>
    <w:rsid w:val="00351222"/>
    <w:rsid w:val="003532C6"/>
    <w:rsid w:val="0035354C"/>
    <w:rsid w:val="00353D0D"/>
    <w:rsid w:val="00355067"/>
    <w:rsid w:val="00356301"/>
    <w:rsid w:val="003565E9"/>
    <w:rsid w:val="00356AF3"/>
    <w:rsid w:val="00356CB9"/>
    <w:rsid w:val="00357140"/>
    <w:rsid w:val="00357EEE"/>
    <w:rsid w:val="0036011D"/>
    <w:rsid w:val="00360B2E"/>
    <w:rsid w:val="00360E77"/>
    <w:rsid w:val="003612BB"/>
    <w:rsid w:val="00361517"/>
    <w:rsid w:val="003616B2"/>
    <w:rsid w:val="00361A59"/>
    <w:rsid w:val="00362293"/>
    <w:rsid w:val="00363306"/>
    <w:rsid w:val="0036489A"/>
    <w:rsid w:val="003648FD"/>
    <w:rsid w:val="00364B27"/>
    <w:rsid w:val="00366236"/>
    <w:rsid w:val="00367083"/>
    <w:rsid w:val="00367C5A"/>
    <w:rsid w:val="0037076B"/>
    <w:rsid w:val="00370C28"/>
    <w:rsid w:val="00370D2B"/>
    <w:rsid w:val="00370D6E"/>
    <w:rsid w:val="00371A21"/>
    <w:rsid w:val="0037204E"/>
    <w:rsid w:val="003723F8"/>
    <w:rsid w:val="00372CFD"/>
    <w:rsid w:val="00372F8D"/>
    <w:rsid w:val="00373D5B"/>
    <w:rsid w:val="0037482E"/>
    <w:rsid w:val="003749B2"/>
    <w:rsid w:val="00374A57"/>
    <w:rsid w:val="00375470"/>
    <w:rsid w:val="00375BE3"/>
    <w:rsid w:val="00376020"/>
    <w:rsid w:val="00376782"/>
    <w:rsid w:val="00377485"/>
    <w:rsid w:val="00377C8E"/>
    <w:rsid w:val="00377F74"/>
    <w:rsid w:val="00377FE2"/>
    <w:rsid w:val="00380462"/>
    <w:rsid w:val="00380FFB"/>
    <w:rsid w:val="0038156F"/>
    <w:rsid w:val="00382041"/>
    <w:rsid w:val="0038230C"/>
    <w:rsid w:val="00382383"/>
    <w:rsid w:val="003825ED"/>
    <w:rsid w:val="00382B87"/>
    <w:rsid w:val="00382BD2"/>
    <w:rsid w:val="00383EA3"/>
    <w:rsid w:val="003846E5"/>
    <w:rsid w:val="003849C3"/>
    <w:rsid w:val="00384E78"/>
    <w:rsid w:val="00386090"/>
    <w:rsid w:val="00386849"/>
    <w:rsid w:val="0038706B"/>
    <w:rsid w:val="00387608"/>
    <w:rsid w:val="003878E7"/>
    <w:rsid w:val="00387AB7"/>
    <w:rsid w:val="00387D4A"/>
    <w:rsid w:val="00387E4F"/>
    <w:rsid w:val="00390E0D"/>
    <w:rsid w:val="0039189B"/>
    <w:rsid w:val="00391CEF"/>
    <w:rsid w:val="00391FC4"/>
    <w:rsid w:val="003924EA"/>
    <w:rsid w:val="0039262C"/>
    <w:rsid w:val="00392878"/>
    <w:rsid w:val="00392B7D"/>
    <w:rsid w:val="00392D74"/>
    <w:rsid w:val="003935CA"/>
    <w:rsid w:val="00393CF5"/>
    <w:rsid w:val="00393D89"/>
    <w:rsid w:val="00394B4D"/>
    <w:rsid w:val="00394D30"/>
    <w:rsid w:val="00394DFE"/>
    <w:rsid w:val="003950BB"/>
    <w:rsid w:val="003951B3"/>
    <w:rsid w:val="003957D9"/>
    <w:rsid w:val="003969FC"/>
    <w:rsid w:val="003974FE"/>
    <w:rsid w:val="00397535"/>
    <w:rsid w:val="00397AD3"/>
    <w:rsid w:val="003A23AE"/>
    <w:rsid w:val="003A2B99"/>
    <w:rsid w:val="003A3C59"/>
    <w:rsid w:val="003A4825"/>
    <w:rsid w:val="003A4B26"/>
    <w:rsid w:val="003A4BAF"/>
    <w:rsid w:val="003A4D71"/>
    <w:rsid w:val="003A603E"/>
    <w:rsid w:val="003A6DD7"/>
    <w:rsid w:val="003A6E3B"/>
    <w:rsid w:val="003A71E3"/>
    <w:rsid w:val="003B0138"/>
    <w:rsid w:val="003B058C"/>
    <w:rsid w:val="003B1180"/>
    <w:rsid w:val="003B118D"/>
    <w:rsid w:val="003B12E0"/>
    <w:rsid w:val="003B1EBE"/>
    <w:rsid w:val="003B2383"/>
    <w:rsid w:val="003B261F"/>
    <w:rsid w:val="003B2CC8"/>
    <w:rsid w:val="003B2CCA"/>
    <w:rsid w:val="003B3002"/>
    <w:rsid w:val="003B3234"/>
    <w:rsid w:val="003B333C"/>
    <w:rsid w:val="003B50E3"/>
    <w:rsid w:val="003B5509"/>
    <w:rsid w:val="003B5B7D"/>
    <w:rsid w:val="003B6598"/>
    <w:rsid w:val="003B6B33"/>
    <w:rsid w:val="003B6BEA"/>
    <w:rsid w:val="003B6F45"/>
    <w:rsid w:val="003B7D71"/>
    <w:rsid w:val="003B7F4E"/>
    <w:rsid w:val="003C09E6"/>
    <w:rsid w:val="003C0BBF"/>
    <w:rsid w:val="003C0F0B"/>
    <w:rsid w:val="003C0F55"/>
    <w:rsid w:val="003C1066"/>
    <w:rsid w:val="003C1A3B"/>
    <w:rsid w:val="003C1E0B"/>
    <w:rsid w:val="003C2F3C"/>
    <w:rsid w:val="003C3B95"/>
    <w:rsid w:val="003C3CBF"/>
    <w:rsid w:val="003C45EB"/>
    <w:rsid w:val="003C4A81"/>
    <w:rsid w:val="003C4C54"/>
    <w:rsid w:val="003C500A"/>
    <w:rsid w:val="003C5032"/>
    <w:rsid w:val="003C52E7"/>
    <w:rsid w:val="003C532A"/>
    <w:rsid w:val="003C53B3"/>
    <w:rsid w:val="003C5668"/>
    <w:rsid w:val="003C59FB"/>
    <w:rsid w:val="003C5F74"/>
    <w:rsid w:val="003C649A"/>
    <w:rsid w:val="003C66EF"/>
    <w:rsid w:val="003C6D07"/>
    <w:rsid w:val="003C6DDE"/>
    <w:rsid w:val="003C7273"/>
    <w:rsid w:val="003C752E"/>
    <w:rsid w:val="003D019C"/>
    <w:rsid w:val="003D0867"/>
    <w:rsid w:val="003D09A4"/>
    <w:rsid w:val="003D0AF2"/>
    <w:rsid w:val="003D0FF7"/>
    <w:rsid w:val="003D1339"/>
    <w:rsid w:val="003D147C"/>
    <w:rsid w:val="003D18C2"/>
    <w:rsid w:val="003D1B12"/>
    <w:rsid w:val="003D1E0E"/>
    <w:rsid w:val="003D21D3"/>
    <w:rsid w:val="003D2B8C"/>
    <w:rsid w:val="003D35FB"/>
    <w:rsid w:val="003D3A69"/>
    <w:rsid w:val="003D3BE1"/>
    <w:rsid w:val="003D3D2F"/>
    <w:rsid w:val="003D4079"/>
    <w:rsid w:val="003D4A79"/>
    <w:rsid w:val="003D4AC6"/>
    <w:rsid w:val="003D54AE"/>
    <w:rsid w:val="003D60BD"/>
    <w:rsid w:val="003D6238"/>
    <w:rsid w:val="003D72EE"/>
    <w:rsid w:val="003D7729"/>
    <w:rsid w:val="003D79E9"/>
    <w:rsid w:val="003D7F94"/>
    <w:rsid w:val="003E0237"/>
    <w:rsid w:val="003E09C6"/>
    <w:rsid w:val="003E0F8D"/>
    <w:rsid w:val="003E12A7"/>
    <w:rsid w:val="003E1D58"/>
    <w:rsid w:val="003E1FB1"/>
    <w:rsid w:val="003E285F"/>
    <w:rsid w:val="003E2C4F"/>
    <w:rsid w:val="003E2D56"/>
    <w:rsid w:val="003E2FB5"/>
    <w:rsid w:val="003E3387"/>
    <w:rsid w:val="003E37FA"/>
    <w:rsid w:val="003E3A05"/>
    <w:rsid w:val="003E3D14"/>
    <w:rsid w:val="003E3D41"/>
    <w:rsid w:val="003E3DA1"/>
    <w:rsid w:val="003E3EA4"/>
    <w:rsid w:val="003E411F"/>
    <w:rsid w:val="003E43AB"/>
    <w:rsid w:val="003E4AD0"/>
    <w:rsid w:val="003E527A"/>
    <w:rsid w:val="003E5827"/>
    <w:rsid w:val="003E6296"/>
    <w:rsid w:val="003E6AD2"/>
    <w:rsid w:val="003E6BF8"/>
    <w:rsid w:val="003E74E6"/>
    <w:rsid w:val="003E75C2"/>
    <w:rsid w:val="003E7D8E"/>
    <w:rsid w:val="003F0358"/>
    <w:rsid w:val="003F1B10"/>
    <w:rsid w:val="003F1BAF"/>
    <w:rsid w:val="003F21D8"/>
    <w:rsid w:val="003F2885"/>
    <w:rsid w:val="003F29AD"/>
    <w:rsid w:val="003F2B5F"/>
    <w:rsid w:val="003F2D5D"/>
    <w:rsid w:val="003F3958"/>
    <w:rsid w:val="003F3F62"/>
    <w:rsid w:val="003F429F"/>
    <w:rsid w:val="003F450F"/>
    <w:rsid w:val="003F4709"/>
    <w:rsid w:val="003F49B1"/>
    <w:rsid w:val="003F60DE"/>
    <w:rsid w:val="003F65C9"/>
    <w:rsid w:val="003F7224"/>
    <w:rsid w:val="003F7CBA"/>
    <w:rsid w:val="00400187"/>
    <w:rsid w:val="00400523"/>
    <w:rsid w:val="00400B34"/>
    <w:rsid w:val="00400C84"/>
    <w:rsid w:val="0040104C"/>
    <w:rsid w:val="00401E68"/>
    <w:rsid w:val="00401EBD"/>
    <w:rsid w:val="00402159"/>
    <w:rsid w:val="004024F9"/>
    <w:rsid w:val="004025D0"/>
    <w:rsid w:val="004030DC"/>
    <w:rsid w:val="00403675"/>
    <w:rsid w:val="00403946"/>
    <w:rsid w:val="00403C38"/>
    <w:rsid w:val="00403F38"/>
    <w:rsid w:val="0040431A"/>
    <w:rsid w:val="0040447C"/>
    <w:rsid w:val="00405292"/>
    <w:rsid w:val="004059B4"/>
    <w:rsid w:val="004069C5"/>
    <w:rsid w:val="00406E95"/>
    <w:rsid w:val="004074BB"/>
    <w:rsid w:val="00407BA2"/>
    <w:rsid w:val="00407D55"/>
    <w:rsid w:val="00407D9E"/>
    <w:rsid w:val="00407E46"/>
    <w:rsid w:val="004101AC"/>
    <w:rsid w:val="00410393"/>
    <w:rsid w:val="00410EEF"/>
    <w:rsid w:val="00411064"/>
    <w:rsid w:val="00411E65"/>
    <w:rsid w:val="004121D1"/>
    <w:rsid w:val="004124D3"/>
    <w:rsid w:val="004132C7"/>
    <w:rsid w:val="0041369C"/>
    <w:rsid w:val="00413CA0"/>
    <w:rsid w:val="00413E8B"/>
    <w:rsid w:val="004144A4"/>
    <w:rsid w:val="0041453E"/>
    <w:rsid w:val="0041546D"/>
    <w:rsid w:val="004155F1"/>
    <w:rsid w:val="00415B97"/>
    <w:rsid w:val="00416279"/>
    <w:rsid w:val="00416988"/>
    <w:rsid w:val="00416EF3"/>
    <w:rsid w:val="004170B4"/>
    <w:rsid w:val="00417183"/>
    <w:rsid w:val="0041738F"/>
    <w:rsid w:val="00417A8E"/>
    <w:rsid w:val="00417AE1"/>
    <w:rsid w:val="00417D6D"/>
    <w:rsid w:val="004205EC"/>
    <w:rsid w:val="00420FB2"/>
    <w:rsid w:val="00422604"/>
    <w:rsid w:val="00422681"/>
    <w:rsid w:val="00422EC2"/>
    <w:rsid w:val="00423C58"/>
    <w:rsid w:val="00423E0A"/>
    <w:rsid w:val="00423F0D"/>
    <w:rsid w:val="00423F1C"/>
    <w:rsid w:val="004242F6"/>
    <w:rsid w:val="004253DA"/>
    <w:rsid w:val="00426668"/>
    <w:rsid w:val="004269AD"/>
    <w:rsid w:val="00426EE7"/>
    <w:rsid w:val="0042750D"/>
    <w:rsid w:val="00427582"/>
    <w:rsid w:val="00427CE8"/>
    <w:rsid w:val="00430075"/>
    <w:rsid w:val="0043029E"/>
    <w:rsid w:val="004309BB"/>
    <w:rsid w:val="004318DE"/>
    <w:rsid w:val="00431973"/>
    <w:rsid w:val="00431BE5"/>
    <w:rsid w:val="00431CCF"/>
    <w:rsid w:val="00431F03"/>
    <w:rsid w:val="00431F3E"/>
    <w:rsid w:val="00432486"/>
    <w:rsid w:val="00432699"/>
    <w:rsid w:val="00432EAC"/>
    <w:rsid w:val="00433557"/>
    <w:rsid w:val="004335E1"/>
    <w:rsid w:val="00433804"/>
    <w:rsid w:val="00433F7A"/>
    <w:rsid w:val="004359B3"/>
    <w:rsid w:val="00435D95"/>
    <w:rsid w:val="00435E22"/>
    <w:rsid w:val="0043666B"/>
    <w:rsid w:val="00436E9F"/>
    <w:rsid w:val="004410FE"/>
    <w:rsid w:val="004417A1"/>
    <w:rsid w:val="00441A6E"/>
    <w:rsid w:val="00441C7D"/>
    <w:rsid w:val="00441FE8"/>
    <w:rsid w:val="004424EE"/>
    <w:rsid w:val="004427BA"/>
    <w:rsid w:val="004428B8"/>
    <w:rsid w:val="00442933"/>
    <w:rsid w:val="00442AFE"/>
    <w:rsid w:val="00442B6B"/>
    <w:rsid w:val="00443AF9"/>
    <w:rsid w:val="00443BFB"/>
    <w:rsid w:val="00443F46"/>
    <w:rsid w:val="0044407D"/>
    <w:rsid w:val="00444455"/>
    <w:rsid w:val="004446E2"/>
    <w:rsid w:val="00444877"/>
    <w:rsid w:val="00444BD7"/>
    <w:rsid w:val="00444F65"/>
    <w:rsid w:val="00445218"/>
    <w:rsid w:val="00445341"/>
    <w:rsid w:val="00445A3F"/>
    <w:rsid w:val="00445D25"/>
    <w:rsid w:val="00446231"/>
    <w:rsid w:val="00446A08"/>
    <w:rsid w:val="00446F2D"/>
    <w:rsid w:val="0045006A"/>
    <w:rsid w:val="00450D07"/>
    <w:rsid w:val="0045116B"/>
    <w:rsid w:val="00451AEA"/>
    <w:rsid w:val="00451E99"/>
    <w:rsid w:val="0045220A"/>
    <w:rsid w:val="004525B1"/>
    <w:rsid w:val="004532C3"/>
    <w:rsid w:val="00453E90"/>
    <w:rsid w:val="00453EB4"/>
    <w:rsid w:val="004542D3"/>
    <w:rsid w:val="00454781"/>
    <w:rsid w:val="00454A18"/>
    <w:rsid w:val="00454AE8"/>
    <w:rsid w:val="00455358"/>
    <w:rsid w:val="004557FA"/>
    <w:rsid w:val="00455AD7"/>
    <w:rsid w:val="00456B5E"/>
    <w:rsid w:val="00457702"/>
    <w:rsid w:val="00457A4E"/>
    <w:rsid w:val="00460015"/>
    <w:rsid w:val="00460B81"/>
    <w:rsid w:val="00460BF4"/>
    <w:rsid w:val="0046101C"/>
    <w:rsid w:val="00461620"/>
    <w:rsid w:val="0046180E"/>
    <w:rsid w:val="00461FD5"/>
    <w:rsid w:val="00462F10"/>
    <w:rsid w:val="00463127"/>
    <w:rsid w:val="00463205"/>
    <w:rsid w:val="00463351"/>
    <w:rsid w:val="00463398"/>
    <w:rsid w:val="00463752"/>
    <w:rsid w:val="004651EA"/>
    <w:rsid w:val="00465B44"/>
    <w:rsid w:val="0046673B"/>
    <w:rsid w:val="00466752"/>
    <w:rsid w:val="00466972"/>
    <w:rsid w:val="0046717C"/>
    <w:rsid w:val="00467C56"/>
    <w:rsid w:val="004702BA"/>
    <w:rsid w:val="004716D8"/>
    <w:rsid w:val="00473058"/>
    <w:rsid w:val="004730B5"/>
    <w:rsid w:val="004731F3"/>
    <w:rsid w:val="004739D4"/>
    <w:rsid w:val="00473BC1"/>
    <w:rsid w:val="0047422A"/>
    <w:rsid w:val="004751D6"/>
    <w:rsid w:val="004755FD"/>
    <w:rsid w:val="00475645"/>
    <w:rsid w:val="00476246"/>
    <w:rsid w:val="004762E7"/>
    <w:rsid w:val="0047673D"/>
    <w:rsid w:val="00476A27"/>
    <w:rsid w:val="00476DA1"/>
    <w:rsid w:val="004771AC"/>
    <w:rsid w:val="0047722F"/>
    <w:rsid w:val="00477783"/>
    <w:rsid w:val="00477A81"/>
    <w:rsid w:val="0048064F"/>
    <w:rsid w:val="00480ABE"/>
    <w:rsid w:val="00480B8F"/>
    <w:rsid w:val="00480FF2"/>
    <w:rsid w:val="00481C79"/>
    <w:rsid w:val="00481E57"/>
    <w:rsid w:val="004821A5"/>
    <w:rsid w:val="00482773"/>
    <w:rsid w:val="004827D6"/>
    <w:rsid w:val="00482FF8"/>
    <w:rsid w:val="004833FD"/>
    <w:rsid w:val="004834B6"/>
    <w:rsid w:val="00484024"/>
    <w:rsid w:val="0048472A"/>
    <w:rsid w:val="00485178"/>
    <w:rsid w:val="00485595"/>
    <w:rsid w:val="00485697"/>
    <w:rsid w:val="00485801"/>
    <w:rsid w:val="0048626E"/>
    <w:rsid w:val="00486383"/>
    <w:rsid w:val="00486772"/>
    <w:rsid w:val="00486983"/>
    <w:rsid w:val="00486BE7"/>
    <w:rsid w:val="00487355"/>
    <w:rsid w:val="0049006A"/>
    <w:rsid w:val="00491B5A"/>
    <w:rsid w:val="00492070"/>
    <w:rsid w:val="0049245B"/>
    <w:rsid w:val="004924A5"/>
    <w:rsid w:val="00492510"/>
    <w:rsid w:val="004929CD"/>
    <w:rsid w:val="00492D4E"/>
    <w:rsid w:val="00492E6F"/>
    <w:rsid w:val="004933C1"/>
    <w:rsid w:val="0049411D"/>
    <w:rsid w:val="00494880"/>
    <w:rsid w:val="00495588"/>
    <w:rsid w:val="0049580B"/>
    <w:rsid w:val="00495CDF"/>
    <w:rsid w:val="00495F9F"/>
    <w:rsid w:val="00495FB1"/>
    <w:rsid w:val="00496455"/>
    <w:rsid w:val="0049695C"/>
    <w:rsid w:val="00496EA0"/>
    <w:rsid w:val="00496EF1"/>
    <w:rsid w:val="004973A2"/>
    <w:rsid w:val="004977B7"/>
    <w:rsid w:val="004978B8"/>
    <w:rsid w:val="00497A0A"/>
    <w:rsid w:val="00497EA9"/>
    <w:rsid w:val="00497F11"/>
    <w:rsid w:val="004A0472"/>
    <w:rsid w:val="004A04E9"/>
    <w:rsid w:val="004A1104"/>
    <w:rsid w:val="004A1255"/>
    <w:rsid w:val="004A1E63"/>
    <w:rsid w:val="004A200C"/>
    <w:rsid w:val="004A263B"/>
    <w:rsid w:val="004A2D9C"/>
    <w:rsid w:val="004A3899"/>
    <w:rsid w:val="004A3CEC"/>
    <w:rsid w:val="004A46DD"/>
    <w:rsid w:val="004A4774"/>
    <w:rsid w:val="004A4F91"/>
    <w:rsid w:val="004A5079"/>
    <w:rsid w:val="004A53DC"/>
    <w:rsid w:val="004A556B"/>
    <w:rsid w:val="004A5F58"/>
    <w:rsid w:val="004A60E9"/>
    <w:rsid w:val="004A726E"/>
    <w:rsid w:val="004A7617"/>
    <w:rsid w:val="004B02A7"/>
    <w:rsid w:val="004B0537"/>
    <w:rsid w:val="004B0EEA"/>
    <w:rsid w:val="004B0FA9"/>
    <w:rsid w:val="004B12A6"/>
    <w:rsid w:val="004B179C"/>
    <w:rsid w:val="004B18B0"/>
    <w:rsid w:val="004B190C"/>
    <w:rsid w:val="004B1CFC"/>
    <w:rsid w:val="004B1E73"/>
    <w:rsid w:val="004B258D"/>
    <w:rsid w:val="004B294F"/>
    <w:rsid w:val="004B2C63"/>
    <w:rsid w:val="004B306F"/>
    <w:rsid w:val="004B30E4"/>
    <w:rsid w:val="004B3A8F"/>
    <w:rsid w:val="004B3C0F"/>
    <w:rsid w:val="004B3C2B"/>
    <w:rsid w:val="004B3D3C"/>
    <w:rsid w:val="004B45F6"/>
    <w:rsid w:val="004B4B01"/>
    <w:rsid w:val="004B4B85"/>
    <w:rsid w:val="004B5D03"/>
    <w:rsid w:val="004B625A"/>
    <w:rsid w:val="004B6833"/>
    <w:rsid w:val="004B68D2"/>
    <w:rsid w:val="004B6B08"/>
    <w:rsid w:val="004B6D5C"/>
    <w:rsid w:val="004B6DAE"/>
    <w:rsid w:val="004B6FCA"/>
    <w:rsid w:val="004B74A7"/>
    <w:rsid w:val="004B78B7"/>
    <w:rsid w:val="004B7C1C"/>
    <w:rsid w:val="004C0A8E"/>
    <w:rsid w:val="004C0E1F"/>
    <w:rsid w:val="004C0E72"/>
    <w:rsid w:val="004C10D6"/>
    <w:rsid w:val="004C11DD"/>
    <w:rsid w:val="004C15B6"/>
    <w:rsid w:val="004C36E3"/>
    <w:rsid w:val="004C3D2A"/>
    <w:rsid w:val="004C3D74"/>
    <w:rsid w:val="004C4665"/>
    <w:rsid w:val="004C49B8"/>
    <w:rsid w:val="004C49D9"/>
    <w:rsid w:val="004C4A13"/>
    <w:rsid w:val="004C50C2"/>
    <w:rsid w:val="004C5456"/>
    <w:rsid w:val="004C6657"/>
    <w:rsid w:val="004C6BA0"/>
    <w:rsid w:val="004C6DDA"/>
    <w:rsid w:val="004C76EB"/>
    <w:rsid w:val="004C7B64"/>
    <w:rsid w:val="004D005D"/>
    <w:rsid w:val="004D0675"/>
    <w:rsid w:val="004D1497"/>
    <w:rsid w:val="004D2200"/>
    <w:rsid w:val="004D230A"/>
    <w:rsid w:val="004D2E06"/>
    <w:rsid w:val="004D5A4F"/>
    <w:rsid w:val="004D5FC0"/>
    <w:rsid w:val="004D651A"/>
    <w:rsid w:val="004D694B"/>
    <w:rsid w:val="004D6B28"/>
    <w:rsid w:val="004D74D2"/>
    <w:rsid w:val="004D760E"/>
    <w:rsid w:val="004E016F"/>
    <w:rsid w:val="004E035C"/>
    <w:rsid w:val="004E056B"/>
    <w:rsid w:val="004E09F4"/>
    <w:rsid w:val="004E0E8B"/>
    <w:rsid w:val="004E15BC"/>
    <w:rsid w:val="004E2AD6"/>
    <w:rsid w:val="004E2AF4"/>
    <w:rsid w:val="004E383F"/>
    <w:rsid w:val="004E3968"/>
    <w:rsid w:val="004E398D"/>
    <w:rsid w:val="004E4CF3"/>
    <w:rsid w:val="004E4D62"/>
    <w:rsid w:val="004E4DEA"/>
    <w:rsid w:val="004E56AF"/>
    <w:rsid w:val="004E5A79"/>
    <w:rsid w:val="004E5B88"/>
    <w:rsid w:val="004E5D6D"/>
    <w:rsid w:val="004E6732"/>
    <w:rsid w:val="004E75BC"/>
    <w:rsid w:val="004E7B69"/>
    <w:rsid w:val="004E7BBB"/>
    <w:rsid w:val="004F093D"/>
    <w:rsid w:val="004F0C33"/>
    <w:rsid w:val="004F0C35"/>
    <w:rsid w:val="004F0D1F"/>
    <w:rsid w:val="004F0E5B"/>
    <w:rsid w:val="004F1415"/>
    <w:rsid w:val="004F16ED"/>
    <w:rsid w:val="004F1B60"/>
    <w:rsid w:val="004F1F85"/>
    <w:rsid w:val="004F23DE"/>
    <w:rsid w:val="004F2A5D"/>
    <w:rsid w:val="004F3469"/>
    <w:rsid w:val="004F3BBD"/>
    <w:rsid w:val="004F3F0F"/>
    <w:rsid w:val="004F421A"/>
    <w:rsid w:val="004F457A"/>
    <w:rsid w:val="004F484C"/>
    <w:rsid w:val="004F4970"/>
    <w:rsid w:val="004F4CE4"/>
    <w:rsid w:val="004F531A"/>
    <w:rsid w:val="004F5348"/>
    <w:rsid w:val="004F5C1F"/>
    <w:rsid w:val="004F60E5"/>
    <w:rsid w:val="004F6108"/>
    <w:rsid w:val="004F614F"/>
    <w:rsid w:val="004F6431"/>
    <w:rsid w:val="004F65B9"/>
    <w:rsid w:val="004F6B15"/>
    <w:rsid w:val="004F6EDC"/>
    <w:rsid w:val="004F7A6B"/>
    <w:rsid w:val="004F7BB7"/>
    <w:rsid w:val="00500795"/>
    <w:rsid w:val="005017B4"/>
    <w:rsid w:val="00501970"/>
    <w:rsid w:val="005021D4"/>
    <w:rsid w:val="005025F9"/>
    <w:rsid w:val="00502715"/>
    <w:rsid w:val="005031F9"/>
    <w:rsid w:val="0050342B"/>
    <w:rsid w:val="0050359D"/>
    <w:rsid w:val="00503CA7"/>
    <w:rsid w:val="00503CD9"/>
    <w:rsid w:val="00503F3C"/>
    <w:rsid w:val="005044FB"/>
    <w:rsid w:val="00504D04"/>
    <w:rsid w:val="00505044"/>
    <w:rsid w:val="00505E8B"/>
    <w:rsid w:val="0050648F"/>
    <w:rsid w:val="005066E9"/>
    <w:rsid w:val="005067DC"/>
    <w:rsid w:val="00506C9F"/>
    <w:rsid w:val="00506E8B"/>
    <w:rsid w:val="00507597"/>
    <w:rsid w:val="00507AEF"/>
    <w:rsid w:val="00510053"/>
    <w:rsid w:val="00510339"/>
    <w:rsid w:val="005104E0"/>
    <w:rsid w:val="00510645"/>
    <w:rsid w:val="00510B75"/>
    <w:rsid w:val="00510D61"/>
    <w:rsid w:val="00510D63"/>
    <w:rsid w:val="00510F64"/>
    <w:rsid w:val="00510F6A"/>
    <w:rsid w:val="005111AA"/>
    <w:rsid w:val="005112C2"/>
    <w:rsid w:val="00511A41"/>
    <w:rsid w:val="005120A5"/>
    <w:rsid w:val="00512308"/>
    <w:rsid w:val="005132F5"/>
    <w:rsid w:val="00513A3B"/>
    <w:rsid w:val="00514DE5"/>
    <w:rsid w:val="00514F3C"/>
    <w:rsid w:val="005150A1"/>
    <w:rsid w:val="005160A7"/>
    <w:rsid w:val="00516B70"/>
    <w:rsid w:val="00516E81"/>
    <w:rsid w:val="00517604"/>
    <w:rsid w:val="005179DE"/>
    <w:rsid w:val="00517E75"/>
    <w:rsid w:val="00517F0A"/>
    <w:rsid w:val="00520193"/>
    <w:rsid w:val="0052035D"/>
    <w:rsid w:val="00520C39"/>
    <w:rsid w:val="00520FA3"/>
    <w:rsid w:val="00522527"/>
    <w:rsid w:val="00522913"/>
    <w:rsid w:val="00522C95"/>
    <w:rsid w:val="00524B2F"/>
    <w:rsid w:val="00524B49"/>
    <w:rsid w:val="00524FE8"/>
    <w:rsid w:val="00525242"/>
    <w:rsid w:val="00525828"/>
    <w:rsid w:val="00525990"/>
    <w:rsid w:val="0052636E"/>
    <w:rsid w:val="0052645D"/>
    <w:rsid w:val="005269F0"/>
    <w:rsid w:val="00526DF6"/>
    <w:rsid w:val="00526FF3"/>
    <w:rsid w:val="00527012"/>
    <w:rsid w:val="005275E6"/>
    <w:rsid w:val="00527EA2"/>
    <w:rsid w:val="00530070"/>
    <w:rsid w:val="005306CF"/>
    <w:rsid w:val="00530BD7"/>
    <w:rsid w:val="00530EC7"/>
    <w:rsid w:val="00531114"/>
    <w:rsid w:val="005311E4"/>
    <w:rsid w:val="00531772"/>
    <w:rsid w:val="0053209B"/>
    <w:rsid w:val="005332A3"/>
    <w:rsid w:val="005334FF"/>
    <w:rsid w:val="005335CF"/>
    <w:rsid w:val="0053446A"/>
    <w:rsid w:val="00534F0D"/>
    <w:rsid w:val="00535DA4"/>
    <w:rsid w:val="00535F08"/>
    <w:rsid w:val="0053631A"/>
    <w:rsid w:val="00537728"/>
    <w:rsid w:val="00537774"/>
    <w:rsid w:val="00537D38"/>
    <w:rsid w:val="00537D9D"/>
    <w:rsid w:val="00537DA2"/>
    <w:rsid w:val="00540859"/>
    <w:rsid w:val="00540F42"/>
    <w:rsid w:val="0054126F"/>
    <w:rsid w:val="00541C64"/>
    <w:rsid w:val="00542B7B"/>
    <w:rsid w:val="00542F2E"/>
    <w:rsid w:val="00543418"/>
    <w:rsid w:val="00543970"/>
    <w:rsid w:val="00543BCC"/>
    <w:rsid w:val="00543E49"/>
    <w:rsid w:val="0054447B"/>
    <w:rsid w:val="0054525E"/>
    <w:rsid w:val="005454A5"/>
    <w:rsid w:val="00545707"/>
    <w:rsid w:val="00545BD7"/>
    <w:rsid w:val="00545FE9"/>
    <w:rsid w:val="0054641A"/>
    <w:rsid w:val="00546DF5"/>
    <w:rsid w:val="00547015"/>
    <w:rsid w:val="00547618"/>
    <w:rsid w:val="005476AA"/>
    <w:rsid w:val="00547979"/>
    <w:rsid w:val="0055009D"/>
    <w:rsid w:val="00550387"/>
    <w:rsid w:val="00550898"/>
    <w:rsid w:val="00550A6E"/>
    <w:rsid w:val="0055139D"/>
    <w:rsid w:val="005513E8"/>
    <w:rsid w:val="00551756"/>
    <w:rsid w:val="0055177B"/>
    <w:rsid w:val="00551E38"/>
    <w:rsid w:val="0055236E"/>
    <w:rsid w:val="005526C9"/>
    <w:rsid w:val="00552ED2"/>
    <w:rsid w:val="00553A07"/>
    <w:rsid w:val="00553C8B"/>
    <w:rsid w:val="005547CE"/>
    <w:rsid w:val="005552F9"/>
    <w:rsid w:val="00556777"/>
    <w:rsid w:val="0055693D"/>
    <w:rsid w:val="00556E24"/>
    <w:rsid w:val="00556F8F"/>
    <w:rsid w:val="0055700F"/>
    <w:rsid w:val="0055759F"/>
    <w:rsid w:val="0055796F"/>
    <w:rsid w:val="0056010E"/>
    <w:rsid w:val="00560180"/>
    <w:rsid w:val="0056052C"/>
    <w:rsid w:val="00560992"/>
    <w:rsid w:val="00560BE4"/>
    <w:rsid w:val="005611D4"/>
    <w:rsid w:val="0056153D"/>
    <w:rsid w:val="00561660"/>
    <w:rsid w:val="0056168A"/>
    <w:rsid w:val="00561803"/>
    <w:rsid w:val="00561C3A"/>
    <w:rsid w:val="00562830"/>
    <w:rsid w:val="0056295C"/>
    <w:rsid w:val="005638E4"/>
    <w:rsid w:val="005643D6"/>
    <w:rsid w:val="00565191"/>
    <w:rsid w:val="00565870"/>
    <w:rsid w:val="00565AA7"/>
    <w:rsid w:val="00565C6D"/>
    <w:rsid w:val="005662FE"/>
    <w:rsid w:val="00566C72"/>
    <w:rsid w:val="00567548"/>
    <w:rsid w:val="00567696"/>
    <w:rsid w:val="00567948"/>
    <w:rsid w:val="00567A2A"/>
    <w:rsid w:val="0057026C"/>
    <w:rsid w:val="00570276"/>
    <w:rsid w:val="00570748"/>
    <w:rsid w:val="00570899"/>
    <w:rsid w:val="00570F55"/>
    <w:rsid w:val="00571466"/>
    <w:rsid w:val="00572F6A"/>
    <w:rsid w:val="0057389D"/>
    <w:rsid w:val="0057390F"/>
    <w:rsid w:val="0057417B"/>
    <w:rsid w:val="0057441B"/>
    <w:rsid w:val="00574FB6"/>
    <w:rsid w:val="005750EE"/>
    <w:rsid w:val="0057533F"/>
    <w:rsid w:val="00575A74"/>
    <w:rsid w:val="00576070"/>
    <w:rsid w:val="005761DE"/>
    <w:rsid w:val="0057659B"/>
    <w:rsid w:val="005774FA"/>
    <w:rsid w:val="00577E85"/>
    <w:rsid w:val="005809FD"/>
    <w:rsid w:val="00580DA7"/>
    <w:rsid w:val="0058160B"/>
    <w:rsid w:val="00582674"/>
    <w:rsid w:val="00582868"/>
    <w:rsid w:val="005829EC"/>
    <w:rsid w:val="00582BFF"/>
    <w:rsid w:val="00582F0C"/>
    <w:rsid w:val="00583305"/>
    <w:rsid w:val="00583EFD"/>
    <w:rsid w:val="00584520"/>
    <w:rsid w:val="005849C8"/>
    <w:rsid w:val="00585950"/>
    <w:rsid w:val="00585ED0"/>
    <w:rsid w:val="0058636E"/>
    <w:rsid w:val="00586755"/>
    <w:rsid w:val="00586A75"/>
    <w:rsid w:val="00586FBD"/>
    <w:rsid w:val="00587ABC"/>
    <w:rsid w:val="00590059"/>
    <w:rsid w:val="00590654"/>
    <w:rsid w:val="00592481"/>
    <w:rsid w:val="0059291A"/>
    <w:rsid w:val="005932FC"/>
    <w:rsid w:val="00593414"/>
    <w:rsid w:val="00593A26"/>
    <w:rsid w:val="00593AA9"/>
    <w:rsid w:val="00594819"/>
    <w:rsid w:val="00594937"/>
    <w:rsid w:val="00594C42"/>
    <w:rsid w:val="00594F32"/>
    <w:rsid w:val="00595409"/>
    <w:rsid w:val="00595DDB"/>
    <w:rsid w:val="00595E11"/>
    <w:rsid w:val="00596D77"/>
    <w:rsid w:val="005976BC"/>
    <w:rsid w:val="005976CC"/>
    <w:rsid w:val="005A0431"/>
    <w:rsid w:val="005A0E00"/>
    <w:rsid w:val="005A0E44"/>
    <w:rsid w:val="005A1093"/>
    <w:rsid w:val="005A10AD"/>
    <w:rsid w:val="005A1980"/>
    <w:rsid w:val="005A1AF5"/>
    <w:rsid w:val="005A1BC8"/>
    <w:rsid w:val="005A28B7"/>
    <w:rsid w:val="005A2D1B"/>
    <w:rsid w:val="005A3186"/>
    <w:rsid w:val="005A382A"/>
    <w:rsid w:val="005A3D7F"/>
    <w:rsid w:val="005A3D8D"/>
    <w:rsid w:val="005A4375"/>
    <w:rsid w:val="005A4490"/>
    <w:rsid w:val="005A5006"/>
    <w:rsid w:val="005A5A3A"/>
    <w:rsid w:val="005A5AC6"/>
    <w:rsid w:val="005A64AE"/>
    <w:rsid w:val="005A65DC"/>
    <w:rsid w:val="005A680C"/>
    <w:rsid w:val="005A6CCF"/>
    <w:rsid w:val="005A7CCB"/>
    <w:rsid w:val="005A7FA0"/>
    <w:rsid w:val="005B0020"/>
    <w:rsid w:val="005B0581"/>
    <w:rsid w:val="005B12A4"/>
    <w:rsid w:val="005B25D4"/>
    <w:rsid w:val="005B27E1"/>
    <w:rsid w:val="005B2AFF"/>
    <w:rsid w:val="005B3192"/>
    <w:rsid w:val="005B3AFB"/>
    <w:rsid w:val="005B3EF9"/>
    <w:rsid w:val="005B41E1"/>
    <w:rsid w:val="005B574A"/>
    <w:rsid w:val="005B57D6"/>
    <w:rsid w:val="005B5862"/>
    <w:rsid w:val="005B589C"/>
    <w:rsid w:val="005B5C0B"/>
    <w:rsid w:val="005B6131"/>
    <w:rsid w:val="005B6537"/>
    <w:rsid w:val="005B78A4"/>
    <w:rsid w:val="005B7E04"/>
    <w:rsid w:val="005C0030"/>
    <w:rsid w:val="005C0897"/>
    <w:rsid w:val="005C0AC5"/>
    <w:rsid w:val="005C0AF0"/>
    <w:rsid w:val="005C15F6"/>
    <w:rsid w:val="005C165B"/>
    <w:rsid w:val="005C1F42"/>
    <w:rsid w:val="005C2929"/>
    <w:rsid w:val="005C2EF5"/>
    <w:rsid w:val="005C3169"/>
    <w:rsid w:val="005C3581"/>
    <w:rsid w:val="005C3633"/>
    <w:rsid w:val="005C367C"/>
    <w:rsid w:val="005C4363"/>
    <w:rsid w:val="005C4435"/>
    <w:rsid w:val="005C4893"/>
    <w:rsid w:val="005C4C30"/>
    <w:rsid w:val="005C5947"/>
    <w:rsid w:val="005C5BAC"/>
    <w:rsid w:val="005C5E6C"/>
    <w:rsid w:val="005C5F91"/>
    <w:rsid w:val="005C6479"/>
    <w:rsid w:val="005C6BBB"/>
    <w:rsid w:val="005C6C06"/>
    <w:rsid w:val="005C6C82"/>
    <w:rsid w:val="005C6D9E"/>
    <w:rsid w:val="005C6E0F"/>
    <w:rsid w:val="005C7CCC"/>
    <w:rsid w:val="005D0096"/>
    <w:rsid w:val="005D0351"/>
    <w:rsid w:val="005D096F"/>
    <w:rsid w:val="005D0B48"/>
    <w:rsid w:val="005D1B9D"/>
    <w:rsid w:val="005D2037"/>
    <w:rsid w:val="005D2371"/>
    <w:rsid w:val="005D2F70"/>
    <w:rsid w:val="005D30AA"/>
    <w:rsid w:val="005D3275"/>
    <w:rsid w:val="005D387E"/>
    <w:rsid w:val="005D395E"/>
    <w:rsid w:val="005D3D97"/>
    <w:rsid w:val="005D4128"/>
    <w:rsid w:val="005D4210"/>
    <w:rsid w:val="005D4847"/>
    <w:rsid w:val="005D4990"/>
    <w:rsid w:val="005D52C0"/>
    <w:rsid w:val="005D6AE2"/>
    <w:rsid w:val="005D6BC2"/>
    <w:rsid w:val="005D74AE"/>
    <w:rsid w:val="005D7940"/>
    <w:rsid w:val="005D7D43"/>
    <w:rsid w:val="005D7EBD"/>
    <w:rsid w:val="005E029D"/>
    <w:rsid w:val="005E0985"/>
    <w:rsid w:val="005E0B0F"/>
    <w:rsid w:val="005E0D39"/>
    <w:rsid w:val="005E0E7A"/>
    <w:rsid w:val="005E1054"/>
    <w:rsid w:val="005E115A"/>
    <w:rsid w:val="005E169C"/>
    <w:rsid w:val="005E1E9B"/>
    <w:rsid w:val="005E2D78"/>
    <w:rsid w:val="005E319F"/>
    <w:rsid w:val="005E3267"/>
    <w:rsid w:val="005E344C"/>
    <w:rsid w:val="005E35C5"/>
    <w:rsid w:val="005E399C"/>
    <w:rsid w:val="005E471C"/>
    <w:rsid w:val="005E475A"/>
    <w:rsid w:val="005E4808"/>
    <w:rsid w:val="005E524A"/>
    <w:rsid w:val="005E58DC"/>
    <w:rsid w:val="005E5C69"/>
    <w:rsid w:val="005E5F4D"/>
    <w:rsid w:val="005E7BBC"/>
    <w:rsid w:val="005F0BFE"/>
    <w:rsid w:val="005F0E2D"/>
    <w:rsid w:val="005F1547"/>
    <w:rsid w:val="005F17B8"/>
    <w:rsid w:val="005F1BD4"/>
    <w:rsid w:val="005F21E1"/>
    <w:rsid w:val="005F2317"/>
    <w:rsid w:val="005F2393"/>
    <w:rsid w:val="005F29A2"/>
    <w:rsid w:val="005F2B05"/>
    <w:rsid w:val="005F36A7"/>
    <w:rsid w:val="005F3993"/>
    <w:rsid w:val="005F3CBD"/>
    <w:rsid w:val="005F4113"/>
    <w:rsid w:val="005F4DB0"/>
    <w:rsid w:val="005F56BE"/>
    <w:rsid w:val="005F576D"/>
    <w:rsid w:val="005F5894"/>
    <w:rsid w:val="005F59C3"/>
    <w:rsid w:val="005F608C"/>
    <w:rsid w:val="005F6230"/>
    <w:rsid w:val="005F636B"/>
    <w:rsid w:val="005F6515"/>
    <w:rsid w:val="005F6531"/>
    <w:rsid w:val="005F6703"/>
    <w:rsid w:val="005F67D5"/>
    <w:rsid w:val="005F6CD6"/>
    <w:rsid w:val="005F6E7F"/>
    <w:rsid w:val="005F7EB4"/>
    <w:rsid w:val="00600206"/>
    <w:rsid w:val="006002D1"/>
    <w:rsid w:val="00600546"/>
    <w:rsid w:val="0060064E"/>
    <w:rsid w:val="006008EC"/>
    <w:rsid w:val="00601281"/>
    <w:rsid w:val="00601825"/>
    <w:rsid w:val="00601A33"/>
    <w:rsid w:val="00601EF8"/>
    <w:rsid w:val="006034AB"/>
    <w:rsid w:val="006035F9"/>
    <w:rsid w:val="00603A40"/>
    <w:rsid w:val="00603EEB"/>
    <w:rsid w:val="00603FED"/>
    <w:rsid w:val="0060474A"/>
    <w:rsid w:val="00605626"/>
    <w:rsid w:val="00605C36"/>
    <w:rsid w:val="006068C3"/>
    <w:rsid w:val="00606B36"/>
    <w:rsid w:val="0060721E"/>
    <w:rsid w:val="006101F9"/>
    <w:rsid w:val="006110ED"/>
    <w:rsid w:val="006125E4"/>
    <w:rsid w:val="00612697"/>
    <w:rsid w:val="0061289E"/>
    <w:rsid w:val="00612E2B"/>
    <w:rsid w:val="00612F85"/>
    <w:rsid w:val="0061354F"/>
    <w:rsid w:val="006139F7"/>
    <w:rsid w:val="00614060"/>
    <w:rsid w:val="00614E3E"/>
    <w:rsid w:val="00616432"/>
    <w:rsid w:val="006164A6"/>
    <w:rsid w:val="00617C4D"/>
    <w:rsid w:val="00617FE6"/>
    <w:rsid w:val="006200BD"/>
    <w:rsid w:val="00620A41"/>
    <w:rsid w:val="00620BB8"/>
    <w:rsid w:val="00621019"/>
    <w:rsid w:val="006211A9"/>
    <w:rsid w:val="006215C6"/>
    <w:rsid w:val="00621987"/>
    <w:rsid w:val="00621B5A"/>
    <w:rsid w:val="00622AD3"/>
    <w:rsid w:val="00622BBC"/>
    <w:rsid w:val="00622F04"/>
    <w:rsid w:val="006238CC"/>
    <w:rsid w:val="00623AF8"/>
    <w:rsid w:val="00624056"/>
    <w:rsid w:val="00624180"/>
    <w:rsid w:val="0062432F"/>
    <w:rsid w:val="00624FBB"/>
    <w:rsid w:val="0062522A"/>
    <w:rsid w:val="00625235"/>
    <w:rsid w:val="0062556E"/>
    <w:rsid w:val="006261C6"/>
    <w:rsid w:val="006263C6"/>
    <w:rsid w:val="00626C46"/>
    <w:rsid w:val="006270F0"/>
    <w:rsid w:val="00627654"/>
    <w:rsid w:val="00627874"/>
    <w:rsid w:val="00627B8F"/>
    <w:rsid w:val="00627C47"/>
    <w:rsid w:val="006300BC"/>
    <w:rsid w:val="00630561"/>
    <w:rsid w:val="006306BE"/>
    <w:rsid w:val="00630FE9"/>
    <w:rsid w:val="0063163C"/>
    <w:rsid w:val="0063168A"/>
    <w:rsid w:val="006319B8"/>
    <w:rsid w:val="00631F62"/>
    <w:rsid w:val="00632264"/>
    <w:rsid w:val="006323A9"/>
    <w:rsid w:val="00634037"/>
    <w:rsid w:val="006340DC"/>
    <w:rsid w:val="00634CBD"/>
    <w:rsid w:val="00634FB8"/>
    <w:rsid w:val="0063548E"/>
    <w:rsid w:val="00635646"/>
    <w:rsid w:val="0063609E"/>
    <w:rsid w:val="0063624E"/>
    <w:rsid w:val="00636C41"/>
    <w:rsid w:val="00636C79"/>
    <w:rsid w:val="00636E35"/>
    <w:rsid w:val="0063749E"/>
    <w:rsid w:val="00637942"/>
    <w:rsid w:val="00637D37"/>
    <w:rsid w:val="00640415"/>
    <w:rsid w:val="006405FD"/>
    <w:rsid w:val="006406EF"/>
    <w:rsid w:val="006415BD"/>
    <w:rsid w:val="006417C0"/>
    <w:rsid w:val="00641AFD"/>
    <w:rsid w:val="00641CA7"/>
    <w:rsid w:val="00642210"/>
    <w:rsid w:val="00642C08"/>
    <w:rsid w:val="00642C49"/>
    <w:rsid w:val="00642D80"/>
    <w:rsid w:val="0064323D"/>
    <w:rsid w:val="006432DC"/>
    <w:rsid w:val="00643492"/>
    <w:rsid w:val="006434AE"/>
    <w:rsid w:val="00643E3A"/>
    <w:rsid w:val="0064400D"/>
    <w:rsid w:val="006440CD"/>
    <w:rsid w:val="006445F9"/>
    <w:rsid w:val="00644ABF"/>
    <w:rsid w:val="00644AE0"/>
    <w:rsid w:val="00644DD9"/>
    <w:rsid w:val="006450AB"/>
    <w:rsid w:val="00645184"/>
    <w:rsid w:val="00645A2B"/>
    <w:rsid w:val="00646D02"/>
    <w:rsid w:val="00646D14"/>
    <w:rsid w:val="006472C2"/>
    <w:rsid w:val="006477E3"/>
    <w:rsid w:val="00647CC5"/>
    <w:rsid w:val="00650615"/>
    <w:rsid w:val="00650F3A"/>
    <w:rsid w:val="0065118F"/>
    <w:rsid w:val="0065163C"/>
    <w:rsid w:val="0065163F"/>
    <w:rsid w:val="00651E98"/>
    <w:rsid w:val="00651F00"/>
    <w:rsid w:val="006525E5"/>
    <w:rsid w:val="00654A56"/>
    <w:rsid w:val="0065597C"/>
    <w:rsid w:val="00655C04"/>
    <w:rsid w:val="00655C66"/>
    <w:rsid w:val="00655DF8"/>
    <w:rsid w:val="00655E2A"/>
    <w:rsid w:val="006569E1"/>
    <w:rsid w:val="00657328"/>
    <w:rsid w:val="00657C60"/>
    <w:rsid w:val="0066019F"/>
    <w:rsid w:val="00660719"/>
    <w:rsid w:val="00660BCA"/>
    <w:rsid w:val="0066145B"/>
    <w:rsid w:val="00661DA0"/>
    <w:rsid w:val="00661F6E"/>
    <w:rsid w:val="006622A8"/>
    <w:rsid w:val="0066268C"/>
    <w:rsid w:val="006626C1"/>
    <w:rsid w:val="006632D3"/>
    <w:rsid w:val="00663390"/>
    <w:rsid w:val="00663454"/>
    <w:rsid w:val="00664856"/>
    <w:rsid w:val="0066503A"/>
    <w:rsid w:val="0066552E"/>
    <w:rsid w:val="00665C34"/>
    <w:rsid w:val="00666D53"/>
    <w:rsid w:val="0066711F"/>
    <w:rsid w:val="00667398"/>
    <w:rsid w:val="006677BC"/>
    <w:rsid w:val="00670265"/>
    <w:rsid w:val="0067032B"/>
    <w:rsid w:val="00670640"/>
    <w:rsid w:val="00670F6D"/>
    <w:rsid w:val="00670F91"/>
    <w:rsid w:val="0067139A"/>
    <w:rsid w:val="00671D15"/>
    <w:rsid w:val="00673046"/>
    <w:rsid w:val="00673051"/>
    <w:rsid w:val="006730FA"/>
    <w:rsid w:val="00674716"/>
    <w:rsid w:val="006747E2"/>
    <w:rsid w:val="00674C56"/>
    <w:rsid w:val="00674C98"/>
    <w:rsid w:val="00675719"/>
    <w:rsid w:val="00675B77"/>
    <w:rsid w:val="006760C4"/>
    <w:rsid w:val="0067662C"/>
    <w:rsid w:val="00677066"/>
    <w:rsid w:val="0067779C"/>
    <w:rsid w:val="00677A2C"/>
    <w:rsid w:val="006811C2"/>
    <w:rsid w:val="00681D8D"/>
    <w:rsid w:val="00682687"/>
    <w:rsid w:val="006829E5"/>
    <w:rsid w:val="00682A0F"/>
    <w:rsid w:val="00682C65"/>
    <w:rsid w:val="00682D9A"/>
    <w:rsid w:val="00683292"/>
    <w:rsid w:val="00683A32"/>
    <w:rsid w:val="00683D53"/>
    <w:rsid w:val="00683FD8"/>
    <w:rsid w:val="006843A8"/>
    <w:rsid w:val="00684C94"/>
    <w:rsid w:val="00685753"/>
    <w:rsid w:val="00685B19"/>
    <w:rsid w:val="00685B2E"/>
    <w:rsid w:val="00685E2D"/>
    <w:rsid w:val="006860B4"/>
    <w:rsid w:val="0068642E"/>
    <w:rsid w:val="00686798"/>
    <w:rsid w:val="00686B28"/>
    <w:rsid w:val="00687078"/>
    <w:rsid w:val="00687381"/>
    <w:rsid w:val="0068779B"/>
    <w:rsid w:val="00690086"/>
    <w:rsid w:val="006907A3"/>
    <w:rsid w:val="0069143D"/>
    <w:rsid w:val="00692721"/>
    <w:rsid w:val="0069290F"/>
    <w:rsid w:val="00692B16"/>
    <w:rsid w:val="00692BA7"/>
    <w:rsid w:val="00692CA5"/>
    <w:rsid w:val="00693B7D"/>
    <w:rsid w:val="00694A6C"/>
    <w:rsid w:val="00694FF8"/>
    <w:rsid w:val="006953F8"/>
    <w:rsid w:val="0069579C"/>
    <w:rsid w:val="006957D4"/>
    <w:rsid w:val="00695969"/>
    <w:rsid w:val="0069607F"/>
    <w:rsid w:val="0069677C"/>
    <w:rsid w:val="00696845"/>
    <w:rsid w:val="006A01B6"/>
    <w:rsid w:val="006A02E3"/>
    <w:rsid w:val="006A0673"/>
    <w:rsid w:val="006A0897"/>
    <w:rsid w:val="006A0D62"/>
    <w:rsid w:val="006A0D7A"/>
    <w:rsid w:val="006A0FDB"/>
    <w:rsid w:val="006A150C"/>
    <w:rsid w:val="006A151D"/>
    <w:rsid w:val="006A17E9"/>
    <w:rsid w:val="006A2003"/>
    <w:rsid w:val="006A2264"/>
    <w:rsid w:val="006A2602"/>
    <w:rsid w:val="006A3BA1"/>
    <w:rsid w:val="006A5580"/>
    <w:rsid w:val="006A595B"/>
    <w:rsid w:val="006A615C"/>
    <w:rsid w:val="006A6B64"/>
    <w:rsid w:val="006A714D"/>
    <w:rsid w:val="006A7794"/>
    <w:rsid w:val="006A79B8"/>
    <w:rsid w:val="006B088D"/>
    <w:rsid w:val="006B08DA"/>
    <w:rsid w:val="006B0B1B"/>
    <w:rsid w:val="006B0B86"/>
    <w:rsid w:val="006B0B88"/>
    <w:rsid w:val="006B0F41"/>
    <w:rsid w:val="006B2232"/>
    <w:rsid w:val="006B261D"/>
    <w:rsid w:val="006B2E75"/>
    <w:rsid w:val="006B31D4"/>
    <w:rsid w:val="006B372B"/>
    <w:rsid w:val="006B3E64"/>
    <w:rsid w:val="006B3F3C"/>
    <w:rsid w:val="006B4352"/>
    <w:rsid w:val="006B69B4"/>
    <w:rsid w:val="006B6DC0"/>
    <w:rsid w:val="006B70FA"/>
    <w:rsid w:val="006B74A0"/>
    <w:rsid w:val="006B7621"/>
    <w:rsid w:val="006C07CC"/>
    <w:rsid w:val="006C0CB1"/>
    <w:rsid w:val="006C1D29"/>
    <w:rsid w:val="006C2002"/>
    <w:rsid w:val="006C2092"/>
    <w:rsid w:val="006C2558"/>
    <w:rsid w:val="006C29A4"/>
    <w:rsid w:val="006C2F18"/>
    <w:rsid w:val="006C3156"/>
    <w:rsid w:val="006C3472"/>
    <w:rsid w:val="006C3736"/>
    <w:rsid w:val="006C3AB1"/>
    <w:rsid w:val="006C3E2F"/>
    <w:rsid w:val="006C4C49"/>
    <w:rsid w:val="006C4CE8"/>
    <w:rsid w:val="006C5217"/>
    <w:rsid w:val="006C544A"/>
    <w:rsid w:val="006C5D3D"/>
    <w:rsid w:val="006C6E9A"/>
    <w:rsid w:val="006C7BE6"/>
    <w:rsid w:val="006D0DD4"/>
    <w:rsid w:val="006D256A"/>
    <w:rsid w:val="006D3DE2"/>
    <w:rsid w:val="006D434A"/>
    <w:rsid w:val="006D4912"/>
    <w:rsid w:val="006D5A4A"/>
    <w:rsid w:val="006D6095"/>
    <w:rsid w:val="006D6762"/>
    <w:rsid w:val="006D6A06"/>
    <w:rsid w:val="006D6A59"/>
    <w:rsid w:val="006D6D0F"/>
    <w:rsid w:val="006D6FDF"/>
    <w:rsid w:val="006D750E"/>
    <w:rsid w:val="006D75D8"/>
    <w:rsid w:val="006D76AA"/>
    <w:rsid w:val="006E0254"/>
    <w:rsid w:val="006E0B03"/>
    <w:rsid w:val="006E10AA"/>
    <w:rsid w:val="006E11BF"/>
    <w:rsid w:val="006E11C7"/>
    <w:rsid w:val="006E169E"/>
    <w:rsid w:val="006E179C"/>
    <w:rsid w:val="006E17BE"/>
    <w:rsid w:val="006E1836"/>
    <w:rsid w:val="006E1C09"/>
    <w:rsid w:val="006E203C"/>
    <w:rsid w:val="006E2901"/>
    <w:rsid w:val="006E2C7A"/>
    <w:rsid w:val="006E48E1"/>
    <w:rsid w:val="006E4D09"/>
    <w:rsid w:val="006E4E21"/>
    <w:rsid w:val="006E4FD5"/>
    <w:rsid w:val="006E56E0"/>
    <w:rsid w:val="006E618F"/>
    <w:rsid w:val="006E69F1"/>
    <w:rsid w:val="006E6CA0"/>
    <w:rsid w:val="006E7B91"/>
    <w:rsid w:val="006F02AB"/>
    <w:rsid w:val="006F1332"/>
    <w:rsid w:val="006F1365"/>
    <w:rsid w:val="006F1E66"/>
    <w:rsid w:val="006F22A8"/>
    <w:rsid w:val="006F25CB"/>
    <w:rsid w:val="006F270F"/>
    <w:rsid w:val="006F3188"/>
    <w:rsid w:val="006F3E69"/>
    <w:rsid w:val="006F4611"/>
    <w:rsid w:val="006F4629"/>
    <w:rsid w:val="006F4882"/>
    <w:rsid w:val="006F48AD"/>
    <w:rsid w:val="006F4C3B"/>
    <w:rsid w:val="006F4E3F"/>
    <w:rsid w:val="006F546E"/>
    <w:rsid w:val="006F5535"/>
    <w:rsid w:val="006F64CF"/>
    <w:rsid w:val="006F66DD"/>
    <w:rsid w:val="006F6813"/>
    <w:rsid w:val="006F6EA4"/>
    <w:rsid w:val="006F7167"/>
    <w:rsid w:val="006F754A"/>
    <w:rsid w:val="006F761F"/>
    <w:rsid w:val="006F7C83"/>
    <w:rsid w:val="006F7CB8"/>
    <w:rsid w:val="006F7E49"/>
    <w:rsid w:val="007005EF"/>
    <w:rsid w:val="0070062E"/>
    <w:rsid w:val="00700BB0"/>
    <w:rsid w:val="00700EF6"/>
    <w:rsid w:val="0070208D"/>
    <w:rsid w:val="00702465"/>
    <w:rsid w:val="00703CC8"/>
    <w:rsid w:val="00703D84"/>
    <w:rsid w:val="007045D3"/>
    <w:rsid w:val="007048DC"/>
    <w:rsid w:val="00704C81"/>
    <w:rsid w:val="007051E7"/>
    <w:rsid w:val="0070562E"/>
    <w:rsid w:val="00705A9A"/>
    <w:rsid w:val="00705C09"/>
    <w:rsid w:val="007069B6"/>
    <w:rsid w:val="007074AA"/>
    <w:rsid w:val="00707BF5"/>
    <w:rsid w:val="00707DE8"/>
    <w:rsid w:val="007101B8"/>
    <w:rsid w:val="007101D4"/>
    <w:rsid w:val="00710F46"/>
    <w:rsid w:val="00711499"/>
    <w:rsid w:val="007117DA"/>
    <w:rsid w:val="00711BEE"/>
    <w:rsid w:val="00711D2A"/>
    <w:rsid w:val="0071220E"/>
    <w:rsid w:val="00712CC0"/>
    <w:rsid w:val="0071305A"/>
    <w:rsid w:val="007137DE"/>
    <w:rsid w:val="00713A27"/>
    <w:rsid w:val="00713C5D"/>
    <w:rsid w:val="00714194"/>
    <w:rsid w:val="00715170"/>
    <w:rsid w:val="007153A1"/>
    <w:rsid w:val="0071605A"/>
    <w:rsid w:val="007169A8"/>
    <w:rsid w:val="00716A9D"/>
    <w:rsid w:val="00716C1F"/>
    <w:rsid w:val="00717163"/>
    <w:rsid w:val="00717557"/>
    <w:rsid w:val="00717651"/>
    <w:rsid w:val="00717760"/>
    <w:rsid w:val="00717BD1"/>
    <w:rsid w:val="00717DF9"/>
    <w:rsid w:val="00720324"/>
    <w:rsid w:val="00720947"/>
    <w:rsid w:val="00720A7A"/>
    <w:rsid w:val="00720C0D"/>
    <w:rsid w:val="00720F4F"/>
    <w:rsid w:val="0072111A"/>
    <w:rsid w:val="00721210"/>
    <w:rsid w:val="00721375"/>
    <w:rsid w:val="007213C1"/>
    <w:rsid w:val="007213F7"/>
    <w:rsid w:val="00721910"/>
    <w:rsid w:val="00721D5C"/>
    <w:rsid w:val="00722697"/>
    <w:rsid w:val="00722749"/>
    <w:rsid w:val="007228CB"/>
    <w:rsid w:val="00722CF8"/>
    <w:rsid w:val="00722D47"/>
    <w:rsid w:val="007239EF"/>
    <w:rsid w:val="00723A96"/>
    <w:rsid w:val="00723CCE"/>
    <w:rsid w:val="007244A7"/>
    <w:rsid w:val="007244DD"/>
    <w:rsid w:val="0072463B"/>
    <w:rsid w:val="0072477F"/>
    <w:rsid w:val="0072479E"/>
    <w:rsid w:val="00725116"/>
    <w:rsid w:val="007251C6"/>
    <w:rsid w:val="007253A9"/>
    <w:rsid w:val="0072577C"/>
    <w:rsid w:val="0072596B"/>
    <w:rsid w:val="00725C24"/>
    <w:rsid w:val="00726BE2"/>
    <w:rsid w:val="00727B75"/>
    <w:rsid w:val="00727E01"/>
    <w:rsid w:val="0073038B"/>
    <w:rsid w:val="007303EA"/>
    <w:rsid w:val="00730977"/>
    <w:rsid w:val="00731119"/>
    <w:rsid w:val="00731470"/>
    <w:rsid w:val="007316FB"/>
    <w:rsid w:val="00731C96"/>
    <w:rsid w:val="007326F7"/>
    <w:rsid w:val="00732EE2"/>
    <w:rsid w:val="00732FAE"/>
    <w:rsid w:val="00733578"/>
    <w:rsid w:val="0073382E"/>
    <w:rsid w:val="00733A0B"/>
    <w:rsid w:val="007340E6"/>
    <w:rsid w:val="00734189"/>
    <w:rsid w:val="0073454A"/>
    <w:rsid w:val="0073460F"/>
    <w:rsid w:val="00734B60"/>
    <w:rsid w:val="007354C6"/>
    <w:rsid w:val="00735848"/>
    <w:rsid w:val="007359DD"/>
    <w:rsid w:val="00735D21"/>
    <w:rsid w:val="00736894"/>
    <w:rsid w:val="00736A77"/>
    <w:rsid w:val="0073708C"/>
    <w:rsid w:val="00737914"/>
    <w:rsid w:val="007409BA"/>
    <w:rsid w:val="00740B68"/>
    <w:rsid w:val="00740C13"/>
    <w:rsid w:val="00740F67"/>
    <w:rsid w:val="007418CE"/>
    <w:rsid w:val="00741920"/>
    <w:rsid w:val="007421C3"/>
    <w:rsid w:val="00742734"/>
    <w:rsid w:val="0074305E"/>
    <w:rsid w:val="00743248"/>
    <w:rsid w:val="0074347B"/>
    <w:rsid w:val="0074368C"/>
    <w:rsid w:val="00743732"/>
    <w:rsid w:val="0074382D"/>
    <w:rsid w:val="00744614"/>
    <w:rsid w:val="00744731"/>
    <w:rsid w:val="00744AF6"/>
    <w:rsid w:val="00744ED0"/>
    <w:rsid w:val="00744FAE"/>
    <w:rsid w:val="00745073"/>
    <w:rsid w:val="007451F7"/>
    <w:rsid w:val="0074531E"/>
    <w:rsid w:val="007459C0"/>
    <w:rsid w:val="007478A1"/>
    <w:rsid w:val="00747FFD"/>
    <w:rsid w:val="00750378"/>
    <w:rsid w:val="00750A36"/>
    <w:rsid w:val="00750FEE"/>
    <w:rsid w:val="00752CFE"/>
    <w:rsid w:val="00752E5B"/>
    <w:rsid w:val="00752F53"/>
    <w:rsid w:val="00752FA7"/>
    <w:rsid w:val="007533AD"/>
    <w:rsid w:val="00753D6A"/>
    <w:rsid w:val="00753EE7"/>
    <w:rsid w:val="00753FBF"/>
    <w:rsid w:val="007547C4"/>
    <w:rsid w:val="0075499E"/>
    <w:rsid w:val="00754B62"/>
    <w:rsid w:val="007550E1"/>
    <w:rsid w:val="007552AC"/>
    <w:rsid w:val="00755901"/>
    <w:rsid w:val="00755905"/>
    <w:rsid w:val="00756197"/>
    <w:rsid w:val="007563C7"/>
    <w:rsid w:val="007566E2"/>
    <w:rsid w:val="007568AF"/>
    <w:rsid w:val="00757173"/>
    <w:rsid w:val="007573A7"/>
    <w:rsid w:val="0075784E"/>
    <w:rsid w:val="00757B8E"/>
    <w:rsid w:val="00757F3D"/>
    <w:rsid w:val="007606B7"/>
    <w:rsid w:val="00760B8D"/>
    <w:rsid w:val="0076126F"/>
    <w:rsid w:val="00763530"/>
    <w:rsid w:val="00763584"/>
    <w:rsid w:val="0076365A"/>
    <w:rsid w:val="00763864"/>
    <w:rsid w:val="00764261"/>
    <w:rsid w:val="0076433D"/>
    <w:rsid w:val="00764638"/>
    <w:rsid w:val="00764A50"/>
    <w:rsid w:val="00765893"/>
    <w:rsid w:val="007659AF"/>
    <w:rsid w:val="00765A95"/>
    <w:rsid w:val="00765C47"/>
    <w:rsid w:val="0076621B"/>
    <w:rsid w:val="007669F5"/>
    <w:rsid w:val="0076724C"/>
    <w:rsid w:val="0076732E"/>
    <w:rsid w:val="0076745C"/>
    <w:rsid w:val="007707AE"/>
    <w:rsid w:val="007709A2"/>
    <w:rsid w:val="00772B1C"/>
    <w:rsid w:val="00772FE9"/>
    <w:rsid w:val="007731E8"/>
    <w:rsid w:val="007737D4"/>
    <w:rsid w:val="0077451B"/>
    <w:rsid w:val="00774CB3"/>
    <w:rsid w:val="007755D1"/>
    <w:rsid w:val="0077580F"/>
    <w:rsid w:val="00776217"/>
    <w:rsid w:val="0077646B"/>
    <w:rsid w:val="0077770E"/>
    <w:rsid w:val="007777F6"/>
    <w:rsid w:val="00780BDA"/>
    <w:rsid w:val="0078142E"/>
    <w:rsid w:val="00781CB4"/>
    <w:rsid w:val="00782225"/>
    <w:rsid w:val="00782268"/>
    <w:rsid w:val="007824AA"/>
    <w:rsid w:val="00782AAC"/>
    <w:rsid w:val="00782B7F"/>
    <w:rsid w:val="0078316A"/>
    <w:rsid w:val="007834B7"/>
    <w:rsid w:val="007838BB"/>
    <w:rsid w:val="007839F8"/>
    <w:rsid w:val="00783A64"/>
    <w:rsid w:val="00783B5A"/>
    <w:rsid w:val="0078404E"/>
    <w:rsid w:val="0078427E"/>
    <w:rsid w:val="00784BC4"/>
    <w:rsid w:val="007854DD"/>
    <w:rsid w:val="007857CF"/>
    <w:rsid w:val="007857D6"/>
    <w:rsid w:val="007867EE"/>
    <w:rsid w:val="0078694A"/>
    <w:rsid w:val="00786F2F"/>
    <w:rsid w:val="00787058"/>
    <w:rsid w:val="0078718E"/>
    <w:rsid w:val="00787E73"/>
    <w:rsid w:val="007907FE"/>
    <w:rsid w:val="00790B58"/>
    <w:rsid w:val="0079199C"/>
    <w:rsid w:val="00791AE6"/>
    <w:rsid w:val="007924AA"/>
    <w:rsid w:val="007926A7"/>
    <w:rsid w:val="00792CD8"/>
    <w:rsid w:val="007934C7"/>
    <w:rsid w:val="007935D2"/>
    <w:rsid w:val="00793A2B"/>
    <w:rsid w:val="0079486F"/>
    <w:rsid w:val="007948E0"/>
    <w:rsid w:val="00794BB1"/>
    <w:rsid w:val="00794BF8"/>
    <w:rsid w:val="00794CE6"/>
    <w:rsid w:val="0079502B"/>
    <w:rsid w:val="007954D6"/>
    <w:rsid w:val="00795722"/>
    <w:rsid w:val="0079575C"/>
    <w:rsid w:val="00795A20"/>
    <w:rsid w:val="00796079"/>
    <w:rsid w:val="00796165"/>
    <w:rsid w:val="007968DE"/>
    <w:rsid w:val="00796940"/>
    <w:rsid w:val="00796D11"/>
    <w:rsid w:val="00797607"/>
    <w:rsid w:val="00797661"/>
    <w:rsid w:val="00797699"/>
    <w:rsid w:val="007A0207"/>
    <w:rsid w:val="007A0438"/>
    <w:rsid w:val="007A044B"/>
    <w:rsid w:val="007A1141"/>
    <w:rsid w:val="007A1A29"/>
    <w:rsid w:val="007A266E"/>
    <w:rsid w:val="007A3335"/>
    <w:rsid w:val="007A3447"/>
    <w:rsid w:val="007A37B7"/>
    <w:rsid w:val="007A387E"/>
    <w:rsid w:val="007A38C5"/>
    <w:rsid w:val="007A3D0C"/>
    <w:rsid w:val="007A42E8"/>
    <w:rsid w:val="007A4736"/>
    <w:rsid w:val="007A4972"/>
    <w:rsid w:val="007A5FF0"/>
    <w:rsid w:val="007A6116"/>
    <w:rsid w:val="007A62D1"/>
    <w:rsid w:val="007A6366"/>
    <w:rsid w:val="007A725C"/>
    <w:rsid w:val="007A79F3"/>
    <w:rsid w:val="007A7B93"/>
    <w:rsid w:val="007A7E5F"/>
    <w:rsid w:val="007B042D"/>
    <w:rsid w:val="007B0766"/>
    <w:rsid w:val="007B0C64"/>
    <w:rsid w:val="007B1028"/>
    <w:rsid w:val="007B1303"/>
    <w:rsid w:val="007B2792"/>
    <w:rsid w:val="007B48DA"/>
    <w:rsid w:val="007B4B14"/>
    <w:rsid w:val="007B4B44"/>
    <w:rsid w:val="007B4BBD"/>
    <w:rsid w:val="007B4C1D"/>
    <w:rsid w:val="007B59B4"/>
    <w:rsid w:val="007B629E"/>
    <w:rsid w:val="007B6373"/>
    <w:rsid w:val="007B673D"/>
    <w:rsid w:val="007B681F"/>
    <w:rsid w:val="007B6F9C"/>
    <w:rsid w:val="007B7429"/>
    <w:rsid w:val="007B76DC"/>
    <w:rsid w:val="007B798E"/>
    <w:rsid w:val="007B7AB1"/>
    <w:rsid w:val="007B7D3D"/>
    <w:rsid w:val="007C0569"/>
    <w:rsid w:val="007C0E0B"/>
    <w:rsid w:val="007C0E3B"/>
    <w:rsid w:val="007C2808"/>
    <w:rsid w:val="007C29CD"/>
    <w:rsid w:val="007C3386"/>
    <w:rsid w:val="007C3B3E"/>
    <w:rsid w:val="007C3F75"/>
    <w:rsid w:val="007C3FC2"/>
    <w:rsid w:val="007C42EC"/>
    <w:rsid w:val="007C4C60"/>
    <w:rsid w:val="007C51B9"/>
    <w:rsid w:val="007C51EE"/>
    <w:rsid w:val="007C54E1"/>
    <w:rsid w:val="007C5D62"/>
    <w:rsid w:val="007C5E12"/>
    <w:rsid w:val="007C6370"/>
    <w:rsid w:val="007C66EF"/>
    <w:rsid w:val="007C688D"/>
    <w:rsid w:val="007C6ACF"/>
    <w:rsid w:val="007C7C60"/>
    <w:rsid w:val="007D0113"/>
    <w:rsid w:val="007D0157"/>
    <w:rsid w:val="007D096B"/>
    <w:rsid w:val="007D0C87"/>
    <w:rsid w:val="007D0E23"/>
    <w:rsid w:val="007D0FC0"/>
    <w:rsid w:val="007D136B"/>
    <w:rsid w:val="007D22EA"/>
    <w:rsid w:val="007D23E7"/>
    <w:rsid w:val="007D2AE0"/>
    <w:rsid w:val="007D2B97"/>
    <w:rsid w:val="007D2BB3"/>
    <w:rsid w:val="007D3386"/>
    <w:rsid w:val="007D3AEA"/>
    <w:rsid w:val="007D3B41"/>
    <w:rsid w:val="007D3D70"/>
    <w:rsid w:val="007D4410"/>
    <w:rsid w:val="007D4851"/>
    <w:rsid w:val="007D4F0B"/>
    <w:rsid w:val="007D51CB"/>
    <w:rsid w:val="007D5E0A"/>
    <w:rsid w:val="007D65B0"/>
    <w:rsid w:val="007D6AF3"/>
    <w:rsid w:val="007D6D50"/>
    <w:rsid w:val="007D718C"/>
    <w:rsid w:val="007D7B53"/>
    <w:rsid w:val="007E02F0"/>
    <w:rsid w:val="007E0699"/>
    <w:rsid w:val="007E09FA"/>
    <w:rsid w:val="007E0E27"/>
    <w:rsid w:val="007E0F36"/>
    <w:rsid w:val="007E0FC6"/>
    <w:rsid w:val="007E1506"/>
    <w:rsid w:val="007E26BB"/>
    <w:rsid w:val="007E2A4B"/>
    <w:rsid w:val="007E2BFF"/>
    <w:rsid w:val="007E34F7"/>
    <w:rsid w:val="007E3BB4"/>
    <w:rsid w:val="007E4925"/>
    <w:rsid w:val="007E4BA3"/>
    <w:rsid w:val="007E541F"/>
    <w:rsid w:val="007E58A4"/>
    <w:rsid w:val="007E58F8"/>
    <w:rsid w:val="007E5A0D"/>
    <w:rsid w:val="007E6CCF"/>
    <w:rsid w:val="007E6EA4"/>
    <w:rsid w:val="007E73DC"/>
    <w:rsid w:val="007F0832"/>
    <w:rsid w:val="007F09A2"/>
    <w:rsid w:val="007F0F7E"/>
    <w:rsid w:val="007F1552"/>
    <w:rsid w:val="007F15E4"/>
    <w:rsid w:val="007F1984"/>
    <w:rsid w:val="007F19BE"/>
    <w:rsid w:val="007F22F0"/>
    <w:rsid w:val="007F285D"/>
    <w:rsid w:val="007F29BD"/>
    <w:rsid w:val="007F2F04"/>
    <w:rsid w:val="007F328C"/>
    <w:rsid w:val="007F39C8"/>
    <w:rsid w:val="007F429B"/>
    <w:rsid w:val="007F4467"/>
    <w:rsid w:val="007F4748"/>
    <w:rsid w:val="007F488E"/>
    <w:rsid w:val="007F4C10"/>
    <w:rsid w:val="007F5BC1"/>
    <w:rsid w:val="007F5BC9"/>
    <w:rsid w:val="007F5C54"/>
    <w:rsid w:val="007F5C99"/>
    <w:rsid w:val="007F610F"/>
    <w:rsid w:val="007F64F3"/>
    <w:rsid w:val="007F6854"/>
    <w:rsid w:val="007F77EE"/>
    <w:rsid w:val="0080019D"/>
    <w:rsid w:val="00800415"/>
    <w:rsid w:val="00800536"/>
    <w:rsid w:val="008007F4"/>
    <w:rsid w:val="00800C12"/>
    <w:rsid w:val="00800DB8"/>
    <w:rsid w:val="00800E7E"/>
    <w:rsid w:val="00800F30"/>
    <w:rsid w:val="00800F63"/>
    <w:rsid w:val="00800FEE"/>
    <w:rsid w:val="00801ECB"/>
    <w:rsid w:val="0080201E"/>
    <w:rsid w:val="00804A16"/>
    <w:rsid w:val="00804E85"/>
    <w:rsid w:val="008054AF"/>
    <w:rsid w:val="00805D33"/>
    <w:rsid w:val="008060FF"/>
    <w:rsid w:val="0080664D"/>
    <w:rsid w:val="008068E2"/>
    <w:rsid w:val="00806A76"/>
    <w:rsid w:val="00806C20"/>
    <w:rsid w:val="00806DF8"/>
    <w:rsid w:val="008075D2"/>
    <w:rsid w:val="00807883"/>
    <w:rsid w:val="00810454"/>
    <w:rsid w:val="00810B13"/>
    <w:rsid w:val="008112B1"/>
    <w:rsid w:val="0081216D"/>
    <w:rsid w:val="008126F2"/>
    <w:rsid w:val="008128A0"/>
    <w:rsid w:val="00813B98"/>
    <w:rsid w:val="00814565"/>
    <w:rsid w:val="00814A34"/>
    <w:rsid w:val="00814CCA"/>
    <w:rsid w:val="008151C7"/>
    <w:rsid w:val="008159CC"/>
    <w:rsid w:val="00815ACD"/>
    <w:rsid w:val="008162FE"/>
    <w:rsid w:val="008168F8"/>
    <w:rsid w:val="00816FF9"/>
    <w:rsid w:val="0081735F"/>
    <w:rsid w:val="008177D9"/>
    <w:rsid w:val="00817C01"/>
    <w:rsid w:val="00817DEA"/>
    <w:rsid w:val="00820CD9"/>
    <w:rsid w:val="00821454"/>
    <w:rsid w:val="008218DD"/>
    <w:rsid w:val="008230FA"/>
    <w:rsid w:val="008233E1"/>
    <w:rsid w:val="008239FA"/>
    <w:rsid w:val="00823A96"/>
    <w:rsid w:val="00824772"/>
    <w:rsid w:val="00824920"/>
    <w:rsid w:val="00825F0C"/>
    <w:rsid w:val="00826CD4"/>
    <w:rsid w:val="00827388"/>
    <w:rsid w:val="008276A6"/>
    <w:rsid w:val="00827B82"/>
    <w:rsid w:val="008306BC"/>
    <w:rsid w:val="008309F9"/>
    <w:rsid w:val="00830D41"/>
    <w:rsid w:val="00831E90"/>
    <w:rsid w:val="008325D3"/>
    <w:rsid w:val="00832FFF"/>
    <w:rsid w:val="00833120"/>
    <w:rsid w:val="00833636"/>
    <w:rsid w:val="00833A3E"/>
    <w:rsid w:val="00833BC8"/>
    <w:rsid w:val="008344E0"/>
    <w:rsid w:val="0083450A"/>
    <w:rsid w:val="008345E2"/>
    <w:rsid w:val="008345FB"/>
    <w:rsid w:val="00834C61"/>
    <w:rsid w:val="00835734"/>
    <w:rsid w:val="0083645C"/>
    <w:rsid w:val="0083660A"/>
    <w:rsid w:val="00836F57"/>
    <w:rsid w:val="0083703E"/>
    <w:rsid w:val="00837BD3"/>
    <w:rsid w:val="00837CDB"/>
    <w:rsid w:val="008401B5"/>
    <w:rsid w:val="008404AF"/>
    <w:rsid w:val="0084056D"/>
    <w:rsid w:val="00841317"/>
    <w:rsid w:val="00841C90"/>
    <w:rsid w:val="00841DF2"/>
    <w:rsid w:val="00842D27"/>
    <w:rsid w:val="0084302D"/>
    <w:rsid w:val="008431BF"/>
    <w:rsid w:val="0084339F"/>
    <w:rsid w:val="008439C4"/>
    <w:rsid w:val="00843FB5"/>
    <w:rsid w:val="0084454C"/>
    <w:rsid w:val="00844553"/>
    <w:rsid w:val="00845CF5"/>
    <w:rsid w:val="00845D2D"/>
    <w:rsid w:val="008462A9"/>
    <w:rsid w:val="008465E0"/>
    <w:rsid w:val="008477AB"/>
    <w:rsid w:val="00850CD7"/>
    <w:rsid w:val="00851569"/>
    <w:rsid w:val="00852588"/>
    <w:rsid w:val="008543C8"/>
    <w:rsid w:val="00854440"/>
    <w:rsid w:val="008549DC"/>
    <w:rsid w:val="008549E9"/>
    <w:rsid w:val="00854DE0"/>
    <w:rsid w:val="0085500D"/>
    <w:rsid w:val="00855104"/>
    <w:rsid w:val="00855AE0"/>
    <w:rsid w:val="008571DF"/>
    <w:rsid w:val="008575E4"/>
    <w:rsid w:val="00857880"/>
    <w:rsid w:val="00857C29"/>
    <w:rsid w:val="00857F10"/>
    <w:rsid w:val="00860071"/>
    <w:rsid w:val="00861143"/>
    <w:rsid w:val="00861468"/>
    <w:rsid w:val="00861579"/>
    <w:rsid w:val="00861C05"/>
    <w:rsid w:val="00861E9B"/>
    <w:rsid w:val="00862016"/>
    <w:rsid w:val="00862BD6"/>
    <w:rsid w:val="00863205"/>
    <w:rsid w:val="00863955"/>
    <w:rsid w:val="00863F85"/>
    <w:rsid w:val="00865310"/>
    <w:rsid w:val="008653E0"/>
    <w:rsid w:val="00865655"/>
    <w:rsid w:val="00866004"/>
    <w:rsid w:val="008663D1"/>
    <w:rsid w:val="00866457"/>
    <w:rsid w:val="008666D4"/>
    <w:rsid w:val="008666FC"/>
    <w:rsid w:val="00866C53"/>
    <w:rsid w:val="00867735"/>
    <w:rsid w:val="00867B69"/>
    <w:rsid w:val="008700C9"/>
    <w:rsid w:val="00870B13"/>
    <w:rsid w:val="0087116C"/>
    <w:rsid w:val="00871C44"/>
    <w:rsid w:val="00872978"/>
    <w:rsid w:val="00873322"/>
    <w:rsid w:val="0087346B"/>
    <w:rsid w:val="008734E4"/>
    <w:rsid w:val="008737C4"/>
    <w:rsid w:val="00873977"/>
    <w:rsid w:val="008747D6"/>
    <w:rsid w:val="0087480F"/>
    <w:rsid w:val="00875531"/>
    <w:rsid w:val="00875F7E"/>
    <w:rsid w:val="008761B2"/>
    <w:rsid w:val="008761E5"/>
    <w:rsid w:val="00876246"/>
    <w:rsid w:val="00876560"/>
    <w:rsid w:val="00876DA2"/>
    <w:rsid w:val="008770E8"/>
    <w:rsid w:val="008772B3"/>
    <w:rsid w:val="0088023A"/>
    <w:rsid w:val="00880360"/>
    <w:rsid w:val="00880435"/>
    <w:rsid w:val="008806A1"/>
    <w:rsid w:val="00880917"/>
    <w:rsid w:val="008812FF"/>
    <w:rsid w:val="008818B6"/>
    <w:rsid w:val="0088191F"/>
    <w:rsid w:val="008819C4"/>
    <w:rsid w:val="00882133"/>
    <w:rsid w:val="0088289B"/>
    <w:rsid w:val="0088292F"/>
    <w:rsid w:val="00882FD1"/>
    <w:rsid w:val="00883104"/>
    <w:rsid w:val="008839F1"/>
    <w:rsid w:val="0088442C"/>
    <w:rsid w:val="008847DB"/>
    <w:rsid w:val="00884B5A"/>
    <w:rsid w:val="00884F4B"/>
    <w:rsid w:val="00886265"/>
    <w:rsid w:val="008864D2"/>
    <w:rsid w:val="00886AFE"/>
    <w:rsid w:val="008871FF"/>
    <w:rsid w:val="0088722F"/>
    <w:rsid w:val="00887509"/>
    <w:rsid w:val="00887904"/>
    <w:rsid w:val="00890D69"/>
    <w:rsid w:val="008912F8"/>
    <w:rsid w:val="0089144B"/>
    <w:rsid w:val="00891656"/>
    <w:rsid w:val="00892ABB"/>
    <w:rsid w:val="0089327D"/>
    <w:rsid w:val="008935A0"/>
    <w:rsid w:val="008937B3"/>
    <w:rsid w:val="008938E5"/>
    <w:rsid w:val="00893B73"/>
    <w:rsid w:val="00893B81"/>
    <w:rsid w:val="00893DA7"/>
    <w:rsid w:val="008948F2"/>
    <w:rsid w:val="00894997"/>
    <w:rsid w:val="00894D5E"/>
    <w:rsid w:val="0089529A"/>
    <w:rsid w:val="0089534D"/>
    <w:rsid w:val="00895625"/>
    <w:rsid w:val="00895F9B"/>
    <w:rsid w:val="00896386"/>
    <w:rsid w:val="00896EB5"/>
    <w:rsid w:val="00897300"/>
    <w:rsid w:val="0089756D"/>
    <w:rsid w:val="00897EF2"/>
    <w:rsid w:val="008A03C9"/>
    <w:rsid w:val="008A0CE6"/>
    <w:rsid w:val="008A0EF6"/>
    <w:rsid w:val="008A2158"/>
    <w:rsid w:val="008A24D4"/>
    <w:rsid w:val="008A2CA2"/>
    <w:rsid w:val="008A305D"/>
    <w:rsid w:val="008A3A6E"/>
    <w:rsid w:val="008A3AC9"/>
    <w:rsid w:val="008A4703"/>
    <w:rsid w:val="008A4729"/>
    <w:rsid w:val="008A483C"/>
    <w:rsid w:val="008A5104"/>
    <w:rsid w:val="008A5337"/>
    <w:rsid w:val="008A5F82"/>
    <w:rsid w:val="008A612D"/>
    <w:rsid w:val="008A6912"/>
    <w:rsid w:val="008A6C9A"/>
    <w:rsid w:val="008A7236"/>
    <w:rsid w:val="008A7637"/>
    <w:rsid w:val="008A763D"/>
    <w:rsid w:val="008A7729"/>
    <w:rsid w:val="008A7AE1"/>
    <w:rsid w:val="008B0405"/>
    <w:rsid w:val="008B0446"/>
    <w:rsid w:val="008B048E"/>
    <w:rsid w:val="008B05F0"/>
    <w:rsid w:val="008B084C"/>
    <w:rsid w:val="008B14D1"/>
    <w:rsid w:val="008B153C"/>
    <w:rsid w:val="008B1623"/>
    <w:rsid w:val="008B1818"/>
    <w:rsid w:val="008B1B6F"/>
    <w:rsid w:val="008B203F"/>
    <w:rsid w:val="008B2A22"/>
    <w:rsid w:val="008B2BEB"/>
    <w:rsid w:val="008B2F7B"/>
    <w:rsid w:val="008B30B8"/>
    <w:rsid w:val="008B318B"/>
    <w:rsid w:val="008B330E"/>
    <w:rsid w:val="008B35EF"/>
    <w:rsid w:val="008B3B1A"/>
    <w:rsid w:val="008B42B2"/>
    <w:rsid w:val="008B453F"/>
    <w:rsid w:val="008B4627"/>
    <w:rsid w:val="008B489D"/>
    <w:rsid w:val="008B4BE7"/>
    <w:rsid w:val="008B4CA6"/>
    <w:rsid w:val="008B521E"/>
    <w:rsid w:val="008B5732"/>
    <w:rsid w:val="008B60EF"/>
    <w:rsid w:val="008B66EF"/>
    <w:rsid w:val="008B6BAF"/>
    <w:rsid w:val="008C0790"/>
    <w:rsid w:val="008C094C"/>
    <w:rsid w:val="008C100B"/>
    <w:rsid w:val="008C14F3"/>
    <w:rsid w:val="008C15EA"/>
    <w:rsid w:val="008C2137"/>
    <w:rsid w:val="008C29A8"/>
    <w:rsid w:val="008C349A"/>
    <w:rsid w:val="008C3782"/>
    <w:rsid w:val="008C472B"/>
    <w:rsid w:val="008C47A2"/>
    <w:rsid w:val="008C4927"/>
    <w:rsid w:val="008C4A1B"/>
    <w:rsid w:val="008C4E81"/>
    <w:rsid w:val="008C5752"/>
    <w:rsid w:val="008C59DA"/>
    <w:rsid w:val="008C5C1F"/>
    <w:rsid w:val="008C637D"/>
    <w:rsid w:val="008C6684"/>
    <w:rsid w:val="008C67A1"/>
    <w:rsid w:val="008C6858"/>
    <w:rsid w:val="008C6ECC"/>
    <w:rsid w:val="008C7363"/>
    <w:rsid w:val="008C76A8"/>
    <w:rsid w:val="008C7A3C"/>
    <w:rsid w:val="008C7C3B"/>
    <w:rsid w:val="008D0BAC"/>
    <w:rsid w:val="008D1479"/>
    <w:rsid w:val="008D1FFC"/>
    <w:rsid w:val="008D2548"/>
    <w:rsid w:val="008D2AAC"/>
    <w:rsid w:val="008D2C10"/>
    <w:rsid w:val="008D2CAE"/>
    <w:rsid w:val="008D3439"/>
    <w:rsid w:val="008D3602"/>
    <w:rsid w:val="008D3AB3"/>
    <w:rsid w:val="008D3FF5"/>
    <w:rsid w:val="008D45E2"/>
    <w:rsid w:val="008D465C"/>
    <w:rsid w:val="008D49A9"/>
    <w:rsid w:val="008D5495"/>
    <w:rsid w:val="008D55AC"/>
    <w:rsid w:val="008D55E2"/>
    <w:rsid w:val="008D587E"/>
    <w:rsid w:val="008D59C5"/>
    <w:rsid w:val="008D63D6"/>
    <w:rsid w:val="008D6711"/>
    <w:rsid w:val="008D6D22"/>
    <w:rsid w:val="008D71CF"/>
    <w:rsid w:val="008D7F64"/>
    <w:rsid w:val="008E03EA"/>
    <w:rsid w:val="008E0C0B"/>
    <w:rsid w:val="008E1077"/>
    <w:rsid w:val="008E1A3B"/>
    <w:rsid w:val="008E2786"/>
    <w:rsid w:val="008E2B60"/>
    <w:rsid w:val="008E3168"/>
    <w:rsid w:val="008E31BB"/>
    <w:rsid w:val="008E33C0"/>
    <w:rsid w:val="008E350E"/>
    <w:rsid w:val="008E3777"/>
    <w:rsid w:val="008E38FD"/>
    <w:rsid w:val="008E4032"/>
    <w:rsid w:val="008E43EB"/>
    <w:rsid w:val="008E4E38"/>
    <w:rsid w:val="008E5B49"/>
    <w:rsid w:val="008E5C9D"/>
    <w:rsid w:val="008E5E89"/>
    <w:rsid w:val="008E615A"/>
    <w:rsid w:val="008E6699"/>
    <w:rsid w:val="008E6AF0"/>
    <w:rsid w:val="008E6C66"/>
    <w:rsid w:val="008E6E52"/>
    <w:rsid w:val="008F04B5"/>
    <w:rsid w:val="008F0E8D"/>
    <w:rsid w:val="008F1DF8"/>
    <w:rsid w:val="008F205C"/>
    <w:rsid w:val="008F20A0"/>
    <w:rsid w:val="008F2508"/>
    <w:rsid w:val="008F270E"/>
    <w:rsid w:val="008F2928"/>
    <w:rsid w:val="008F3957"/>
    <w:rsid w:val="008F3E39"/>
    <w:rsid w:val="008F3FBB"/>
    <w:rsid w:val="008F4398"/>
    <w:rsid w:val="008F45FE"/>
    <w:rsid w:val="008F4B5F"/>
    <w:rsid w:val="008F591A"/>
    <w:rsid w:val="008F5DC9"/>
    <w:rsid w:val="008F62B9"/>
    <w:rsid w:val="008F647F"/>
    <w:rsid w:val="008F653B"/>
    <w:rsid w:val="008F6AD7"/>
    <w:rsid w:val="008F78C5"/>
    <w:rsid w:val="008F7CCF"/>
    <w:rsid w:val="00900BAB"/>
    <w:rsid w:val="00900C08"/>
    <w:rsid w:val="00900FE9"/>
    <w:rsid w:val="009017F5"/>
    <w:rsid w:val="009018BD"/>
    <w:rsid w:val="009022D0"/>
    <w:rsid w:val="00902F9C"/>
    <w:rsid w:val="00903551"/>
    <w:rsid w:val="00904027"/>
    <w:rsid w:val="0090406C"/>
    <w:rsid w:val="009042A1"/>
    <w:rsid w:val="00904BDA"/>
    <w:rsid w:val="00904DD4"/>
    <w:rsid w:val="00904F3A"/>
    <w:rsid w:val="00905D74"/>
    <w:rsid w:val="00906011"/>
    <w:rsid w:val="00906309"/>
    <w:rsid w:val="00906C02"/>
    <w:rsid w:val="009075F4"/>
    <w:rsid w:val="00907A09"/>
    <w:rsid w:val="00907B86"/>
    <w:rsid w:val="00907F71"/>
    <w:rsid w:val="009103C8"/>
    <w:rsid w:val="00910EF4"/>
    <w:rsid w:val="00910F07"/>
    <w:rsid w:val="00911477"/>
    <w:rsid w:val="009117E1"/>
    <w:rsid w:val="009118F9"/>
    <w:rsid w:val="00911936"/>
    <w:rsid w:val="00911B77"/>
    <w:rsid w:val="009122FC"/>
    <w:rsid w:val="00912626"/>
    <w:rsid w:val="00912AA1"/>
    <w:rsid w:val="00912C0B"/>
    <w:rsid w:val="009134BC"/>
    <w:rsid w:val="0091462D"/>
    <w:rsid w:val="00915B0D"/>
    <w:rsid w:val="00917FAF"/>
    <w:rsid w:val="009204AB"/>
    <w:rsid w:val="00920E52"/>
    <w:rsid w:val="00920FC8"/>
    <w:rsid w:val="009222C1"/>
    <w:rsid w:val="009224D4"/>
    <w:rsid w:val="009233EC"/>
    <w:rsid w:val="00923862"/>
    <w:rsid w:val="00923AF6"/>
    <w:rsid w:val="00923DEE"/>
    <w:rsid w:val="00923E2D"/>
    <w:rsid w:val="00923F7A"/>
    <w:rsid w:val="0092415B"/>
    <w:rsid w:val="0092470D"/>
    <w:rsid w:val="00924842"/>
    <w:rsid w:val="00924951"/>
    <w:rsid w:val="00924A25"/>
    <w:rsid w:val="00924F30"/>
    <w:rsid w:val="0092569A"/>
    <w:rsid w:val="00925A7F"/>
    <w:rsid w:val="00926992"/>
    <w:rsid w:val="00926E84"/>
    <w:rsid w:val="00927236"/>
    <w:rsid w:val="00927538"/>
    <w:rsid w:val="00927B83"/>
    <w:rsid w:val="00927BAB"/>
    <w:rsid w:val="00927FA6"/>
    <w:rsid w:val="00930198"/>
    <w:rsid w:val="00930693"/>
    <w:rsid w:val="009306D6"/>
    <w:rsid w:val="009312A5"/>
    <w:rsid w:val="00931477"/>
    <w:rsid w:val="00931C7F"/>
    <w:rsid w:val="0093217F"/>
    <w:rsid w:val="00932636"/>
    <w:rsid w:val="0093279F"/>
    <w:rsid w:val="00932E1D"/>
    <w:rsid w:val="00932EF5"/>
    <w:rsid w:val="00933A3C"/>
    <w:rsid w:val="0093401D"/>
    <w:rsid w:val="00934214"/>
    <w:rsid w:val="009350A9"/>
    <w:rsid w:val="00935B20"/>
    <w:rsid w:val="00935D0E"/>
    <w:rsid w:val="00935E73"/>
    <w:rsid w:val="00935E76"/>
    <w:rsid w:val="0093657C"/>
    <w:rsid w:val="00936C39"/>
    <w:rsid w:val="00937318"/>
    <w:rsid w:val="00937549"/>
    <w:rsid w:val="009375E3"/>
    <w:rsid w:val="0094004E"/>
    <w:rsid w:val="00940532"/>
    <w:rsid w:val="0094053E"/>
    <w:rsid w:val="009405A6"/>
    <w:rsid w:val="009405C8"/>
    <w:rsid w:val="00940C64"/>
    <w:rsid w:val="00940E10"/>
    <w:rsid w:val="00940E37"/>
    <w:rsid w:val="00940F1B"/>
    <w:rsid w:val="009411F7"/>
    <w:rsid w:val="0094155D"/>
    <w:rsid w:val="00941E8C"/>
    <w:rsid w:val="00941ECE"/>
    <w:rsid w:val="00942259"/>
    <w:rsid w:val="009426DA"/>
    <w:rsid w:val="009430E1"/>
    <w:rsid w:val="00943222"/>
    <w:rsid w:val="0094367C"/>
    <w:rsid w:val="00943B16"/>
    <w:rsid w:val="0094463A"/>
    <w:rsid w:val="00944669"/>
    <w:rsid w:val="00945752"/>
    <w:rsid w:val="00945B0B"/>
    <w:rsid w:val="00945CF2"/>
    <w:rsid w:val="00945DC1"/>
    <w:rsid w:val="00946079"/>
    <w:rsid w:val="00946438"/>
    <w:rsid w:val="00946BAB"/>
    <w:rsid w:val="00946CF2"/>
    <w:rsid w:val="009473C3"/>
    <w:rsid w:val="00947810"/>
    <w:rsid w:val="0094785F"/>
    <w:rsid w:val="009478CF"/>
    <w:rsid w:val="009478F4"/>
    <w:rsid w:val="0095027B"/>
    <w:rsid w:val="009503DD"/>
    <w:rsid w:val="00950B47"/>
    <w:rsid w:val="0095166C"/>
    <w:rsid w:val="00951C3D"/>
    <w:rsid w:val="00951CD0"/>
    <w:rsid w:val="0095250E"/>
    <w:rsid w:val="00953B80"/>
    <w:rsid w:val="00954060"/>
    <w:rsid w:val="009540A6"/>
    <w:rsid w:val="0095410A"/>
    <w:rsid w:val="00955023"/>
    <w:rsid w:val="0095550D"/>
    <w:rsid w:val="00955D76"/>
    <w:rsid w:val="00956352"/>
    <w:rsid w:val="009564A8"/>
    <w:rsid w:val="00956576"/>
    <w:rsid w:val="00956B5A"/>
    <w:rsid w:val="00956DE9"/>
    <w:rsid w:val="00956F03"/>
    <w:rsid w:val="00956F1A"/>
    <w:rsid w:val="00957307"/>
    <w:rsid w:val="00957652"/>
    <w:rsid w:val="009601CC"/>
    <w:rsid w:val="00960388"/>
    <w:rsid w:val="009608E2"/>
    <w:rsid w:val="00960B39"/>
    <w:rsid w:val="009610E2"/>
    <w:rsid w:val="00961B56"/>
    <w:rsid w:val="00961B73"/>
    <w:rsid w:val="009622B6"/>
    <w:rsid w:val="00962669"/>
    <w:rsid w:val="00963515"/>
    <w:rsid w:val="009635BE"/>
    <w:rsid w:val="00963B96"/>
    <w:rsid w:val="00963C29"/>
    <w:rsid w:val="00963E80"/>
    <w:rsid w:val="00964102"/>
    <w:rsid w:val="009647DC"/>
    <w:rsid w:val="00964B9A"/>
    <w:rsid w:val="00966E17"/>
    <w:rsid w:val="00967176"/>
    <w:rsid w:val="0096735E"/>
    <w:rsid w:val="00970151"/>
    <w:rsid w:val="00970389"/>
    <w:rsid w:val="009707D6"/>
    <w:rsid w:val="00970EF2"/>
    <w:rsid w:val="00972541"/>
    <w:rsid w:val="00972E8D"/>
    <w:rsid w:val="009732A1"/>
    <w:rsid w:val="00973573"/>
    <w:rsid w:val="009737F4"/>
    <w:rsid w:val="00973978"/>
    <w:rsid w:val="00973B95"/>
    <w:rsid w:val="00973D2D"/>
    <w:rsid w:val="009741B3"/>
    <w:rsid w:val="009744AE"/>
    <w:rsid w:val="00974A55"/>
    <w:rsid w:val="00974E20"/>
    <w:rsid w:val="00975428"/>
    <w:rsid w:val="00975503"/>
    <w:rsid w:val="0097554A"/>
    <w:rsid w:val="00975EFD"/>
    <w:rsid w:val="00976481"/>
    <w:rsid w:val="00976CAA"/>
    <w:rsid w:val="00976E91"/>
    <w:rsid w:val="00977289"/>
    <w:rsid w:val="00977690"/>
    <w:rsid w:val="00977CA7"/>
    <w:rsid w:val="00977F17"/>
    <w:rsid w:val="009800D1"/>
    <w:rsid w:val="00980F01"/>
    <w:rsid w:val="009819B4"/>
    <w:rsid w:val="00981FCD"/>
    <w:rsid w:val="00982170"/>
    <w:rsid w:val="009827CE"/>
    <w:rsid w:val="009829DB"/>
    <w:rsid w:val="00982F90"/>
    <w:rsid w:val="00983520"/>
    <w:rsid w:val="00983A6D"/>
    <w:rsid w:val="00983B33"/>
    <w:rsid w:val="00983DDB"/>
    <w:rsid w:val="0098426F"/>
    <w:rsid w:val="00984729"/>
    <w:rsid w:val="009848FE"/>
    <w:rsid w:val="00984A6B"/>
    <w:rsid w:val="00985623"/>
    <w:rsid w:val="00985CA8"/>
    <w:rsid w:val="00985FC7"/>
    <w:rsid w:val="00986A07"/>
    <w:rsid w:val="00986B46"/>
    <w:rsid w:val="00987AF5"/>
    <w:rsid w:val="00987B86"/>
    <w:rsid w:val="00990F6E"/>
    <w:rsid w:val="00991074"/>
    <w:rsid w:val="0099161A"/>
    <w:rsid w:val="00992AB3"/>
    <w:rsid w:val="00992D94"/>
    <w:rsid w:val="0099454A"/>
    <w:rsid w:val="00994913"/>
    <w:rsid w:val="00994E26"/>
    <w:rsid w:val="00995595"/>
    <w:rsid w:val="009959A1"/>
    <w:rsid w:val="00995EAC"/>
    <w:rsid w:val="00995FB4"/>
    <w:rsid w:val="0099607D"/>
    <w:rsid w:val="009965B6"/>
    <w:rsid w:val="009969DC"/>
    <w:rsid w:val="0099705F"/>
    <w:rsid w:val="0099715F"/>
    <w:rsid w:val="00997237"/>
    <w:rsid w:val="009975B8"/>
    <w:rsid w:val="00997769"/>
    <w:rsid w:val="009A0478"/>
    <w:rsid w:val="009A0503"/>
    <w:rsid w:val="009A0839"/>
    <w:rsid w:val="009A0971"/>
    <w:rsid w:val="009A131D"/>
    <w:rsid w:val="009A1A05"/>
    <w:rsid w:val="009A2E86"/>
    <w:rsid w:val="009A2FD8"/>
    <w:rsid w:val="009A311F"/>
    <w:rsid w:val="009A312F"/>
    <w:rsid w:val="009A36F4"/>
    <w:rsid w:val="009A3806"/>
    <w:rsid w:val="009A3EB3"/>
    <w:rsid w:val="009A4361"/>
    <w:rsid w:val="009A45A9"/>
    <w:rsid w:val="009A497B"/>
    <w:rsid w:val="009A4D56"/>
    <w:rsid w:val="009A4E15"/>
    <w:rsid w:val="009A5188"/>
    <w:rsid w:val="009A591B"/>
    <w:rsid w:val="009A68BE"/>
    <w:rsid w:val="009A6BA7"/>
    <w:rsid w:val="009A6E01"/>
    <w:rsid w:val="009A705F"/>
    <w:rsid w:val="009A76AB"/>
    <w:rsid w:val="009A7CFF"/>
    <w:rsid w:val="009B0315"/>
    <w:rsid w:val="009B059E"/>
    <w:rsid w:val="009B0851"/>
    <w:rsid w:val="009B131F"/>
    <w:rsid w:val="009B13B6"/>
    <w:rsid w:val="009B14E6"/>
    <w:rsid w:val="009B194F"/>
    <w:rsid w:val="009B1A2D"/>
    <w:rsid w:val="009B27DE"/>
    <w:rsid w:val="009B2AEE"/>
    <w:rsid w:val="009B2B06"/>
    <w:rsid w:val="009B3CE4"/>
    <w:rsid w:val="009B3FD5"/>
    <w:rsid w:val="009B439A"/>
    <w:rsid w:val="009B5A08"/>
    <w:rsid w:val="009B5ACA"/>
    <w:rsid w:val="009B5AEA"/>
    <w:rsid w:val="009B5B64"/>
    <w:rsid w:val="009B5B73"/>
    <w:rsid w:val="009B5E52"/>
    <w:rsid w:val="009B60C2"/>
    <w:rsid w:val="009B63B8"/>
    <w:rsid w:val="009B6F9A"/>
    <w:rsid w:val="009B7A03"/>
    <w:rsid w:val="009B7A91"/>
    <w:rsid w:val="009B7B3A"/>
    <w:rsid w:val="009B7B4E"/>
    <w:rsid w:val="009C02E0"/>
    <w:rsid w:val="009C039E"/>
    <w:rsid w:val="009C0B1B"/>
    <w:rsid w:val="009C0CD6"/>
    <w:rsid w:val="009C1E44"/>
    <w:rsid w:val="009C1F91"/>
    <w:rsid w:val="009C2220"/>
    <w:rsid w:val="009C282A"/>
    <w:rsid w:val="009C28BA"/>
    <w:rsid w:val="009C29F8"/>
    <w:rsid w:val="009C4073"/>
    <w:rsid w:val="009C4101"/>
    <w:rsid w:val="009C432D"/>
    <w:rsid w:val="009C532F"/>
    <w:rsid w:val="009C5892"/>
    <w:rsid w:val="009C5A50"/>
    <w:rsid w:val="009C5BDB"/>
    <w:rsid w:val="009C6050"/>
    <w:rsid w:val="009C60D1"/>
    <w:rsid w:val="009C610F"/>
    <w:rsid w:val="009C6A73"/>
    <w:rsid w:val="009C70E0"/>
    <w:rsid w:val="009C72CB"/>
    <w:rsid w:val="009C7540"/>
    <w:rsid w:val="009C77BA"/>
    <w:rsid w:val="009C77DF"/>
    <w:rsid w:val="009D0D75"/>
    <w:rsid w:val="009D0F40"/>
    <w:rsid w:val="009D162B"/>
    <w:rsid w:val="009D18A6"/>
    <w:rsid w:val="009D1A4E"/>
    <w:rsid w:val="009D2551"/>
    <w:rsid w:val="009D291E"/>
    <w:rsid w:val="009D2EF4"/>
    <w:rsid w:val="009D383D"/>
    <w:rsid w:val="009D4147"/>
    <w:rsid w:val="009D463C"/>
    <w:rsid w:val="009D4725"/>
    <w:rsid w:val="009D48F4"/>
    <w:rsid w:val="009D6051"/>
    <w:rsid w:val="009D61A4"/>
    <w:rsid w:val="009D651A"/>
    <w:rsid w:val="009D68A0"/>
    <w:rsid w:val="009E057E"/>
    <w:rsid w:val="009E0709"/>
    <w:rsid w:val="009E0866"/>
    <w:rsid w:val="009E159E"/>
    <w:rsid w:val="009E22C1"/>
    <w:rsid w:val="009E26FC"/>
    <w:rsid w:val="009E282D"/>
    <w:rsid w:val="009E28E8"/>
    <w:rsid w:val="009E2C3C"/>
    <w:rsid w:val="009E3801"/>
    <w:rsid w:val="009E3F49"/>
    <w:rsid w:val="009E47AD"/>
    <w:rsid w:val="009E4BB8"/>
    <w:rsid w:val="009E4C12"/>
    <w:rsid w:val="009E4F5F"/>
    <w:rsid w:val="009E59B1"/>
    <w:rsid w:val="009E6EFA"/>
    <w:rsid w:val="009E72DA"/>
    <w:rsid w:val="009E7BE9"/>
    <w:rsid w:val="009E7E98"/>
    <w:rsid w:val="009F013C"/>
    <w:rsid w:val="009F0627"/>
    <w:rsid w:val="009F08BE"/>
    <w:rsid w:val="009F1559"/>
    <w:rsid w:val="009F25F3"/>
    <w:rsid w:val="009F2743"/>
    <w:rsid w:val="009F28E9"/>
    <w:rsid w:val="009F2967"/>
    <w:rsid w:val="009F2BBB"/>
    <w:rsid w:val="009F2D82"/>
    <w:rsid w:val="009F3364"/>
    <w:rsid w:val="009F3395"/>
    <w:rsid w:val="009F34EE"/>
    <w:rsid w:val="009F3638"/>
    <w:rsid w:val="009F3820"/>
    <w:rsid w:val="009F3CB3"/>
    <w:rsid w:val="009F3DF0"/>
    <w:rsid w:val="009F4A3F"/>
    <w:rsid w:val="009F5333"/>
    <w:rsid w:val="009F5C88"/>
    <w:rsid w:val="009F5CF5"/>
    <w:rsid w:val="009F5FE5"/>
    <w:rsid w:val="009F62B8"/>
    <w:rsid w:val="009F6382"/>
    <w:rsid w:val="009F66B6"/>
    <w:rsid w:val="009F6859"/>
    <w:rsid w:val="009F6B0B"/>
    <w:rsid w:val="009F6E46"/>
    <w:rsid w:val="009F7856"/>
    <w:rsid w:val="009F79EC"/>
    <w:rsid w:val="009F7AFD"/>
    <w:rsid w:val="00A00550"/>
    <w:rsid w:val="00A00BE7"/>
    <w:rsid w:val="00A00E56"/>
    <w:rsid w:val="00A0194A"/>
    <w:rsid w:val="00A01F18"/>
    <w:rsid w:val="00A02420"/>
    <w:rsid w:val="00A02AE2"/>
    <w:rsid w:val="00A02B64"/>
    <w:rsid w:val="00A02B9C"/>
    <w:rsid w:val="00A02C33"/>
    <w:rsid w:val="00A02C62"/>
    <w:rsid w:val="00A02DC8"/>
    <w:rsid w:val="00A03281"/>
    <w:rsid w:val="00A03B63"/>
    <w:rsid w:val="00A03C84"/>
    <w:rsid w:val="00A03F72"/>
    <w:rsid w:val="00A04103"/>
    <w:rsid w:val="00A05D3C"/>
    <w:rsid w:val="00A05FBE"/>
    <w:rsid w:val="00A06970"/>
    <w:rsid w:val="00A07493"/>
    <w:rsid w:val="00A10207"/>
    <w:rsid w:val="00A104C6"/>
    <w:rsid w:val="00A10D19"/>
    <w:rsid w:val="00A11377"/>
    <w:rsid w:val="00A1140C"/>
    <w:rsid w:val="00A11A05"/>
    <w:rsid w:val="00A13D1C"/>
    <w:rsid w:val="00A14086"/>
    <w:rsid w:val="00A145D5"/>
    <w:rsid w:val="00A147CF"/>
    <w:rsid w:val="00A15329"/>
    <w:rsid w:val="00A156E4"/>
    <w:rsid w:val="00A15B13"/>
    <w:rsid w:val="00A1601E"/>
    <w:rsid w:val="00A16737"/>
    <w:rsid w:val="00A1711B"/>
    <w:rsid w:val="00A2018F"/>
    <w:rsid w:val="00A20AF1"/>
    <w:rsid w:val="00A20CFF"/>
    <w:rsid w:val="00A20E7C"/>
    <w:rsid w:val="00A21397"/>
    <w:rsid w:val="00A21C56"/>
    <w:rsid w:val="00A21EDB"/>
    <w:rsid w:val="00A21EE7"/>
    <w:rsid w:val="00A22013"/>
    <w:rsid w:val="00A2269B"/>
    <w:rsid w:val="00A22881"/>
    <w:rsid w:val="00A2350F"/>
    <w:rsid w:val="00A24E9A"/>
    <w:rsid w:val="00A25974"/>
    <w:rsid w:val="00A25BC5"/>
    <w:rsid w:val="00A2603B"/>
    <w:rsid w:val="00A26C06"/>
    <w:rsid w:val="00A26CD0"/>
    <w:rsid w:val="00A26FA9"/>
    <w:rsid w:val="00A2746B"/>
    <w:rsid w:val="00A27A10"/>
    <w:rsid w:val="00A27B57"/>
    <w:rsid w:val="00A302F8"/>
    <w:rsid w:val="00A30641"/>
    <w:rsid w:val="00A307D7"/>
    <w:rsid w:val="00A317C4"/>
    <w:rsid w:val="00A31E6C"/>
    <w:rsid w:val="00A3215D"/>
    <w:rsid w:val="00A32175"/>
    <w:rsid w:val="00A32359"/>
    <w:rsid w:val="00A32BA3"/>
    <w:rsid w:val="00A336C0"/>
    <w:rsid w:val="00A338B0"/>
    <w:rsid w:val="00A33C3A"/>
    <w:rsid w:val="00A3404C"/>
    <w:rsid w:val="00A341A1"/>
    <w:rsid w:val="00A342A0"/>
    <w:rsid w:val="00A3494C"/>
    <w:rsid w:val="00A34ACC"/>
    <w:rsid w:val="00A34AFC"/>
    <w:rsid w:val="00A35039"/>
    <w:rsid w:val="00A3515E"/>
    <w:rsid w:val="00A354C7"/>
    <w:rsid w:val="00A35886"/>
    <w:rsid w:val="00A35C8D"/>
    <w:rsid w:val="00A35D81"/>
    <w:rsid w:val="00A3744E"/>
    <w:rsid w:val="00A4008D"/>
    <w:rsid w:val="00A40853"/>
    <w:rsid w:val="00A40F78"/>
    <w:rsid w:val="00A423B0"/>
    <w:rsid w:val="00A426F3"/>
    <w:rsid w:val="00A42752"/>
    <w:rsid w:val="00A42948"/>
    <w:rsid w:val="00A42D7E"/>
    <w:rsid w:val="00A436D5"/>
    <w:rsid w:val="00A43ED4"/>
    <w:rsid w:val="00A44149"/>
    <w:rsid w:val="00A4424D"/>
    <w:rsid w:val="00A44579"/>
    <w:rsid w:val="00A457DA"/>
    <w:rsid w:val="00A463B3"/>
    <w:rsid w:val="00A46434"/>
    <w:rsid w:val="00A4681D"/>
    <w:rsid w:val="00A46B36"/>
    <w:rsid w:val="00A46B73"/>
    <w:rsid w:val="00A472CB"/>
    <w:rsid w:val="00A474BD"/>
    <w:rsid w:val="00A47613"/>
    <w:rsid w:val="00A500AE"/>
    <w:rsid w:val="00A50FFD"/>
    <w:rsid w:val="00A51554"/>
    <w:rsid w:val="00A51CE9"/>
    <w:rsid w:val="00A52945"/>
    <w:rsid w:val="00A5298A"/>
    <w:rsid w:val="00A54E3A"/>
    <w:rsid w:val="00A54F4B"/>
    <w:rsid w:val="00A54F4C"/>
    <w:rsid w:val="00A550EE"/>
    <w:rsid w:val="00A55128"/>
    <w:rsid w:val="00A5520B"/>
    <w:rsid w:val="00A56523"/>
    <w:rsid w:val="00A56838"/>
    <w:rsid w:val="00A56C65"/>
    <w:rsid w:val="00A56D16"/>
    <w:rsid w:val="00A56D1D"/>
    <w:rsid w:val="00A56D55"/>
    <w:rsid w:val="00A575AD"/>
    <w:rsid w:val="00A57AA3"/>
    <w:rsid w:val="00A57FD4"/>
    <w:rsid w:val="00A6003D"/>
    <w:rsid w:val="00A6031E"/>
    <w:rsid w:val="00A60A62"/>
    <w:rsid w:val="00A60B8A"/>
    <w:rsid w:val="00A60F24"/>
    <w:rsid w:val="00A61ED5"/>
    <w:rsid w:val="00A61F19"/>
    <w:rsid w:val="00A62139"/>
    <w:rsid w:val="00A639FF"/>
    <w:rsid w:val="00A63DFA"/>
    <w:rsid w:val="00A63FA1"/>
    <w:rsid w:val="00A6489F"/>
    <w:rsid w:val="00A650C2"/>
    <w:rsid w:val="00A65787"/>
    <w:rsid w:val="00A658AF"/>
    <w:rsid w:val="00A65A2F"/>
    <w:rsid w:val="00A65F46"/>
    <w:rsid w:val="00A66096"/>
    <w:rsid w:val="00A66264"/>
    <w:rsid w:val="00A6656E"/>
    <w:rsid w:val="00A66890"/>
    <w:rsid w:val="00A67219"/>
    <w:rsid w:val="00A673C9"/>
    <w:rsid w:val="00A677F2"/>
    <w:rsid w:val="00A67A29"/>
    <w:rsid w:val="00A67A2B"/>
    <w:rsid w:val="00A67BC9"/>
    <w:rsid w:val="00A703D8"/>
    <w:rsid w:val="00A70C8D"/>
    <w:rsid w:val="00A70EFD"/>
    <w:rsid w:val="00A71338"/>
    <w:rsid w:val="00A71435"/>
    <w:rsid w:val="00A720AC"/>
    <w:rsid w:val="00A7278C"/>
    <w:rsid w:val="00A7285D"/>
    <w:rsid w:val="00A72F51"/>
    <w:rsid w:val="00A763A6"/>
    <w:rsid w:val="00A7691D"/>
    <w:rsid w:val="00A76A1D"/>
    <w:rsid w:val="00A7773C"/>
    <w:rsid w:val="00A777C3"/>
    <w:rsid w:val="00A77929"/>
    <w:rsid w:val="00A77D4B"/>
    <w:rsid w:val="00A80043"/>
    <w:rsid w:val="00A80174"/>
    <w:rsid w:val="00A803FB"/>
    <w:rsid w:val="00A80935"/>
    <w:rsid w:val="00A80CB6"/>
    <w:rsid w:val="00A80FA9"/>
    <w:rsid w:val="00A81202"/>
    <w:rsid w:val="00A81230"/>
    <w:rsid w:val="00A8149C"/>
    <w:rsid w:val="00A81862"/>
    <w:rsid w:val="00A81C43"/>
    <w:rsid w:val="00A81FE5"/>
    <w:rsid w:val="00A82313"/>
    <w:rsid w:val="00A824CF"/>
    <w:rsid w:val="00A82592"/>
    <w:rsid w:val="00A8272B"/>
    <w:rsid w:val="00A82FE0"/>
    <w:rsid w:val="00A83B5E"/>
    <w:rsid w:val="00A8438F"/>
    <w:rsid w:val="00A84B7A"/>
    <w:rsid w:val="00A84C98"/>
    <w:rsid w:val="00A85F00"/>
    <w:rsid w:val="00A86501"/>
    <w:rsid w:val="00A86A9D"/>
    <w:rsid w:val="00A86D54"/>
    <w:rsid w:val="00A86E86"/>
    <w:rsid w:val="00A87000"/>
    <w:rsid w:val="00A87462"/>
    <w:rsid w:val="00A904AB"/>
    <w:rsid w:val="00A904C3"/>
    <w:rsid w:val="00A905EB"/>
    <w:rsid w:val="00A90A26"/>
    <w:rsid w:val="00A9189B"/>
    <w:rsid w:val="00A91BEE"/>
    <w:rsid w:val="00A91D9A"/>
    <w:rsid w:val="00A9217D"/>
    <w:rsid w:val="00A92469"/>
    <w:rsid w:val="00A92B40"/>
    <w:rsid w:val="00A930F1"/>
    <w:rsid w:val="00A9367B"/>
    <w:rsid w:val="00A93CF9"/>
    <w:rsid w:val="00A94622"/>
    <w:rsid w:val="00A94FFB"/>
    <w:rsid w:val="00A9558A"/>
    <w:rsid w:val="00A956AB"/>
    <w:rsid w:val="00A956CF"/>
    <w:rsid w:val="00A95B6C"/>
    <w:rsid w:val="00A95CDA"/>
    <w:rsid w:val="00A95D5E"/>
    <w:rsid w:val="00A95E71"/>
    <w:rsid w:val="00A9654C"/>
    <w:rsid w:val="00A97D14"/>
    <w:rsid w:val="00A97E86"/>
    <w:rsid w:val="00AA046A"/>
    <w:rsid w:val="00AA0C25"/>
    <w:rsid w:val="00AA13AD"/>
    <w:rsid w:val="00AA13E1"/>
    <w:rsid w:val="00AA1458"/>
    <w:rsid w:val="00AA1514"/>
    <w:rsid w:val="00AA1AB1"/>
    <w:rsid w:val="00AA1E09"/>
    <w:rsid w:val="00AA1F6C"/>
    <w:rsid w:val="00AA224F"/>
    <w:rsid w:val="00AA2262"/>
    <w:rsid w:val="00AA2788"/>
    <w:rsid w:val="00AA3838"/>
    <w:rsid w:val="00AA3D4A"/>
    <w:rsid w:val="00AA3ECC"/>
    <w:rsid w:val="00AA46D3"/>
    <w:rsid w:val="00AA4AA6"/>
    <w:rsid w:val="00AA57E6"/>
    <w:rsid w:val="00AA5861"/>
    <w:rsid w:val="00AA6D30"/>
    <w:rsid w:val="00AA73AB"/>
    <w:rsid w:val="00AA756D"/>
    <w:rsid w:val="00AA7847"/>
    <w:rsid w:val="00AB052A"/>
    <w:rsid w:val="00AB059B"/>
    <w:rsid w:val="00AB076B"/>
    <w:rsid w:val="00AB2142"/>
    <w:rsid w:val="00AB2866"/>
    <w:rsid w:val="00AB2954"/>
    <w:rsid w:val="00AB366F"/>
    <w:rsid w:val="00AB38C4"/>
    <w:rsid w:val="00AB3D2A"/>
    <w:rsid w:val="00AB3D97"/>
    <w:rsid w:val="00AB4718"/>
    <w:rsid w:val="00AB4B82"/>
    <w:rsid w:val="00AB4BA4"/>
    <w:rsid w:val="00AB4C28"/>
    <w:rsid w:val="00AB4E35"/>
    <w:rsid w:val="00AB4FAE"/>
    <w:rsid w:val="00AB58F9"/>
    <w:rsid w:val="00AB701A"/>
    <w:rsid w:val="00AB7374"/>
    <w:rsid w:val="00AB74B3"/>
    <w:rsid w:val="00AB7DAA"/>
    <w:rsid w:val="00AC0640"/>
    <w:rsid w:val="00AC1867"/>
    <w:rsid w:val="00AC1D60"/>
    <w:rsid w:val="00AC246B"/>
    <w:rsid w:val="00AC3278"/>
    <w:rsid w:val="00AC40C8"/>
    <w:rsid w:val="00AC446F"/>
    <w:rsid w:val="00AC487F"/>
    <w:rsid w:val="00AC5A25"/>
    <w:rsid w:val="00AC5E32"/>
    <w:rsid w:val="00AC68D2"/>
    <w:rsid w:val="00AC7D62"/>
    <w:rsid w:val="00AD01E2"/>
    <w:rsid w:val="00AD05C0"/>
    <w:rsid w:val="00AD0FD2"/>
    <w:rsid w:val="00AD13E7"/>
    <w:rsid w:val="00AD17A3"/>
    <w:rsid w:val="00AD1F38"/>
    <w:rsid w:val="00AD23E4"/>
    <w:rsid w:val="00AD2428"/>
    <w:rsid w:val="00AD2871"/>
    <w:rsid w:val="00AD2885"/>
    <w:rsid w:val="00AD2C5B"/>
    <w:rsid w:val="00AD2E5D"/>
    <w:rsid w:val="00AD339B"/>
    <w:rsid w:val="00AD354C"/>
    <w:rsid w:val="00AD3D08"/>
    <w:rsid w:val="00AD43A7"/>
    <w:rsid w:val="00AD4537"/>
    <w:rsid w:val="00AD48A0"/>
    <w:rsid w:val="00AD59E4"/>
    <w:rsid w:val="00AD5E9C"/>
    <w:rsid w:val="00AD630C"/>
    <w:rsid w:val="00AD680D"/>
    <w:rsid w:val="00AD6C32"/>
    <w:rsid w:val="00AD6E4C"/>
    <w:rsid w:val="00AD6E70"/>
    <w:rsid w:val="00AD74D8"/>
    <w:rsid w:val="00AD74F0"/>
    <w:rsid w:val="00AD789F"/>
    <w:rsid w:val="00AD7EF5"/>
    <w:rsid w:val="00AD7FF7"/>
    <w:rsid w:val="00AE00BA"/>
    <w:rsid w:val="00AE081C"/>
    <w:rsid w:val="00AE0A9F"/>
    <w:rsid w:val="00AE1990"/>
    <w:rsid w:val="00AE19DC"/>
    <w:rsid w:val="00AE30C2"/>
    <w:rsid w:val="00AE3274"/>
    <w:rsid w:val="00AE3682"/>
    <w:rsid w:val="00AE3875"/>
    <w:rsid w:val="00AE3FC5"/>
    <w:rsid w:val="00AE53D1"/>
    <w:rsid w:val="00AE56C5"/>
    <w:rsid w:val="00AE56E6"/>
    <w:rsid w:val="00AE5B56"/>
    <w:rsid w:val="00AE5DFF"/>
    <w:rsid w:val="00AE5E6F"/>
    <w:rsid w:val="00AE6343"/>
    <w:rsid w:val="00AE668F"/>
    <w:rsid w:val="00AE66F5"/>
    <w:rsid w:val="00AE703B"/>
    <w:rsid w:val="00AE7847"/>
    <w:rsid w:val="00AE795B"/>
    <w:rsid w:val="00AE7A6E"/>
    <w:rsid w:val="00AE7EEC"/>
    <w:rsid w:val="00AF07ED"/>
    <w:rsid w:val="00AF16B7"/>
    <w:rsid w:val="00AF1B08"/>
    <w:rsid w:val="00AF1C14"/>
    <w:rsid w:val="00AF2885"/>
    <w:rsid w:val="00AF2A00"/>
    <w:rsid w:val="00AF30F2"/>
    <w:rsid w:val="00AF3725"/>
    <w:rsid w:val="00AF3B34"/>
    <w:rsid w:val="00AF4908"/>
    <w:rsid w:val="00AF4C39"/>
    <w:rsid w:val="00AF51FA"/>
    <w:rsid w:val="00AF5351"/>
    <w:rsid w:val="00AF5494"/>
    <w:rsid w:val="00AF54D8"/>
    <w:rsid w:val="00AF5695"/>
    <w:rsid w:val="00AF5C61"/>
    <w:rsid w:val="00AF5C98"/>
    <w:rsid w:val="00AF5E2E"/>
    <w:rsid w:val="00AF6175"/>
    <w:rsid w:val="00AF645B"/>
    <w:rsid w:val="00AF65C3"/>
    <w:rsid w:val="00AF6667"/>
    <w:rsid w:val="00AF6D1F"/>
    <w:rsid w:val="00AF72FC"/>
    <w:rsid w:val="00AF7871"/>
    <w:rsid w:val="00AF7977"/>
    <w:rsid w:val="00AF7AB1"/>
    <w:rsid w:val="00B002BB"/>
    <w:rsid w:val="00B004F4"/>
    <w:rsid w:val="00B01311"/>
    <w:rsid w:val="00B01598"/>
    <w:rsid w:val="00B01A2E"/>
    <w:rsid w:val="00B02152"/>
    <w:rsid w:val="00B02F62"/>
    <w:rsid w:val="00B036DE"/>
    <w:rsid w:val="00B04375"/>
    <w:rsid w:val="00B04458"/>
    <w:rsid w:val="00B046E5"/>
    <w:rsid w:val="00B04830"/>
    <w:rsid w:val="00B0486B"/>
    <w:rsid w:val="00B04AFE"/>
    <w:rsid w:val="00B052D4"/>
    <w:rsid w:val="00B0531A"/>
    <w:rsid w:val="00B05354"/>
    <w:rsid w:val="00B0601B"/>
    <w:rsid w:val="00B064BE"/>
    <w:rsid w:val="00B06E59"/>
    <w:rsid w:val="00B07957"/>
    <w:rsid w:val="00B07CD9"/>
    <w:rsid w:val="00B1011D"/>
    <w:rsid w:val="00B109F3"/>
    <w:rsid w:val="00B10B74"/>
    <w:rsid w:val="00B10C2B"/>
    <w:rsid w:val="00B10FFC"/>
    <w:rsid w:val="00B118B4"/>
    <w:rsid w:val="00B11A45"/>
    <w:rsid w:val="00B11A4E"/>
    <w:rsid w:val="00B11AC8"/>
    <w:rsid w:val="00B12816"/>
    <w:rsid w:val="00B1288A"/>
    <w:rsid w:val="00B12F92"/>
    <w:rsid w:val="00B134D3"/>
    <w:rsid w:val="00B13E5F"/>
    <w:rsid w:val="00B13EF4"/>
    <w:rsid w:val="00B1404D"/>
    <w:rsid w:val="00B14D3A"/>
    <w:rsid w:val="00B14FD4"/>
    <w:rsid w:val="00B15650"/>
    <w:rsid w:val="00B16240"/>
    <w:rsid w:val="00B17F0E"/>
    <w:rsid w:val="00B20635"/>
    <w:rsid w:val="00B20930"/>
    <w:rsid w:val="00B20BD5"/>
    <w:rsid w:val="00B20D15"/>
    <w:rsid w:val="00B2106C"/>
    <w:rsid w:val="00B22752"/>
    <w:rsid w:val="00B22CB9"/>
    <w:rsid w:val="00B238FD"/>
    <w:rsid w:val="00B23940"/>
    <w:rsid w:val="00B240AC"/>
    <w:rsid w:val="00B24172"/>
    <w:rsid w:val="00B2438F"/>
    <w:rsid w:val="00B244E8"/>
    <w:rsid w:val="00B249B3"/>
    <w:rsid w:val="00B24B06"/>
    <w:rsid w:val="00B24B17"/>
    <w:rsid w:val="00B24C8C"/>
    <w:rsid w:val="00B25C3A"/>
    <w:rsid w:val="00B2677A"/>
    <w:rsid w:val="00B26ACD"/>
    <w:rsid w:val="00B26F59"/>
    <w:rsid w:val="00B27365"/>
    <w:rsid w:val="00B30ACD"/>
    <w:rsid w:val="00B30B68"/>
    <w:rsid w:val="00B30E8F"/>
    <w:rsid w:val="00B3110A"/>
    <w:rsid w:val="00B31B5A"/>
    <w:rsid w:val="00B31E26"/>
    <w:rsid w:val="00B31E35"/>
    <w:rsid w:val="00B31E6F"/>
    <w:rsid w:val="00B32BBD"/>
    <w:rsid w:val="00B32E89"/>
    <w:rsid w:val="00B33015"/>
    <w:rsid w:val="00B33E8E"/>
    <w:rsid w:val="00B344E6"/>
    <w:rsid w:val="00B3491B"/>
    <w:rsid w:val="00B34E79"/>
    <w:rsid w:val="00B3550E"/>
    <w:rsid w:val="00B355E7"/>
    <w:rsid w:val="00B3579B"/>
    <w:rsid w:val="00B35D37"/>
    <w:rsid w:val="00B361F5"/>
    <w:rsid w:val="00B365E3"/>
    <w:rsid w:val="00B36627"/>
    <w:rsid w:val="00B366B0"/>
    <w:rsid w:val="00B370A2"/>
    <w:rsid w:val="00B374B2"/>
    <w:rsid w:val="00B376F9"/>
    <w:rsid w:val="00B37BC3"/>
    <w:rsid w:val="00B40547"/>
    <w:rsid w:val="00B40949"/>
    <w:rsid w:val="00B40970"/>
    <w:rsid w:val="00B40A7F"/>
    <w:rsid w:val="00B40F00"/>
    <w:rsid w:val="00B411BC"/>
    <w:rsid w:val="00B41261"/>
    <w:rsid w:val="00B41C38"/>
    <w:rsid w:val="00B41F77"/>
    <w:rsid w:val="00B42241"/>
    <w:rsid w:val="00B4295D"/>
    <w:rsid w:val="00B434D1"/>
    <w:rsid w:val="00B44FA7"/>
    <w:rsid w:val="00B45FD1"/>
    <w:rsid w:val="00B46408"/>
    <w:rsid w:val="00B47D40"/>
    <w:rsid w:val="00B47EFD"/>
    <w:rsid w:val="00B50178"/>
    <w:rsid w:val="00B50AF0"/>
    <w:rsid w:val="00B50B2E"/>
    <w:rsid w:val="00B50BA9"/>
    <w:rsid w:val="00B50EC2"/>
    <w:rsid w:val="00B5109D"/>
    <w:rsid w:val="00B516D3"/>
    <w:rsid w:val="00B52F23"/>
    <w:rsid w:val="00B5406E"/>
    <w:rsid w:val="00B541A1"/>
    <w:rsid w:val="00B54400"/>
    <w:rsid w:val="00B5444C"/>
    <w:rsid w:val="00B54599"/>
    <w:rsid w:val="00B545A4"/>
    <w:rsid w:val="00B545AB"/>
    <w:rsid w:val="00B54734"/>
    <w:rsid w:val="00B55FBE"/>
    <w:rsid w:val="00B56244"/>
    <w:rsid w:val="00B56863"/>
    <w:rsid w:val="00B56A63"/>
    <w:rsid w:val="00B56ABC"/>
    <w:rsid w:val="00B57F40"/>
    <w:rsid w:val="00B60045"/>
    <w:rsid w:val="00B60596"/>
    <w:rsid w:val="00B605A3"/>
    <w:rsid w:val="00B60E9E"/>
    <w:rsid w:val="00B617E4"/>
    <w:rsid w:val="00B61FB6"/>
    <w:rsid w:val="00B6227D"/>
    <w:rsid w:val="00B637FB"/>
    <w:rsid w:val="00B63874"/>
    <w:rsid w:val="00B63C99"/>
    <w:rsid w:val="00B64451"/>
    <w:rsid w:val="00B64AC3"/>
    <w:rsid w:val="00B64EC5"/>
    <w:rsid w:val="00B6595A"/>
    <w:rsid w:val="00B659BA"/>
    <w:rsid w:val="00B65BD0"/>
    <w:rsid w:val="00B66032"/>
    <w:rsid w:val="00B665C2"/>
    <w:rsid w:val="00B668ED"/>
    <w:rsid w:val="00B66F44"/>
    <w:rsid w:val="00B67158"/>
    <w:rsid w:val="00B67282"/>
    <w:rsid w:val="00B67C49"/>
    <w:rsid w:val="00B67F50"/>
    <w:rsid w:val="00B71318"/>
    <w:rsid w:val="00B71783"/>
    <w:rsid w:val="00B719B2"/>
    <w:rsid w:val="00B72426"/>
    <w:rsid w:val="00B72D99"/>
    <w:rsid w:val="00B732B1"/>
    <w:rsid w:val="00B73446"/>
    <w:rsid w:val="00B73468"/>
    <w:rsid w:val="00B7374B"/>
    <w:rsid w:val="00B73836"/>
    <w:rsid w:val="00B73B57"/>
    <w:rsid w:val="00B73FC2"/>
    <w:rsid w:val="00B750DF"/>
    <w:rsid w:val="00B75251"/>
    <w:rsid w:val="00B7549D"/>
    <w:rsid w:val="00B7566E"/>
    <w:rsid w:val="00B758FB"/>
    <w:rsid w:val="00B75CFB"/>
    <w:rsid w:val="00B76291"/>
    <w:rsid w:val="00B773E1"/>
    <w:rsid w:val="00B77709"/>
    <w:rsid w:val="00B7770B"/>
    <w:rsid w:val="00B8069B"/>
    <w:rsid w:val="00B8081B"/>
    <w:rsid w:val="00B8084A"/>
    <w:rsid w:val="00B8119A"/>
    <w:rsid w:val="00B81998"/>
    <w:rsid w:val="00B819BE"/>
    <w:rsid w:val="00B81A81"/>
    <w:rsid w:val="00B82C91"/>
    <w:rsid w:val="00B82D7C"/>
    <w:rsid w:val="00B82FCA"/>
    <w:rsid w:val="00B848EF"/>
    <w:rsid w:val="00B84A51"/>
    <w:rsid w:val="00B84E3C"/>
    <w:rsid w:val="00B84ED2"/>
    <w:rsid w:val="00B84FFF"/>
    <w:rsid w:val="00B8555F"/>
    <w:rsid w:val="00B859B6"/>
    <w:rsid w:val="00B86B38"/>
    <w:rsid w:val="00B86E50"/>
    <w:rsid w:val="00B87038"/>
    <w:rsid w:val="00B87575"/>
    <w:rsid w:val="00B87679"/>
    <w:rsid w:val="00B87A73"/>
    <w:rsid w:val="00B903D6"/>
    <w:rsid w:val="00B90477"/>
    <w:rsid w:val="00B90775"/>
    <w:rsid w:val="00B90D21"/>
    <w:rsid w:val="00B9100C"/>
    <w:rsid w:val="00B91471"/>
    <w:rsid w:val="00B914FF"/>
    <w:rsid w:val="00B916D5"/>
    <w:rsid w:val="00B92641"/>
    <w:rsid w:val="00B926C2"/>
    <w:rsid w:val="00B929A7"/>
    <w:rsid w:val="00B92A1B"/>
    <w:rsid w:val="00B9321A"/>
    <w:rsid w:val="00B93402"/>
    <w:rsid w:val="00B9357B"/>
    <w:rsid w:val="00B93F40"/>
    <w:rsid w:val="00B94E9A"/>
    <w:rsid w:val="00B9511C"/>
    <w:rsid w:val="00B955AD"/>
    <w:rsid w:val="00B956A8"/>
    <w:rsid w:val="00B95993"/>
    <w:rsid w:val="00B961C2"/>
    <w:rsid w:val="00B964FD"/>
    <w:rsid w:val="00B9699D"/>
    <w:rsid w:val="00B96E12"/>
    <w:rsid w:val="00B97170"/>
    <w:rsid w:val="00B975F6"/>
    <w:rsid w:val="00B97766"/>
    <w:rsid w:val="00BA07B3"/>
    <w:rsid w:val="00BA07CB"/>
    <w:rsid w:val="00BA161A"/>
    <w:rsid w:val="00BA1985"/>
    <w:rsid w:val="00BA218F"/>
    <w:rsid w:val="00BA21F0"/>
    <w:rsid w:val="00BA23EA"/>
    <w:rsid w:val="00BA2790"/>
    <w:rsid w:val="00BA27C2"/>
    <w:rsid w:val="00BA3F3E"/>
    <w:rsid w:val="00BA442C"/>
    <w:rsid w:val="00BA4E9B"/>
    <w:rsid w:val="00BA4EAA"/>
    <w:rsid w:val="00BA56B9"/>
    <w:rsid w:val="00BA6165"/>
    <w:rsid w:val="00BA6215"/>
    <w:rsid w:val="00BA6288"/>
    <w:rsid w:val="00BA684B"/>
    <w:rsid w:val="00BA700B"/>
    <w:rsid w:val="00BB0065"/>
    <w:rsid w:val="00BB060C"/>
    <w:rsid w:val="00BB06BD"/>
    <w:rsid w:val="00BB0969"/>
    <w:rsid w:val="00BB161B"/>
    <w:rsid w:val="00BB1A03"/>
    <w:rsid w:val="00BB1EBD"/>
    <w:rsid w:val="00BB2718"/>
    <w:rsid w:val="00BB2DC2"/>
    <w:rsid w:val="00BB35E2"/>
    <w:rsid w:val="00BB386C"/>
    <w:rsid w:val="00BB3B92"/>
    <w:rsid w:val="00BB47F9"/>
    <w:rsid w:val="00BB52A1"/>
    <w:rsid w:val="00BB5690"/>
    <w:rsid w:val="00BB59BB"/>
    <w:rsid w:val="00BB5B23"/>
    <w:rsid w:val="00BB616E"/>
    <w:rsid w:val="00BB6296"/>
    <w:rsid w:val="00BB689E"/>
    <w:rsid w:val="00BB6B00"/>
    <w:rsid w:val="00BB6EEA"/>
    <w:rsid w:val="00BB778F"/>
    <w:rsid w:val="00BC00ED"/>
    <w:rsid w:val="00BC07E0"/>
    <w:rsid w:val="00BC0D2B"/>
    <w:rsid w:val="00BC110C"/>
    <w:rsid w:val="00BC1517"/>
    <w:rsid w:val="00BC190E"/>
    <w:rsid w:val="00BC1EF8"/>
    <w:rsid w:val="00BC20BC"/>
    <w:rsid w:val="00BC2592"/>
    <w:rsid w:val="00BC2A32"/>
    <w:rsid w:val="00BC2BC5"/>
    <w:rsid w:val="00BC2E4A"/>
    <w:rsid w:val="00BC2E7D"/>
    <w:rsid w:val="00BC3B85"/>
    <w:rsid w:val="00BC3CDA"/>
    <w:rsid w:val="00BC3D18"/>
    <w:rsid w:val="00BC4587"/>
    <w:rsid w:val="00BC5A6C"/>
    <w:rsid w:val="00BC5AD0"/>
    <w:rsid w:val="00BC62F9"/>
    <w:rsid w:val="00BC650C"/>
    <w:rsid w:val="00BC6D85"/>
    <w:rsid w:val="00BC72F0"/>
    <w:rsid w:val="00BC7447"/>
    <w:rsid w:val="00BD1409"/>
    <w:rsid w:val="00BD14DC"/>
    <w:rsid w:val="00BD1909"/>
    <w:rsid w:val="00BD2176"/>
    <w:rsid w:val="00BD28E8"/>
    <w:rsid w:val="00BD3B52"/>
    <w:rsid w:val="00BD436D"/>
    <w:rsid w:val="00BD4681"/>
    <w:rsid w:val="00BD5060"/>
    <w:rsid w:val="00BD5844"/>
    <w:rsid w:val="00BD5A5D"/>
    <w:rsid w:val="00BD60D8"/>
    <w:rsid w:val="00BD61F1"/>
    <w:rsid w:val="00BD64D8"/>
    <w:rsid w:val="00BD70B1"/>
    <w:rsid w:val="00BD740A"/>
    <w:rsid w:val="00BD7E1B"/>
    <w:rsid w:val="00BD7FFA"/>
    <w:rsid w:val="00BE0925"/>
    <w:rsid w:val="00BE1A89"/>
    <w:rsid w:val="00BE1E0D"/>
    <w:rsid w:val="00BE2E49"/>
    <w:rsid w:val="00BE393A"/>
    <w:rsid w:val="00BE3D74"/>
    <w:rsid w:val="00BE3D7E"/>
    <w:rsid w:val="00BE44B5"/>
    <w:rsid w:val="00BE55F5"/>
    <w:rsid w:val="00BE5B25"/>
    <w:rsid w:val="00BE6166"/>
    <w:rsid w:val="00BE6327"/>
    <w:rsid w:val="00BE6E41"/>
    <w:rsid w:val="00BE730B"/>
    <w:rsid w:val="00BE78B2"/>
    <w:rsid w:val="00BE7B72"/>
    <w:rsid w:val="00BF0098"/>
    <w:rsid w:val="00BF01F7"/>
    <w:rsid w:val="00BF0431"/>
    <w:rsid w:val="00BF0B5B"/>
    <w:rsid w:val="00BF1413"/>
    <w:rsid w:val="00BF14BB"/>
    <w:rsid w:val="00BF1512"/>
    <w:rsid w:val="00BF1BF8"/>
    <w:rsid w:val="00BF1E25"/>
    <w:rsid w:val="00BF1F20"/>
    <w:rsid w:val="00BF259B"/>
    <w:rsid w:val="00BF26C5"/>
    <w:rsid w:val="00BF2794"/>
    <w:rsid w:val="00BF2D01"/>
    <w:rsid w:val="00BF3571"/>
    <w:rsid w:val="00BF3619"/>
    <w:rsid w:val="00BF3829"/>
    <w:rsid w:val="00BF3D18"/>
    <w:rsid w:val="00BF3F61"/>
    <w:rsid w:val="00BF4086"/>
    <w:rsid w:val="00BF43BD"/>
    <w:rsid w:val="00BF449E"/>
    <w:rsid w:val="00BF44C2"/>
    <w:rsid w:val="00BF5A0D"/>
    <w:rsid w:val="00BF616D"/>
    <w:rsid w:val="00BF61AA"/>
    <w:rsid w:val="00BF64B1"/>
    <w:rsid w:val="00BF6802"/>
    <w:rsid w:val="00BF6BED"/>
    <w:rsid w:val="00BF71C3"/>
    <w:rsid w:val="00BF79B9"/>
    <w:rsid w:val="00BF7D2B"/>
    <w:rsid w:val="00BF7E5B"/>
    <w:rsid w:val="00C007E0"/>
    <w:rsid w:val="00C009D2"/>
    <w:rsid w:val="00C00E79"/>
    <w:rsid w:val="00C017C9"/>
    <w:rsid w:val="00C019D7"/>
    <w:rsid w:val="00C01BE9"/>
    <w:rsid w:val="00C01BFE"/>
    <w:rsid w:val="00C020E3"/>
    <w:rsid w:val="00C02216"/>
    <w:rsid w:val="00C023D8"/>
    <w:rsid w:val="00C02C1C"/>
    <w:rsid w:val="00C039CA"/>
    <w:rsid w:val="00C03ABE"/>
    <w:rsid w:val="00C04827"/>
    <w:rsid w:val="00C04BB5"/>
    <w:rsid w:val="00C04CB8"/>
    <w:rsid w:val="00C04E43"/>
    <w:rsid w:val="00C053EB"/>
    <w:rsid w:val="00C056D1"/>
    <w:rsid w:val="00C06138"/>
    <w:rsid w:val="00C065AB"/>
    <w:rsid w:val="00C06EDF"/>
    <w:rsid w:val="00C07179"/>
    <w:rsid w:val="00C07916"/>
    <w:rsid w:val="00C07BF2"/>
    <w:rsid w:val="00C109A8"/>
    <w:rsid w:val="00C10A7A"/>
    <w:rsid w:val="00C10F24"/>
    <w:rsid w:val="00C118A3"/>
    <w:rsid w:val="00C11EAB"/>
    <w:rsid w:val="00C1212D"/>
    <w:rsid w:val="00C1286F"/>
    <w:rsid w:val="00C13134"/>
    <w:rsid w:val="00C13ADB"/>
    <w:rsid w:val="00C13BB7"/>
    <w:rsid w:val="00C13F69"/>
    <w:rsid w:val="00C140E6"/>
    <w:rsid w:val="00C141EE"/>
    <w:rsid w:val="00C14AA1"/>
    <w:rsid w:val="00C14B2D"/>
    <w:rsid w:val="00C1547E"/>
    <w:rsid w:val="00C15715"/>
    <w:rsid w:val="00C15F38"/>
    <w:rsid w:val="00C16090"/>
    <w:rsid w:val="00C16515"/>
    <w:rsid w:val="00C1655F"/>
    <w:rsid w:val="00C168E5"/>
    <w:rsid w:val="00C16C47"/>
    <w:rsid w:val="00C16F32"/>
    <w:rsid w:val="00C17212"/>
    <w:rsid w:val="00C17698"/>
    <w:rsid w:val="00C17914"/>
    <w:rsid w:val="00C17E28"/>
    <w:rsid w:val="00C213EF"/>
    <w:rsid w:val="00C2164F"/>
    <w:rsid w:val="00C21BAB"/>
    <w:rsid w:val="00C2260F"/>
    <w:rsid w:val="00C22A60"/>
    <w:rsid w:val="00C22BEA"/>
    <w:rsid w:val="00C22E6C"/>
    <w:rsid w:val="00C2303B"/>
    <w:rsid w:val="00C2309B"/>
    <w:rsid w:val="00C24491"/>
    <w:rsid w:val="00C247AA"/>
    <w:rsid w:val="00C247CC"/>
    <w:rsid w:val="00C24DD4"/>
    <w:rsid w:val="00C26631"/>
    <w:rsid w:val="00C2671A"/>
    <w:rsid w:val="00C279B5"/>
    <w:rsid w:val="00C27A27"/>
    <w:rsid w:val="00C27EB2"/>
    <w:rsid w:val="00C305A8"/>
    <w:rsid w:val="00C30D6F"/>
    <w:rsid w:val="00C31DAD"/>
    <w:rsid w:val="00C31E6E"/>
    <w:rsid w:val="00C32089"/>
    <w:rsid w:val="00C334CD"/>
    <w:rsid w:val="00C33BCC"/>
    <w:rsid w:val="00C347DE"/>
    <w:rsid w:val="00C34AC8"/>
    <w:rsid w:val="00C34E26"/>
    <w:rsid w:val="00C3510F"/>
    <w:rsid w:val="00C35D9D"/>
    <w:rsid w:val="00C35F28"/>
    <w:rsid w:val="00C3690C"/>
    <w:rsid w:val="00C369A3"/>
    <w:rsid w:val="00C3720E"/>
    <w:rsid w:val="00C37827"/>
    <w:rsid w:val="00C37D9D"/>
    <w:rsid w:val="00C40AA7"/>
    <w:rsid w:val="00C40AFE"/>
    <w:rsid w:val="00C40B58"/>
    <w:rsid w:val="00C40D1B"/>
    <w:rsid w:val="00C40D83"/>
    <w:rsid w:val="00C41662"/>
    <w:rsid w:val="00C41665"/>
    <w:rsid w:val="00C418F0"/>
    <w:rsid w:val="00C41F6F"/>
    <w:rsid w:val="00C421E0"/>
    <w:rsid w:val="00C42388"/>
    <w:rsid w:val="00C42579"/>
    <w:rsid w:val="00C4294B"/>
    <w:rsid w:val="00C4352C"/>
    <w:rsid w:val="00C446BF"/>
    <w:rsid w:val="00C44AAE"/>
    <w:rsid w:val="00C44AF0"/>
    <w:rsid w:val="00C4542B"/>
    <w:rsid w:val="00C4609E"/>
    <w:rsid w:val="00C4752C"/>
    <w:rsid w:val="00C47747"/>
    <w:rsid w:val="00C477AE"/>
    <w:rsid w:val="00C50A86"/>
    <w:rsid w:val="00C50AAF"/>
    <w:rsid w:val="00C50AD0"/>
    <w:rsid w:val="00C50BBB"/>
    <w:rsid w:val="00C51858"/>
    <w:rsid w:val="00C51A41"/>
    <w:rsid w:val="00C52601"/>
    <w:rsid w:val="00C52CCF"/>
    <w:rsid w:val="00C52D2E"/>
    <w:rsid w:val="00C538FF"/>
    <w:rsid w:val="00C54262"/>
    <w:rsid w:val="00C544C3"/>
    <w:rsid w:val="00C5482C"/>
    <w:rsid w:val="00C54DA4"/>
    <w:rsid w:val="00C55EDD"/>
    <w:rsid w:val="00C56A5F"/>
    <w:rsid w:val="00C56BFD"/>
    <w:rsid w:val="00C56E0E"/>
    <w:rsid w:val="00C5768B"/>
    <w:rsid w:val="00C5772F"/>
    <w:rsid w:val="00C579D6"/>
    <w:rsid w:val="00C57D24"/>
    <w:rsid w:val="00C57E8F"/>
    <w:rsid w:val="00C60645"/>
    <w:rsid w:val="00C60AF4"/>
    <w:rsid w:val="00C60DD4"/>
    <w:rsid w:val="00C61914"/>
    <w:rsid w:val="00C621C9"/>
    <w:rsid w:val="00C623E4"/>
    <w:rsid w:val="00C626FC"/>
    <w:rsid w:val="00C6308E"/>
    <w:rsid w:val="00C633AA"/>
    <w:rsid w:val="00C638AE"/>
    <w:rsid w:val="00C63D98"/>
    <w:rsid w:val="00C63E2F"/>
    <w:rsid w:val="00C64303"/>
    <w:rsid w:val="00C644F6"/>
    <w:rsid w:val="00C64721"/>
    <w:rsid w:val="00C64AB3"/>
    <w:rsid w:val="00C65952"/>
    <w:rsid w:val="00C65ADB"/>
    <w:rsid w:val="00C66D64"/>
    <w:rsid w:val="00C67123"/>
    <w:rsid w:val="00C6764E"/>
    <w:rsid w:val="00C67864"/>
    <w:rsid w:val="00C712B1"/>
    <w:rsid w:val="00C725E8"/>
    <w:rsid w:val="00C72FC8"/>
    <w:rsid w:val="00C730EA"/>
    <w:rsid w:val="00C73170"/>
    <w:rsid w:val="00C739C2"/>
    <w:rsid w:val="00C73C32"/>
    <w:rsid w:val="00C744C3"/>
    <w:rsid w:val="00C74683"/>
    <w:rsid w:val="00C754DD"/>
    <w:rsid w:val="00C75A30"/>
    <w:rsid w:val="00C75B29"/>
    <w:rsid w:val="00C75DED"/>
    <w:rsid w:val="00C75ED3"/>
    <w:rsid w:val="00C75F63"/>
    <w:rsid w:val="00C7707A"/>
    <w:rsid w:val="00C7750B"/>
    <w:rsid w:val="00C77BDC"/>
    <w:rsid w:val="00C80448"/>
    <w:rsid w:val="00C80743"/>
    <w:rsid w:val="00C8079A"/>
    <w:rsid w:val="00C810D3"/>
    <w:rsid w:val="00C811D2"/>
    <w:rsid w:val="00C8138A"/>
    <w:rsid w:val="00C814F5"/>
    <w:rsid w:val="00C8169D"/>
    <w:rsid w:val="00C81D61"/>
    <w:rsid w:val="00C8225A"/>
    <w:rsid w:val="00C82897"/>
    <w:rsid w:val="00C82FEA"/>
    <w:rsid w:val="00C83246"/>
    <w:rsid w:val="00C837C0"/>
    <w:rsid w:val="00C83CD9"/>
    <w:rsid w:val="00C840BA"/>
    <w:rsid w:val="00C8431C"/>
    <w:rsid w:val="00C8477D"/>
    <w:rsid w:val="00C85254"/>
    <w:rsid w:val="00C85433"/>
    <w:rsid w:val="00C86998"/>
    <w:rsid w:val="00C87107"/>
    <w:rsid w:val="00C9101C"/>
    <w:rsid w:val="00C91371"/>
    <w:rsid w:val="00C9159C"/>
    <w:rsid w:val="00C91F38"/>
    <w:rsid w:val="00C928AD"/>
    <w:rsid w:val="00C931FC"/>
    <w:rsid w:val="00C93228"/>
    <w:rsid w:val="00C943A8"/>
    <w:rsid w:val="00C94FE4"/>
    <w:rsid w:val="00C9586E"/>
    <w:rsid w:val="00C963B0"/>
    <w:rsid w:val="00C96940"/>
    <w:rsid w:val="00C96951"/>
    <w:rsid w:val="00C974DB"/>
    <w:rsid w:val="00C97826"/>
    <w:rsid w:val="00CA0261"/>
    <w:rsid w:val="00CA0821"/>
    <w:rsid w:val="00CA13A5"/>
    <w:rsid w:val="00CA172C"/>
    <w:rsid w:val="00CA1D90"/>
    <w:rsid w:val="00CA21D1"/>
    <w:rsid w:val="00CA29FB"/>
    <w:rsid w:val="00CA2D7B"/>
    <w:rsid w:val="00CA2EF6"/>
    <w:rsid w:val="00CA3170"/>
    <w:rsid w:val="00CA37B3"/>
    <w:rsid w:val="00CA3FD6"/>
    <w:rsid w:val="00CA452B"/>
    <w:rsid w:val="00CA46F0"/>
    <w:rsid w:val="00CA4F5C"/>
    <w:rsid w:val="00CA5003"/>
    <w:rsid w:val="00CA5051"/>
    <w:rsid w:val="00CA50EE"/>
    <w:rsid w:val="00CA5106"/>
    <w:rsid w:val="00CA58DF"/>
    <w:rsid w:val="00CA5E62"/>
    <w:rsid w:val="00CA5F7E"/>
    <w:rsid w:val="00CA6247"/>
    <w:rsid w:val="00CA6380"/>
    <w:rsid w:val="00CA6493"/>
    <w:rsid w:val="00CA652D"/>
    <w:rsid w:val="00CA667C"/>
    <w:rsid w:val="00CA689F"/>
    <w:rsid w:val="00CA6A17"/>
    <w:rsid w:val="00CA6ED3"/>
    <w:rsid w:val="00CA7036"/>
    <w:rsid w:val="00CA7BE5"/>
    <w:rsid w:val="00CA7F3D"/>
    <w:rsid w:val="00CB0460"/>
    <w:rsid w:val="00CB0B4D"/>
    <w:rsid w:val="00CB110E"/>
    <w:rsid w:val="00CB175D"/>
    <w:rsid w:val="00CB1DF2"/>
    <w:rsid w:val="00CB37F9"/>
    <w:rsid w:val="00CB3DA7"/>
    <w:rsid w:val="00CB47F6"/>
    <w:rsid w:val="00CB4DA5"/>
    <w:rsid w:val="00CB509D"/>
    <w:rsid w:val="00CB5242"/>
    <w:rsid w:val="00CB525B"/>
    <w:rsid w:val="00CB5491"/>
    <w:rsid w:val="00CB55BC"/>
    <w:rsid w:val="00CB5F97"/>
    <w:rsid w:val="00CB702D"/>
    <w:rsid w:val="00CB731E"/>
    <w:rsid w:val="00CC02D1"/>
    <w:rsid w:val="00CC05B8"/>
    <w:rsid w:val="00CC072C"/>
    <w:rsid w:val="00CC083F"/>
    <w:rsid w:val="00CC08AB"/>
    <w:rsid w:val="00CC0FC7"/>
    <w:rsid w:val="00CC13C6"/>
    <w:rsid w:val="00CC1B00"/>
    <w:rsid w:val="00CC1B19"/>
    <w:rsid w:val="00CC1B47"/>
    <w:rsid w:val="00CC1F02"/>
    <w:rsid w:val="00CC2185"/>
    <w:rsid w:val="00CC2266"/>
    <w:rsid w:val="00CC22EB"/>
    <w:rsid w:val="00CC2875"/>
    <w:rsid w:val="00CC2A8B"/>
    <w:rsid w:val="00CC3033"/>
    <w:rsid w:val="00CC3381"/>
    <w:rsid w:val="00CC3467"/>
    <w:rsid w:val="00CC3A3B"/>
    <w:rsid w:val="00CC3B47"/>
    <w:rsid w:val="00CC3D78"/>
    <w:rsid w:val="00CC3E9C"/>
    <w:rsid w:val="00CC42CA"/>
    <w:rsid w:val="00CC4A81"/>
    <w:rsid w:val="00CC5745"/>
    <w:rsid w:val="00CC609D"/>
    <w:rsid w:val="00CC7136"/>
    <w:rsid w:val="00CC7AB7"/>
    <w:rsid w:val="00CC7B33"/>
    <w:rsid w:val="00CC7B75"/>
    <w:rsid w:val="00CC7ECF"/>
    <w:rsid w:val="00CD045E"/>
    <w:rsid w:val="00CD0A62"/>
    <w:rsid w:val="00CD1129"/>
    <w:rsid w:val="00CD14F0"/>
    <w:rsid w:val="00CD1A73"/>
    <w:rsid w:val="00CD263B"/>
    <w:rsid w:val="00CD2B07"/>
    <w:rsid w:val="00CD3173"/>
    <w:rsid w:val="00CD319F"/>
    <w:rsid w:val="00CD32F0"/>
    <w:rsid w:val="00CD3466"/>
    <w:rsid w:val="00CD3557"/>
    <w:rsid w:val="00CD37BA"/>
    <w:rsid w:val="00CD3825"/>
    <w:rsid w:val="00CD3C94"/>
    <w:rsid w:val="00CD3F14"/>
    <w:rsid w:val="00CD43A1"/>
    <w:rsid w:val="00CD454E"/>
    <w:rsid w:val="00CD50C6"/>
    <w:rsid w:val="00CD53F1"/>
    <w:rsid w:val="00CD5850"/>
    <w:rsid w:val="00CD5B0D"/>
    <w:rsid w:val="00CD5D99"/>
    <w:rsid w:val="00CD60A0"/>
    <w:rsid w:val="00CD75AF"/>
    <w:rsid w:val="00CD768A"/>
    <w:rsid w:val="00CD7ABE"/>
    <w:rsid w:val="00CD7AEA"/>
    <w:rsid w:val="00CD7F77"/>
    <w:rsid w:val="00CE063B"/>
    <w:rsid w:val="00CE0CA4"/>
    <w:rsid w:val="00CE0D5D"/>
    <w:rsid w:val="00CE1867"/>
    <w:rsid w:val="00CE2E5D"/>
    <w:rsid w:val="00CE3780"/>
    <w:rsid w:val="00CE3B18"/>
    <w:rsid w:val="00CE3BFA"/>
    <w:rsid w:val="00CE3C1C"/>
    <w:rsid w:val="00CE3D9A"/>
    <w:rsid w:val="00CE42A9"/>
    <w:rsid w:val="00CE43D7"/>
    <w:rsid w:val="00CE4C95"/>
    <w:rsid w:val="00CE5615"/>
    <w:rsid w:val="00CE5ADE"/>
    <w:rsid w:val="00CE5B8D"/>
    <w:rsid w:val="00CE6024"/>
    <w:rsid w:val="00CE62A1"/>
    <w:rsid w:val="00CE652B"/>
    <w:rsid w:val="00CE6F42"/>
    <w:rsid w:val="00CE710C"/>
    <w:rsid w:val="00CE7217"/>
    <w:rsid w:val="00CE75BB"/>
    <w:rsid w:val="00CE77D5"/>
    <w:rsid w:val="00CE78F9"/>
    <w:rsid w:val="00CE7A60"/>
    <w:rsid w:val="00CF0C37"/>
    <w:rsid w:val="00CF0DBB"/>
    <w:rsid w:val="00CF13E6"/>
    <w:rsid w:val="00CF1721"/>
    <w:rsid w:val="00CF2018"/>
    <w:rsid w:val="00CF228D"/>
    <w:rsid w:val="00CF2468"/>
    <w:rsid w:val="00CF2BE7"/>
    <w:rsid w:val="00CF2F6A"/>
    <w:rsid w:val="00CF33BE"/>
    <w:rsid w:val="00CF39D0"/>
    <w:rsid w:val="00CF3B4C"/>
    <w:rsid w:val="00CF3B6D"/>
    <w:rsid w:val="00CF5040"/>
    <w:rsid w:val="00CF5094"/>
    <w:rsid w:val="00CF5230"/>
    <w:rsid w:val="00CF5AE0"/>
    <w:rsid w:val="00CF6ABC"/>
    <w:rsid w:val="00CF7401"/>
    <w:rsid w:val="00CF75D3"/>
    <w:rsid w:val="00CF79EF"/>
    <w:rsid w:val="00CF7A43"/>
    <w:rsid w:val="00CF7D1E"/>
    <w:rsid w:val="00D0034D"/>
    <w:rsid w:val="00D00603"/>
    <w:rsid w:val="00D00AB8"/>
    <w:rsid w:val="00D00D00"/>
    <w:rsid w:val="00D00F5E"/>
    <w:rsid w:val="00D025F4"/>
    <w:rsid w:val="00D02641"/>
    <w:rsid w:val="00D02E32"/>
    <w:rsid w:val="00D0309F"/>
    <w:rsid w:val="00D03116"/>
    <w:rsid w:val="00D03B53"/>
    <w:rsid w:val="00D043A9"/>
    <w:rsid w:val="00D048BE"/>
    <w:rsid w:val="00D04DCE"/>
    <w:rsid w:val="00D04F53"/>
    <w:rsid w:val="00D05449"/>
    <w:rsid w:val="00D054A2"/>
    <w:rsid w:val="00D05693"/>
    <w:rsid w:val="00D05C94"/>
    <w:rsid w:val="00D06096"/>
    <w:rsid w:val="00D0642B"/>
    <w:rsid w:val="00D06668"/>
    <w:rsid w:val="00D068CC"/>
    <w:rsid w:val="00D071F2"/>
    <w:rsid w:val="00D0753E"/>
    <w:rsid w:val="00D077F5"/>
    <w:rsid w:val="00D07947"/>
    <w:rsid w:val="00D07E5A"/>
    <w:rsid w:val="00D1009E"/>
    <w:rsid w:val="00D10169"/>
    <w:rsid w:val="00D105B3"/>
    <w:rsid w:val="00D10721"/>
    <w:rsid w:val="00D10DA5"/>
    <w:rsid w:val="00D11057"/>
    <w:rsid w:val="00D11202"/>
    <w:rsid w:val="00D11884"/>
    <w:rsid w:val="00D11DE5"/>
    <w:rsid w:val="00D12F17"/>
    <w:rsid w:val="00D130EF"/>
    <w:rsid w:val="00D133C4"/>
    <w:rsid w:val="00D138DF"/>
    <w:rsid w:val="00D13938"/>
    <w:rsid w:val="00D13A14"/>
    <w:rsid w:val="00D13D04"/>
    <w:rsid w:val="00D13F30"/>
    <w:rsid w:val="00D14DC2"/>
    <w:rsid w:val="00D15B20"/>
    <w:rsid w:val="00D16720"/>
    <w:rsid w:val="00D168E5"/>
    <w:rsid w:val="00D16B46"/>
    <w:rsid w:val="00D16D80"/>
    <w:rsid w:val="00D17615"/>
    <w:rsid w:val="00D179C6"/>
    <w:rsid w:val="00D17A4C"/>
    <w:rsid w:val="00D21909"/>
    <w:rsid w:val="00D2229A"/>
    <w:rsid w:val="00D22704"/>
    <w:rsid w:val="00D22751"/>
    <w:rsid w:val="00D25035"/>
    <w:rsid w:val="00D253D2"/>
    <w:rsid w:val="00D25778"/>
    <w:rsid w:val="00D25CBB"/>
    <w:rsid w:val="00D25D68"/>
    <w:rsid w:val="00D25FEE"/>
    <w:rsid w:val="00D26026"/>
    <w:rsid w:val="00D2626B"/>
    <w:rsid w:val="00D26425"/>
    <w:rsid w:val="00D26A66"/>
    <w:rsid w:val="00D27036"/>
    <w:rsid w:val="00D27248"/>
    <w:rsid w:val="00D27787"/>
    <w:rsid w:val="00D30845"/>
    <w:rsid w:val="00D31120"/>
    <w:rsid w:val="00D312E8"/>
    <w:rsid w:val="00D313D8"/>
    <w:rsid w:val="00D3149F"/>
    <w:rsid w:val="00D3169D"/>
    <w:rsid w:val="00D31D6E"/>
    <w:rsid w:val="00D321AB"/>
    <w:rsid w:val="00D3228F"/>
    <w:rsid w:val="00D32500"/>
    <w:rsid w:val="00D32D4F"/>
    <w:rsid w:val="00D3301A"/>
    <w:rsid w:val="00D33038"/>
    <w:rsid w:val="00D33525"/>
    <w:rsid w:val="00D338F1"/>
    <w:rsid w:val="00D33C44"/>
    <w:rsid w:val="00D34299"/>
    <w:rsid w:val="00D34CFC"/>
    <w:rsid w:val="00D354A6"/>
    <w:rsid w:val="00D357A9"/>
    <w:rsid w:val="00D35B43"/>
    <w:rsid w:val="00D36506"/>
    <w:rsid w:val="00D36EB9"/>
    <w:rsid w:val="00D373B8"/>
    <w:rsid w:val="00D37515"/>
    <w:rsid w:val="00D37C6E"/>
    <w:rsid w:val="00D403A0"/>
    <w:rsid w:val="00D40491"/>
    <w:rsid w:val="00D41734"/>
    <w:rsid w:val="00D41B0F"/>
    <w:rsid w:val="00D42A66"/>
    <w:rsid w:val="00D4344C"/>
    <w:rsid w:val="00D436FC"/>
    <w:rsid w:val="00D43940"/>
    <w:rsid w:val="00D43EDD"/>
    <w:rsid w:val="00D44690"/>
    <w:rsid w:val="00D45014"/>
    <w:rsid w:val="00D453B2"/>
    <w:rsid w:val="00D45747"/>
    <w:rsid w:val="00D4618E"/>
    <w:rsid w:val="00D4622B"/>
    <w:rsid w:val="00D469EE"/>
    <w:rsid w:val="00D47BA3"/>
    <w:rsid w:val="00D50235"/>
    <w:rsid w:val="00D50537"/>
    <w:rsid w:val="00D51662"/>
    <w:rsid w:val="00D517FF"/>
    <w:rsid w:val="00D51F34"/>
    <w:rsid w:val="00D5216B"/>
    <w:rsid w:val="00D5229C"/>
    <w:rsid w:val="00D528D3"/>
    <w:rsid w:val="00D5359E"/>
    <w:rsid w:val="00D53A7F"/>
    <w:rsid w:val="00D54040"/>
    <w:rsid w:val="00D543C0"/>
    <w:rsid w:val="00D54AE7"/>
    <w:rsid w:val="00D55190"/>
    <w:rsid w:val="00D556C2"/>
    <w:rsid w:val="00D556E9"/>
    <w:rsid w:val="00D55825"/>
    <w:rsid w:val="00D55BCD"/>
    <w:rsid w:val="00D566E3"/>
    <w:rsid w:val="00D566F2"/>
    <w:rsid w:val="00D5679E"/>
    <w:rsid w:val="00D56BC4"/>
    <w:rsid w:val="00D56CA8"/>
    <w:rsid w:val="00D56E0D"/>
    <w:rsid w:val="00D56F2C"/>
    <w:rsid w:val="00D56FE3"/>
    <w:rsid w:val="00D57709"/>
    <w:rsid w:val="00D5776D"/>
    <w:rsid w:val="00D577FE"/>
    <w:rsid w:val="00D579BA"/>
    <w:rsid w:val="00D57C5C"/>
    <w:rsid w:val="00D57E6B"/>
    <w:rsid w:val="00D60189"/>
    <w:rsid w:val="00D60701"/>
    <w:rsid w:val="00D6205C"/>
    <w:rsid w:val="00D621F4"/>
    <w:rsid w:val="00D623B8"/>
    <w:rsid w:val="00D6251F"/>
    <w:rsid w:val="00D62649"/>
    <w:rsid w:val="00D62657"/>
    <w:rsid w:val="00D62985"/>
    <w:rsid w:val="00D62A63"/>
    <w:rsid w:val="00D62D57"/>
    <w:rsid w:val="00D630CC"/>
    <w:rsid w:val="00D63308"/>
    <w:rsid w:val="00D63335"/>
    <w:rsid w:val="00D639E4"/>
    <w:rsid w:val="00D63A2B"/>
    <w:rsid w:val="00D64261"/>
    <w:rsid w:val="00D64D44"/>
    <w:rsid w:val="00D65015"/>
    <w:rsid w:val="00D6571F"/>
    <w:rsid w:val="00D65860"/>
    <w:rsid w:val="00D6587A"/>
    <w:rsid w:val="00D6638A"/>
    <w:rsid w:val="00D663AA"/>
    <w:rsid w:val="00D66731"/>
    <w:rsid w:val="00D670BA"/>
    <w:rsid w:val="00D671EE"/>
    <w:rsid w:val="00D67F6D"/>
    <w:rsid w:val="00D707EE"/>
    <w:rsid w:val="00D70CA8"/>
    <w:rsid w:val="00D710BC"/>
    <w:rsid w:val="00D715E6"/>
    <w:rsid w:val="00D7173E"/>
    <w:rsid w:val="00D71832"/>
    <w:rsid w:val="00D71FE4"/>
    <w:rsid w:val="00D73D86"/>
    <w:rsid w:val="00D740BF"/>
    <w:rsid w:val="00D740E6"/>
    <w:rsid w:val="00D740EA"/>
    <w:rsid w:val="00D74358"/>
    <w:rsid w:val="00D74473"/>
    <w:rsid w:val="00D748A5"/>
    <w:rsid w:val="00D74A2F"/>
    <w:rsid w:val="00D7551A"/>
    <w:rsid w:val="00D75AC6"/>
    <w:rsid w:val="00D764F6"/>
    <w:rsid w:val="00D77015"/>
    <w:rsid w:val="00D770D6"/>
    <w:rsid w:val="00D772FA"/>
    <w:rsid w:val="00D77E8C"/>
    <w:rsid w:val="00D803D3"/>
    <w:rsid w:val="00D80804"/>
    <w:rsid w:val="00D80FD3"/>
    <w:rsid w:val="00D81436"/>
    <w:rsid w:val="00D8164A"/>
    <w:rsid w:val="00D81A55"/>
    <w:rsid w:val="00D8227B"/>
    <w:rsid w:val="00D832AD"/>
    <w:rsid w:val="00D83646"/>
    <w:rsid w:val="00D8398E"/>
    <w:rsid w:val="00D8401B"/>
    <w:rsid w:val="00D841CE"/>
    <w:rsid w:val="00D847AA"/>
    <w:rsid w:val="00D848D0"/>
    <w:rsid w:val="00D84A4D"/>
    <w:rsid w:val="00D84E0F"/>
    <w:rsid w:val="00D86321"/>
    <w:rsid w:val="00D86834"/>
    <w:rsid w:val="00D86974"/>
    <w:rsid w:val="00D87A1F"/>
    <w:rsid w:val="00D87DD1"/>
    <w:rsid w:val="00D90458"/>
    <w:rsid w:val="00D90461"/>
    <w:rsid w:val="00D90A04"/>
    <w:rsid w:val="00D90D73"/>
    <w:rsid w:val="00D90EBD"/>
    <w:rsid w:val="00D90FF7"/>
    <w:rsid w:val="00D910C8"/>
    <w:rsid w:val="00D910DA"/>
    <w:rsid w:val="00D91427"/>
    <w:rsid w:val="00D9189F"/>
    <w:rsid w:val="00D91AD4"/>
    <w:rsid w:val="00D9253B"/>
    <w:rsid w:val="00D92A99"/>
    <w:rsid w:val="00D93CA1"/>
    <w:rsid w:val="00D941A2"/>
    <w:rsid w:val="00D947BE"/>
    <w:rsid w:val="00D950C4"/>
    <w:rsid w:val="00D954AE"/>
    <w:rsid w:val="00D955FB"/>
    <w:rsid w:val="00D96529"/>
    <w:rsid w:val="00D965AD"/>
    <w:rsid w:val="00D96999"/>
    <w:rsid w:val="00D96A8D"/>
    <w:rsid w:val="00D96EA3"/>
    <w:rsid w:val="00D9711E"/>
    <w:rsid w:val="00D979D1"/>
    <w:rsid w:val="00D97D34"/>
    <w:rsid w:val="00DA016C"/>
    <w:rsid w:val="00DA03FD"/>
    <w:rsid w:val="00DA08FF"/>
    <w:rsid w:val="00DA1397"/>
    <w:rsid w:val="00DA1596"/>
    <w:rsid w:val="00DA1BB5"/>
    <w:rsid w:val="00DA1D6F"/>
    <w:rsid w:val="00DA1DCA"/>
    <w:rsid w:val="00DA1E33"/>
    <w:rsid w:val="00DA1E6F"/>
    <w:rsid w:val="00DA208B"/>
    <w:rsid w:val="00DA2233"/>
    <w:rsid w:val="00DA230B"/>
    <w:rsid w:val="00DA31C6"/>
    <w:rsid w:val="00DA32F7"/>
    <w:rsid w:val="00DA3428"/>
    <w:rsid w:val="00DA35DB"/>
    <w:rsid w:val="00DA38D7"/>
    <w:rsid w:val="00DA3BF4"/>
    <w:rsid w:val="00DA432E"/>
    <w:rsid w:val="00DA4348"/>
    <w:rsid w:val="00DA46CB"/>
    <w:rsid w:val="00DA4787"/>
    <w:rsid w:val="00DA497A"/>
    <w:rsid w:val="00DA4F20"/>
    <w:rsid w:val="00DA5CD9"/>
    <w:rsid w:val="00DA6106"/>
    <w:rsid w:val="00DA63C2"/>
    <w:rsid w:val="00DA6680"/>
    <w:rsid w:val="00DA7051"/>
    <w:rsid w:val="00DA795B"/>
    <w:rsid w:val="00DA7F26"/>
    <w:rsid w:val="00DB0558"/>
    <w:rsid w:val="00DB05F3"/>
    <w:rsid w:val="00DB0BF2"/>
    <w:rsid w:val="00DB0E59"/>
    <w:rsid w:val="00DB12AA"/>
    <w:rsid w:val="00DB12D5"/>
    <w:rsid w:val="00DB16BC"/>
    <w:rsid w:val="00DB18BF"/>
    <w:rsid w:val="00DB20AB"/>
    <w:rsid w:val="00DB3912"/>
    <w:rsid w:val="00DB3E4C"/>
    <w:rsid w:val="00DB421C"/>
    <w:rsid w:val="00DB476C"/>
    <w:rsid w:val="00DB4B69"/>
    <w:rsid w:val="00DB4BC7"/>
    <w:rsid w:val="00DB5653"/>
    <w:rsid w:val="00DB56F5"/>
    <w:rsid w:val="00DB5A2B"/>
    <w:rsid w:val="00DB5F64"/>
    <w:rsid w:val="00DB60BB"/>
    <w:rsid w:val="00DB672E"/>
    <w:rsid w:val="00DB6EEE"/>
    <w:rsid w:val="00DB7824"/>
    <w:rsid w:val="00DB7DED"/>
    <w:rsid w:val="00DB7F9D"/>
    <w:rsid w:val="00DC08BE"/>
    <w:rsid w:val="00DC0AA8"/>
    <w:rsid w:val="00DC100D"/>
    <w:rsid w:val="00DC12F3"/>
    <w:rsid w:val="00DC1BBA"/>
    <w:rsid w:val="00DC2ED2"/>
    <w:rsid w:val="00DC31D4"/>
    <w:rsid w:val="00DC3661"/>
    <w:rsid w:val="00DC44FE"/>
    <w:rsid w:val="00DC4547"/>
    <w:rsid w:val="00DC4635"/>
    <w:rsid w:val="00DC490F"/>
    <w:rsid w:val="00DC4A2F"/>
    <w:rsid w:val="00DC511A"/>
    <w:rsid w:val="00DC5888"/>
    <w:rsid w:val="00DC59D4"/>
    <w:rsid w:val="00DC6359"/>
    <w:rsid w:val="00DC6739"/>
    <w:rsid w:val="00DC6979"/>
    <w:rsid w:val="00DC702B"/>
    <w:rsid w:val="00DC7AFB"/>
    <w:rsid w:val="00DD0E1A"/>
    <w:rsid w:val="00DD137B"/>
    <w:rsid w:val="00DD14D8"/>
    <w:rsid w:val="00DD15DA"/>
    <w:rsid w:val="00DD15F6"/>
    <w:rsid w:val="00DD1813"/>
    <w:rsid w:val="00DD1CCE"/>
    <w:rsid w:val="00DD22AA"/>
    <w:rsid w:val="00DD2C8D"/>
    <w:rsid w:val="00DD31E3"/>
    <w:rsid w:val="00DD35DE"/>
    <w:rsid w:val="00DD3A22"/>
    <w:rsid w:val="00DD3B0B"/>
    <w:rsid w:val="00DD422D"/>
    <w:rsid w:val="00DD47A3"/>
    <w:rsid w:val="00DD54DE"/>
    <w:rsid w:val="00DD575A"/>
    <w:rsid w:val="00DD6AB1"/>
    <w:rsid w:val="00DD6C88"/>
    <w:rsid w:val="00DD758C"/>
    <w:rsid w:val="00DD76D1"/>
    <w:rsid w:val="00DD7A47"/>
    <w:rsid w:val="00DE0460"/>
    <w:rsid w:val="00DE0AD0"/>
    <w:rsid w:val="00DE0B96"/>
    <w:rsid w:val="00DE0F16"/>
    <w:rsid w:val="00DE217C"/>
    <w:rsid w:val="00DE24AB"/>
    <w:rsid w:val="00DE24F7"/>
    <w:rsid w:val="00DE2AC0"/>
    <w:rsid w:val="00DE2DC9"/>
    <w:rsid w:val="00DE2ED7"/>
    <w:rsid w:val="00DE3717"/>
    <w:rsid w:val="00DE4208"/>
    <w:rsid w:val="00DE4238"/>
    <w:rsid w:val="00DE4378"/>
    <w:rsid w:val="00DE4750"/>
    <w:rsid w:val="00DE4C91"/>
    <w:rsid w:val="00DE4FA6"/>
    <w:rsid w:val="00DE52A5"/>
    <w:rsid w:val="00DE52AF"/>
    <w:rsid w:val="00DE52FA"/>
    <w:rsid w:val="00DE5B6E"/>
    <w:rsid w:val="00DE5BBA"/>
    <w:rsid w:val="00DE5BD1"/>
    <w:rsid w:val="00DE5CC9"/>
    <w:rsid w:val="00DE6155"/>
    <w:rsid w:val="00DE633F"/>
    <w:rsid w:val="00DE6520"/>
    <w:rsid w:val="00DE6BEB"/>
    <w:rsid w:val="00DE7001"/>
    <w:rsid w:val="00DE71D5"/>
    <w:rsid w:val="00DE7BB0"/>
    <w:rsid w:val="00DE7F5E"/>
    <w:rsid w:val="00DF02CF"/>
    <w:rsid w:val="00DF0592"/>
    <w:rsid w:val="00DF0779"/>
    <w:rsid w:val="00DF09BF"/>
    <w:rsid w:val="00DF129A"/>
    <w:rsid w:val="00DF181B"/>
    <w:rsid w:val="00DF1C66"/>
    <w:rsid w:val="00DF1F53"/>
    <w:rsid w:val="00DF21B8"/>
    <w:rsid w:val="00DF2221"/>
    <w:rsid w:val="00DF2A18"/>
    <w:rsid w:val="00DF2FA9"/>
    <w:rsid w:val="00DF3836"/>
    <w:rsid w:val="00DF42A8"/>
    <w:rsid w:val="00DF4404"/>
    <w:rsid w:val="00DF45A1"/>
    <w:rsid w:val="00DF5BDF"/>
    <w:rsid w:val="00DF5E09"/>
    <w:rsid w:val="00DF5FB1"/>
    <w:rsid w:val="00DF644E"/>
    <w:rsid w:val="00DF6E86"/>
    <w:rsid w:val="00DF6EEF"/>
    <w:rsid w:val="00DF70CD"/>
    <w:rsid w:val="00DF70F8"/>
    <w:rsid w:val="00DF716D"/>
    <w:rsid w:val="00DF7A8E"/>
    <w:rsid w:val="00DF7FF3"/>
    <w:rsid w:val="00E00791"/>
    <w:rsid w:val="00E00E0E"/>
    <w:rsid w:val="00E0128D"/>
    <w:rsid w:val="00E01962"/>
    <w:rsid w:val="00E02914"/>
    <w:rsid w:val="00E02BEB"/>
    <w:rsid w:val="00E02DBE"/>
    <w:rsid w:val="00E03381"/>
    <w:rsid w:val="00E03897"/>
    <w:rsid w:val="00E038BB"/>
    <w:rsid w:val="00E03BFC"/>
    <w:rsid w:val="00E040E5"/>
    <w:rsid w:val="00E044EB"/>
    <w:rsid w:val="00E04CD4"/>
    <w:rsid w:val="00E052A3"/>
    <w:rsid w:val="00E06212"/>
    <w:rsid w:val="00E063D1"/>
    <w:rsid w:val="00E067DD"/>
    <w:rsid w:val="00E07D6B"/>
    <w:rsid w:val="00E105E2"/>
    <w:rsid w:val="00E1062C"/>
    <w:rsid w:val="00E10BAF"/>
    <w:rsid w:val="00E1101E"/>
    <w:rsid w:val="00E1111F"/>
    <w:rsid w:val="00E1118E"/>
    <w:rsid w:val="00E1132E"/>
    <w:rsid w:val="00E116E7"/>
    <w:rsid w:val="00E1267E"/>
    <w:rsid w:val="00E12ECA"/>
    <w:rsid w:val="00E12EE6"/>
    <w:rsid w:val="00E131B0"/>
    <w:rsid w:val="00E140D5"/>
    <w:rsid w:val="00E14593"/>
    <w:rsid w:val="00E14B78"/>
    <w:rsid w:val="00E14BFD"/>
    <w:rsid w:val="00E14F2C"/>
    <w:rsid w:val="00E153C9"/>
    <w:rsid w:val="00E16CA2"/>
    <w:rsid w:val="00E174D5"/>
    <w:rsid w:val="00E17518"/>
    <w:rsid w:val="00E2033B"/>
    <w:rsid w:val="00E209F0"/>
    <w:rsid w:val="00E21318"/>
    <w:rsid w:val="00E2224F"/>
    <w:rsid w:val="00E2229D"/>
    <w:rsid w:val="00E2245F"/>
    <w:rsid w:val="00E22620"/>
    <w:rsid w:val="00E22DF3"/>
    <w:rsid w:val="00E22E7C"/>
    <w:rsid w:val="00E22FB1"/>
    <w:rsid w:val="00E23395"/>
    <w:rsid w:val="00E23414"/>
    <w:rsid w:val="00E234FC"/>
    <w:rsid w:val="00E23DA4"/>
    <w:rsid w:val="00E240A3"/>
    <w:rsid w:val="00E246D7"/>
    <w:rsid w:val="00E24E19"/>
    <w:rsid w:val="00E2529C"/>
    <w:rsid w:val="00E2582C"/>
    <w:rsid w:val="00E2665C"/>
    <w:rsid w:val="00E26DD5"/>
    <w:rsid w:val="00E27409"/>
    <w:rsid w:val="00E27688"/>
    <w:rsid w:val="00E27C05"/>
    <w:rsid w:val="00E321F0"/>
    <w:rsid w:val="00E32698"/>
    <w:rsid w:val="00E32A68"/>
    <w:rsid w:val="00E32E7F"/>
    <w:rsid w:val="00E331D3"/>
    <w:rsid w:val="00E33B2E"/>
    <w:rsid w:val="00E349FB"/>
    <w:rsid w:val="00E34A12"/>
    <w:rsid w:val="00E35193"/>
    <w:rsid w:val="00E3654D"/>
    <w:rsid w:val="00E3665B"/>
    <w:rsid w:val="00E3735B"/>
    <w:rsid w:val="00E37A25"/>
    <w:rsid w:val="00E37BF1"/>
    <w:rsid w:val="00E404C9"/>
    <w:rsid w:val="00E40832"/>
    <w:rsid w:val="00E40B44"/>
    <w:rsid w:val="00E40C7F"/>
    <w:rsid w:val="00E4117C"/>
    <w:rsid w:val="00E42132"/>
    <w:rsid w:val="00E42161"/>
    <w:rsid w:val="00E4241F"/>
    <w:rsid w:val="00E42463"/>
    <w:rsid w:val="00E426D1"/>
    <w:rsid w:val="00E42989"/>
    <w:rsid w:val="00E42FAD"/>
    <w:rsid w:val="00E43C6B"/>
    <w:rsid w:val="00E446C0"/>
    <w:rsid w:val="00E44B60"/>
    <w:rsid w:val="00E44BB8"/>
    <w:rsid w:val="00E45044"/>
    <w:rsid w:val="00E452DA"/>
    <w:rsid w:val="00E4566A"/>
    <w:rsid w:val="00E4597F"/>
    <w:rsid w:val="00E4607C"/>
    <w:rsid w:val="00E461A9"/>
    <w:rsid w:val="00E4641B"/>
    <w:rsid w:val="00E4646C"/>
    <w:rsid w:val="00E46608"/>
    <w:rsid w:val="00E46AC2"/>
    <w:rsid w:val="00E47161"/>
    <w:rsid w:val="00E5003A"/>
    <w:rsid w:val="00E50398"/>
    <w:rsid w:val="00E51AEC"/>
    <w:rsid w:val="00E51D89"/>
    <w:rsid w:val="00E53E25"/>
    <w:rsid w:val="00E5413B"/>
    <w:rsid w:val="00E55CE1"/>
    <w:rsid w:val="00E56E66"/>
    <w:rsid w:val="00E603D4"/>
    <w:rsid w:val="00E60D5D"/>
    <w:rsid w:val="00E60E1E"/>
    <w:rsid w:val="00E614AD"/>
    <w:rsid w:val="00E61C03"/>
    <w:rsid w:val="00E620F7"/>
    <w:rsid w:val="00E621A7"/>
    <w:rsid w:val="00E62D75"/>
    <w:rsid w:val="00E6331E"/>
    <w:rsid w:val="00E63EE1"/>
    <w:rsid w:val="00E64230"/>
    <w:rsid w:val="00E646F0"/>
    <w:rsid w:val="00E6492F"/>
    <w:rsid w:val="00E64AA1"/>
    <w:rsid w:val="00E64AC1"/>
    <w:rsid w:val="00E64C04"/>
    <w:rsid w:val="00E65DEE"/>
    <w:rsid w:val="00E663C6"/>
    <w:rsid w:val="00E66FA8"/>
    <w:rsid w:val="00E67374"/>
    <w:rsid w:val="00E70727"/>
    <w:rsid w:val="00E70D3A"/>
    <w:rsid w:val="00E70D3F"/>
    <w:rsid w:val="00E70FC7"/>
    <w:rsid w:val="00E7103A"/>
    <w:rsid w:val="00E7135E"/>
    <w:rsid w:val="00E715D5"/>
    <w:rsid w:val="00E71EB0"/>
    <w:rsid w:val="00E72957"/>
    <w:rsid w:val="00E73167"/>
    <w:rsid w:val="00E733E1"/>
    <w:rsid w:val="00E7344C"/>
    <w:rsid w:val="00E735C0"/>
    <w:rsid w:val="00E73CE4"/>
    <w:rsid w:val="00E73D0A"/>
    <w:rsid w:val="00E73EF5"/>
    <w:rsid w:val="00E741A3"/>
    <w:rsid w:val="00E743AA"/>
    <w:rsid w:val="00E747B0"/>
    <w:rsid w:val="00E749CD"/>
    <w:rsid w:val="00E74B57"/>
    <w:rsid w:val="00E7514C"/>
    <w:rsid w:val="00E753E4"/>
    <w:rsid w:val="00E75A83"/>
    <w:rsid w:val="00E767D4"/>
    <w:rsid w:val="00E76B82"/>
    <w:rsid w:val="00E76F98"/>
    <w:rsid w:val="00E7742C"/>
    <w:rsid w:val="00E77B24"/>
    <w:rsid w:val="00E802E3"/>
    <w:rsid w:val="00E80592"/>
    <w:rsid w:val="00E805AB"/>
    <w:rsid w:val="00E81477"/>
    <w:rsid w:val="00E814E4"/>
    <w:rsid w:val="00E81C84"/>
    <w:rsid w:val="00E82055"/>
    <w:rsid w:val="00E82897"/>
    <w:rsid w:val="00E83519"/>
    <w:rsid w:val="00E8410B"/>
    <w:rsid w:val="00E8437B"/>
    <w:rsid w:val="00E843E3"/>
    <w:rsid w:val="00E84B2F"/>
    <w:rsid w:val="00E84D69"/>
    <w:rsid w:val="00E85532"/>
    <w:rsid w:val="00E859BB"/>
    <w:rsid w:val="00E86575"/>
    <w:rsid w:val="00E86625"/>
    <w:rsid w:val="00E86780"/>
    <w:rsid w:val="00E8706D"/>
    <w:rsid w:val="00E873CB"/>
    <w:rsid w:val="00E8797A"/>
    <w:rsid w:val="00E87A8E"/>
    <w:rsid w:val="00E87D41"/>
    <w:rsid w:val="00E93A79"/>
    <w:rsid w:val="00E93D7C"/>
    <w:rsid w:val="00E93E3C"/>
    <w:rsid w:val="00E948FB"/>
    <w:rsid w:val="00E9598F"/>
    <w:rsid w:val="00E95DAE"/>
    <w:rsid w:val="00E95E1F"/>
    <w:rsid w:val="00E964FD"/>
    <w:rsid w:val="00E96C9D"/>
    <w:rsid w:val="00E970F7"/>
    <w:rsid w:val="00E971DC"/>
    <w:rsid w:val="00E97AE3"/>
    <w:rsid w:val="00EA0286"/>
    <w:rsid w:val="00EA0A87"/>
    <w:rsid w:val="00EA0BD2"/>
    <w:rsid w:val="00EA11ED"/>
    <w:rsid w:val="00EA15D0"/>
    <w:rsid w:val="00EA1BA1"/>
    <w:rsid w:val="00EA2542"/>
    <w:rsid w:val="00EA2D83"/>
    <w:rsid w:val="00EA2FD9"/>
    <w:rsid w:val="00EA3183"/>
    <w:rsid w:val="00EA3C0D"/>
    <w:rsid w:val="00EA3F14"/>
    <w:rsid w:val="00EA40D8"/>
    <w:rsid w:val="00EA499B"/>
    <w:rsid w:val="00EA4F12"/>
    <w:rsid w:val="00EA4F51"/>
    <w:rsid w:val="00EA5101"/>
    <w:rsid w:val="00EA67A8"/>
    <w:rsid w:val="00EA684D"/>
    <w:rsid w:val="00EA68D2"/>
    <w:rsid w:val="00EA7074"/>
    <w:rsid w:val="00EA74CC"/>
    <w:rsid w:val="00EA7ACF"/>
    <w:rsid w:val="00EA7B95"/>
    <w:rsid w:val="00EA7BE7"/>
    <w:rsid w:val="00EA7EC4"/>
    <w:rsid w:val="00EB18B8"/>
    <w:rsid w:val="00EB1E36"/>
    <w:rsid w:val="00EB21CB"/>
    <w:rsid w:val="00EB2306"/>
    <w:rsid w:val="00EB2511"/>
    <w:rsid w:val="00EB267F"/>
    <w:rsid w:val="00EB26FF"/>
    <w:rsid w:val="00EB28AE"/>
    <w:rsid w:val="00EB28E8"/>
    <w:rsid w:val="00EB2D08"/>
    <w:rsid w:val="00EB2D6C"/>
    <w:rsid w:val="00EB2DE5"/>
    <w:rsid w:val="00EB3039"/>
    <w:rsid w:val="00EB3776"/>
    <w:rsid w:val="00EB39D4"/>
    <w:rsid w:val="00EB4794"/>
    <w:rsid w:val="00EB49EE"/>
    <w:rsid w:val="00EB4B61"/>
    <w:rsid w:val="00EB5B48"/>
    <w:rsid w:val="00EB5C15"/>
    <w:rsid w:val="00EB5D42"/>
    <w:rsid w:val="00EB5DF6"/>
    <w:rsid w:val="00EB6452"/>
    <w:rsid w:val="00EB68C9"/>
    <w:rsid w:val="00EB6B67"/>
    <w:rsid w:val="00EB7280"/>
    <w:rsid w:val="00EB72AD"/>
    <w:rsid w:val="00EB76D2"/>
    <w:rsid w:val="00EB7A72"/>
    <w:rsid w:val="00EB7F65"/>
    <w:rsid w:val="00EC039D"/>
    <w:rsid w:val="00EC0836"/>
    <w:rsid w:val="00EC090A"/>
    <w:rsid w:val="00EC1164"/>
    <w:rsid w:val="00EC2753"/>
    <w:rsid w:val="00EC2764"/>
    <w:rsid w:val="00EC2D12"/>
    <w:rsid w:val="00EC2F0E"/>
    <w:rsid w:val="00EC3988"/>
    <w:rsid w:val="00EC4819"/>
    <w:rsid w:val="00EC4954"/>
    <w:rsid w:val="00EC4FC7"/>
    <w:rsid w:val="00EC5A68"/>
    <w:rsid w:val="00EC659A"/>
    <w:rsid w:val="00ED0B06"/>
    <w:rsid w:val="00ED0C24"/>
    <w:rsid w:val="00ED0C8D"/>
    <w:rsid w:val="00ED0CE6"/>
    <w:rsid w:val="00ED229E"/>
    <w:rsid w:val="00ED26A6"/>
    <w:rsid w:val="00ED278A"/>
    <w:rsid w:val="00ED2C7D"/>
    <w:rsid w:val="00ED2D30"/>
    <w:rsid w:val="00ED2D54"/>
    <w:rsid w:val="00ED2F4B"/>
    <w:rsid w:val="00ED2FB1"/>
    <w:rsid w:val="00ED32D0"/>
    <w:rsid w:val="00ED355C"/>
    <w:rsid w:val="00ED3B4C"/>
    <w:rsid w:val="00ED4C1A"/>
    <w:rsid w:val="00ED53E8"/>
    <w:rsid w:val="00ED625E"/>
    <w:rsid w:val="00ED63EB"/>
    <w:rsid w:val="00ED67D9"/>
    <w:rsid w:val="00ED6FB2"/>
    <w:rsid w:val="00ED77BC"/>
    <w:rsid w:val="00ED77DE"/>
    <w:rsid w:val="00ED7A3C"/>
    <w:rsid w:val="00ED7B27"/>
    <w:rsid w:val="00EE0200"/>
    <w:rsid w:val="00EE0468"/>
    <w:rsid w:val="00EE0B4E"/>
    <w:rsid w:val="00EE0FC1"/>
    <w:rsid w:val="00EE15EE"/>
    <w:rsid w:val="00EE1BE4"/>
    <w:rsid w:val="00EE1D83"/>
    <w:rsid w:val="00EE1DDF"/>
    <w:rsid w:val="00EE1EB9"/>
    <w:rsid w:val="00EE1F33"/>
    <w:rsid w:val="00EE2374"/>
    <w:rsid w:val="00EE3214"/>
    <w:rsid w:val="00EE3C2C"/>
    <w:rsid w:val="00EE429B"/>
    <w:rsid w:val="00EE4643"/>
    <w:rsid w:val="00EE4899"/>
    <w:rsid w:val="00EE5106"/>
    <w:rsid w:val="00EE51C2"/>
    <w:rsid w:val="00EE6062"/>
    <w:rsid w:val="00EE6166"/>
    <w:rsid w:val="00EE6929"/>
    <w:rsid w:val="00EE6A62"/>
    <w:rsid w:val="00EE6E14"/>
    <w:rsid w:val="00EE6EA2"/>
    <w:rsid w:val="00EE7A7F"/>
    <w:rsid w:val="00EE7DC8"/>
    <w:rsid w:val="00EF0797"/>
    <w:rsid w:val="00EF09AB"/>
    <w:rsid w:val="00EF0B4C"/>
    <w:rsid w:val="00EF0D88"/>
    <w:rsid w:val="00EF1170"/>
    <w:rsid w:val="00EF1ED9"/>
    <w:rsid w:val="00EF2058"/>
    <w:rsid w:val="00EF34B8"/>
    <w:rsid w:val="00EF37A8"/>
    <w:rsid w:val="00EF38AA"/>
    <w:rsid w:val="00EF3A55"/>
    <w:rsid w:val="00EF3ADC"/>
    <w:rsid w:val="00EF3ECA"/>
    <w:rsid w:val="00EF4184"/>
    <w:rsid w:val="00EF4372"/>
    <w:rsid w:val="00EF4618"/>
    <w:rsid w:val="00EF4803"/>
    <w:rsid w:val="00EF4D15"/>
    <w:rsid w:val="00EF4DDC"/>
    <w:rsid w:val="00EF59B1"/>
    <w:rsid w:val="00EF5A81"/>
    <w:rsid w:val="00EF5D98"/>
    <w:rsid w:val="00EF6058"/>
    <w:rsid w:val="00EF6510"/>
    <w:rsid w:val="00EF78F4"/>
    <w:rsid w:val="00F00101"/>
    <w:rsid w:val="00F00B57"/>
    <w:rsid w:val="00F00F1F"/>
    <w:rsid w:val="00F01032"/>
    <w:rsid w:val="00F02FC1"/>
    <w:rsid w:val="00F03703"/>
    <w:rsid w:val="00F03AB6"/>
    <w:rsid w:val="00F04137"/>
    <w:rsid w:val="00F05437"/>
    <w:rsid w:val="00F0594E"/>
    <w:rsid w:val="00F05A14"/>
    <w:rsid w:val="00F05EA3"/>
    <w:rsid w:val="00F06B5A"/>
    <w:rsid w:val="00F06C81"/>
    <w:rsid w:val="00F06E1C"/>
    <w:rsid w:val="00F06F39"/>
    <w:rsid w:val="00F072C9"/>
    <w:rsid w:val="00F07504"/>
    <w:rsid w:val="00F0756C"/>
    <w:rsid w:val="00F107BE"/>
    <w:rsid w:val="00F107EA"/>
    <w:rsid w:val="00F11412"/>
    <w:rsid w:val="00F11731"/>
    <w:rsid w:val="00F118D1"/>
    <w:rsid w:val="00F12B09"/>
    <w:rsid w:val="00F12C06"/>
    <w:rsid w:val="00F13126"/>
    <w:rsid w:val="00F135DB"/>
    <w:rsid w:val="00F13680"/>
    <w:rsid w:val="00F1382F"/>
    <w:rsid w:val="00F13C1B"/>
    <w:rsid w:val="00F141C2"/>
    <w:rsid w:val="00F144CB"/>
    <w:rsid w:val="00F14A00"/>
    <w:rsid w:val="00F14DDE"/>
    <w:rsid w:val="00F15044"/>
    <w:rsid w:val="00F1520A"/>
    <w:rsid w:val="00F157A5"/>
    <w:rsid w:val="00F1603D"/>
    <w:rsid w:val="00F16301"/>
    <w:rsid w:val="00F16C2B"/>
    <w:rsid w:val="00F20F4F"/>
    <w:rsid w:val="00F21294"/>
    <w:rsid w:val="00F214D4"/>
    <w:rsid w:val="00F221A4"/>
    <w:rsid w:val="00F22659"/>
    <w:rsid w:val="00F231FC"/>
    <w:rsid w:val="00F2401A"/>
    <w:rsid w:val="00F24179"/>
    <w:rsid w:val="00F24304"/>
    <w:rsid w:val="00F24480"/>
    <w:rsid w:val="00F244C2"/>
    <w:rsid w:val="00F24908"/>
    <w:rsid w:val="00F24BF5"/>
    <w:rsid w:val="00F258F1"/>
    <w:rsid w:val="00F25DE5"/>
    <w:rsid w:val="00F26156"/>
    <w:rsid w:val="00F26D11"/>
    <w:rsid w:val="00F26F0C"/>
    <w:rsid w:val="00F276B9"/>
    <w:rsid w:val="00F2798E"/>
    <w:rsid w:val="00F301E5"/>
    <w:rsid w:val="00F30A2C"/>
    <w:rsid w:val="00F31580"/>
    <w:rsid w:val="00F3159F"/>
    <w:rsid w:val="00F3197E"/>
    <w:rsid w:val="00F32B97"/>
    <w:rsid w:val="00F33554"/>
    <w:rsid w:val="00F3372D"/>
    <w:rsid w:val="00F33764"/>
    <w:rsid w:val="00F34ED8"/>
    <w:rsid w:val="00F35158"/>
    <w:rsid w:val="00F35619"/>
    <w:rsid w:val="00F359E7"/>
    <w:rsid w:val="00F35E36"/>
    <w:rsid w:val="00F35F42"/>
    <w:rsid w:val="00F36BA6"/>
    <w:rsid w:val="00F36E36"/>
    <w:rsid w:val="00F37A7D"/>
    <w:rsid w:val="00F4004F"/>
    <w:rsid w:val="00F40480"/>
    <w:rsid w:val="00F406F1"/>
    <w:rsid w:val="00F41468"/>
    <w:rsid w:val="00F41524"/>
    <w:rsid w:val="00F4196F"/>
    <w:rsid w:val="00F41A69"/>
    <w:rsid w:val="00F41B61"/>
    <w:rsid w:val="00F41FE2"/>
    <w:rsid w:val="00F42481"/>
    <w:rsid w:val="00F4285C"/>
    <w:rsid w:val="00F42ED1"/>
    <w:rsid w:val="00F42EE4"/>
    <w:rsid w:val="00F430BE"/>
    <w:rsid w:val="00F43875"/>
    <w:rsid w:val="00F43931"/>
    <w:rsid w:val="00F43E5F"/>
    <w:rsid w:val="00F43EF6"/>
    <w:rsid w:val="00F43F18"/>
    <w:rsid w:val="00F4414D"/>
    <w:rsid w:val="00F442AF"/>
    <w:rsid w:val="00F448C6"/>
    <w:rsid w:val="00F457A7"/>
    <w:rsid w:val="00F46373"/>
    <w:rsid w:val="00F46484"/>
    <w:rsid w:val="00F46C6F"/>
    <w:rsid w:val="00F46D32"/>
    <w:rsid w:val="00F46E68"/>
    <w:rsid w:val="00F471AC"/>
    <w:rsid w:val="00F476D6"/>
    <w:rsid w:val="00F47718"/>
    <w:rsid w:val="00F47ED7"/>
    <w:rsid w:val="00F50873"/>
    <w:rsid w:val="00F5090A"/>
    <w:rsid w:val="00F50969"/>
    <w:rsid w:val="00F50E18"/>
    <w:rsid w:val="00F52077"/>
    <w:rsid w:val="00F53814"/>
    <w:rsid w:val="00F53BC6"/>
    <w:rsid w:val="00F53D4B"/>
    <w:rsid w:val="00F54622"/>
    <w:rsid w:val="00F54D8E"/>
    <w:rsid w:val="00F5669F"/>
    <w:rsid w:val="00F5774A"/>
    <w:rsid w:val="00F57C22"/>
    <w:rsid w:val="00F601C9"/>
    <w:rsid w:val="00F60C38"/>
    <w:rsid w:val="00F60F98"/>
    <w:rsid w:val="00F615AC"/>
    <w:rsid w:val="00F617F2"/>
    <w:rsid w:val="00F61E13"/>
    <w:rsid w:val="00F622B1"/>
    <w:rsid w:val="00F624B4"/>
    <w:rsid w:val="00F62C9D"/>
    <w:rsid w:val="00F63520"/>
    <w:rsid w:val="00F63706"/>
    <w:rsid w:val="00F64064"/>
    <w:rsid w:val="00F641BC"/>
    <w:rsid w:val="00F645B1"/>
    <w:rsid w:val="00F64B14"/>
    <w:rsid w:val="00F64E98"/>
    <w:rsid w:val="00F64F3E"/>
    <w:rsid w:val="00F650F1"/>
    <w:rsid w:val="00F65438"/>
    <w:rsid w:val="00F65B69"/>
    <w:rsid w:val="00F6634A"/>
    <w:rsid w:val="00F663F9"/>
    <w:rsid w:val="00F6698A"/>
    <w:rsid w:val="00F66DE5"/>
    <w:rsid w:val="00F66E4A"/>
    <w:rsid w:val="00F670F6"/>
    <w:rsid w:val="00F67641"/>
    <w:rsid w:val="00F67D04"/>
    <w:rsid w:val="00F70145"/>
    <w:rsid w:val="00F70986"/>
    <w:rsid w:val="00F709F0"/>
    <w:rsid w:val="00F70CB0"/>
    <w:rsid w:val="00F71235"/>
    <w:rsid w:val="00F7147E"/>
    <w:rsid w:val="00F7168A"/>
    <w:rsid w:val="00F7234E"/>
    <w:rsid w:val="00F72766"/>
    <w:rsid w:val="00F728F3"/>
    <w:rsid w:val="00F729F7"/>
    <w:rsid w:val="00F72A6F"/>
    <w:rsid w:val="00F72C1E"/>
    <w:rsid w:val="00F72D4E"/>
    <w:rsid w:val="00F730B6"/>
    <w:rsid w:val="00F73114"/>
    <w:rsid w:val="00F73C61"/>
    <w:rsid w:val="00F73EF2"/>
    <w:rsid w:val="00F73F0D"/>
    <w:rsid w:val="00F74838"/>
    <w:rsid w:val="00F749A3"/>
    <w:rsid w:val="00F757AF"/>
    <w:rsid w:val="00F757EC"/>
    <w:rsid w:val="00F759F2"/>
    <w:rsid w:val="00F75B12"/>
    <w:rsid w:val="00F766F9"/>
    <w:rsid w:val="00F76797"/>
    <w:rsid w:val="00F76FA1"/>
    <w:rsid w:val="00F775A7"/>
    <w:rsid w:val="00F775AF"/>
    <w:rsid w:val="00F8023D"/>
    <w:rsid w:val="00F802A5"/>
    <w:rsid w:val="00F8086A"/>
    <w:rsid w:val="00F81246"/>
    <w:rsid w:val="00F8152D"/>
    <w:rsid w:val="00F81B34"/>
    <w:rsid w:val="00F81DE4"/>
    <w:rsid w:val="00F81DF1"/>
    <w:rsid w:val="00F82D0F"/>
    <w:rsid w:val="00F82E4E"/>
    <w:rsid w:val="00F834D6"/>
    <w:rsid w:val="00F83F21"/>
    <w:rsid w:val="00F84224"/>
    <w:rsid w:val="00F8452F"/>
    <w:rsid w:val="00F849F1"/>
    <w:rsid w:val="00F84A33"/>
    <w:rsid w:val="00F84DB3"/>
    <w:rsid w:val="00F850EA"/>
    <w:rsid w:val="00F85B30"/>
    <w:rsid w:val="00F86B49"/>
    <w:rsid w:val="00F87E1B"/>
    <w:rsid w:val="00F90792"/>
    <w:rsid w:val="00F912A1"/>
    <w:rsid w:val="00F91778"/>
    <w:rsid w:val="00F91F20"/>
    <w:rsid w:val="00F927C7"/>
    <w:rsid w:val="00F92D59"/>
    <w:rsid w:val="00F930CB"/>
    <w:rsid w:val="00F93F2F"/>
    <w:rsid w:val="00F945C4"/>
    <w:rsid w:val="00F94A49"/>
    <w:rsid w:val="00F95843"/>
    <w:rsid w:val="00F95866"/>
    <w:rsid w:val="00F9589A"/>
    <w:rsid w:val="00F95F02"/>
    <w:rsid w:val="00F96AE8"/>
    <w:rsid w:val="00F970D9"/>
    <w:rsid w:val="00F9754E"/>
    <w:rsid w:val="00F978DC"/>
    <w:rsid w:val="00F97BB5"/>
    <w:rsid w:val="00FA0842"/>
    <w:rsid w:val="00FA198B"/>
    <w:rsid w:val="00FA1A41"/>
    <w:rsid w:val="00FA1C83"/>
    <w:rsid w:val="00FA1E69"/>
    <w:rsid w:val="00FA1ED7"/>
    <w:rsid w:val="00FA1FC2"/>
    <w:rsid w:val="00FA240B"/>
    <w:rsid w:val="00FA2521"/>
    <w:rsid w:val="00FA2F39"/>
    <w:rsid w:val="00FA36BA"/>
    <w:rsid w:val="00FA388F"/>
    <w:rsid w:val="00FA40EB"/>
    <w:rsid w:val="00FA489D"/>
    <w:rsid w:val="00FA54F7"/>
    <w:rsid w:val="00FA6001"/>
    <w:rsid w:val="00FA6183"/>
    <w:rsid w:val="00FA6300"/>
    <w:rsid w:val="00FA6CF7"/>
    <w:rsid w:val="00FA6EC0"/>
    <w:rsid w:val="00FA717D"/>
    <w:rsid w:val="00FA7485"/>
    <w:rsid w:val="00FA77F0"/>
    <w:rsid w:val="00FA78DC"/>
    <w:rsid w:val="00FA7903"/>
    <w:rsid w:val="00FB0038"/>
    <w:rsid w:val="00FB00C8"/>
    <w:rsid w:val="00FB05BE"/>
    <w:rsid w:val="00FB11C3"/>
    <w:rsid w:val="00FB13D5"/>
    <w:rsid w:val="00FB1521"/>
    <w:rsid w:val="00FB1631"/>
    <w:rsid w:val="00FB1890"/>
    <w:rsid w:val="00FB194B"/>
    <w:rsid w:val="00FB1B55"/>
    <w:rsid w:val="00FB1C58"/>
    <w:rsid w:val="00FB1D79"/>
    <w:rsid w:val="00FB21D7"/>
    <w:rsid w:val="00FB3163"/>
    <w:rsid w:val="00FB3C2D"/>
    <w:rsid w:val="00FB4F38"/>
    <w:rsid w:val="00FB52AF"/>
    <w:rsid w:val="00FB5AA4"/>
    <w:rsid w:val="00FB5B90"/>
    <w:rsid w:val="00FB5D7A"/>
    <w:rsid w:val="00FB6848"/>
    <w:rsid w:val="00FB747A"/>
    <w:rsid w:val="00FB7B69"/>
    <w:rsid w:val="00FB7F0D"/>
    <w:rsid w:val="00FC04E3"/>
    <w:rsid w:val="00FC06A6"/>
    <w:rsid w:val="00FC06E9"/>
    <w:rsid w:val="00FC1779"/>
    <w:rsid w:val="00FC2A46"/>
    <w:rsid w:val="00FC2A8F"/>
    <w:rsid w:val="00FC2CBE"/>
    <w:rsid w:val="00FC34B2"/>
    <w:rsid w:val="00FC4D16"/>
    <w:rsid w:val="00FC5BC4"/>
    <w:rsid w:val="00FC62DB"/>
    <w:rsid w:val="00FC6795"/>
    <w:rsid w:val="00FC6C10"/>
    <w:rsid w:val="00FC6C1E"/>
    <w:rsid w:val="00FC6DA8"/>
    <w:rsid w:val="00FC6DC4"/>
    <w:rsid w:val="00FC6E22"/>
    <w:rsid w:val="00FC7394"/>
    <w:rsid w:val="00FD0C65"/>
    <w:rsid w:val="00FD0F3F"/>
    <w:rsid w:val="00FD1551"/>
    <w:rsid w:val="00FD15DE"/>
    <w:rsid w:val="00FD15EB"/>
    <w:rsid w:val="00FD1D85"/>
    <w:rsid w:val="00FD2134"/>
    <w:rsid w:val="00FD237B"/>
    <w:rsid w:val="00FD2905"/>
    <w:rsid w:val="00FD2C32"/>
    <w:rsid w:val="00FD2FFE"/>
    <w:rsid w:val="00FD37F2"/>
    <w:rsid w:val="00FD3D5F"/>
    <w:rsid w:val="00FD3F9F"/>
    <w:rsid w:val="00FD4768"/>
    <w:rsid w:val="00FD4F0D"/>
    <w:rsid w:val="00FD58F5"/>
    <w:rsid w:val="00FD5D56"/>
    <w:rsid w:val="00FD6D35"/>
    <w:rsid w:val="00FD7856"/>
    <w:rsid w:val="00FD7E18"/>
    <w:rsid w:val="00FD7FBE"/>
    <w:rsid w:val="00FE0072"/>
    <w:rsid w:val="00FE0334"/>
    <w:rsid w:val="00FE097E"/>
    <w:rsid w:val="00FE0B61"/>
    <w:rsid w:val="00FE15AE"/>
    <w:rsid w:val="00FE191E"/>
    <w:rsid w:val="00FE2462"/>
    <w:rsid w:val="00FE2E9E"/>
    <w:rsid w:val="00FE2EF5"/>
    <w:rsid w:val="00FE2F24"/>
    <w:rsid w:val="00FE3649"/>
    <w:rsid w:val="00FE3B59"/>
    <w:rsid w:val="00FE42DF"/>
    <w:rsid w:val="00FE4398"/>
    <w:rsid w:val="00FE4D95"/>
    <w:rsid w:val="00FE5A67"/>
    <w:rsid w:val="00FE61E2"/>
    <w:rsid w:val="00FE6208"/>
    <w:rsid w:val="00FE625E"/>
    <w:rsid w:val="00FE660A"/>
    <w:rsid w:val="00FE6653"/>
    <w:rsid w:val="00FE6B4A"/>
    <w:rsid w:val="00FE6CF0"/>
    <w:rsid w:val="00FE6F5D"/>
    <w:rsid w:val="00FE7A7D"/>
    <w:rsid w:val="00FE7B72"/>
    <w:rsid w:val="00FE7E93"/>
    <w:rsid w:val="00FF0035"/>
    <w:rsid w:val="00FF0286"/>
    <w:rsid w:val="00FF05D4"/>
    <w:rsid w:val="00FF0618"/>
    <w:rsid w:val="00FF082A"/>
    <w:rsid w:val="00FF0DD6"/>
    <w:rsid w:val="00FF0DD8"/>
    <w:rsid w:val="00FF165D"/>
    <w:rsid w:val="00FF1695"/>
    <w:rsid w:val="00FF1AD3"/>
    <w:rsid w:val="00FF21F3"/>
    <w:rsid w:val="00FF2DC3"/>
    <w:rsid w:val="00FF3005"/>
    <w:rsid w:val="00FF309B"/>
    <w:rsid w:val="00FF31C2"/>
    <w:rsid w:val="00FF3675"/>
    <w:rsid w:val="00FF3878"/>
    <w:rsid w:val="00FF4067"/>
    <w:rsid w:val="00FF40B2"/>
    <w:rsid w:val="00FF429E"/>
    <w:rsid w:val="00FF471B"/>
    <w:rsid w:val="00FF4B49"/>
    <w:rsid w:val="00FF4CB0"/>
    <w:rsid w:val="00FF559C"/>
    <w:rsid w:val="00FF5B50"/>
    <w:rsid w:val="00FF720A"/>
    <w:rsid w:val="00FF74F8"/>
    <w:rsid w:val="00FF7AD4"/>
    <w:rsid w:val="00FF7C98"/>
    <w:rsid w:val="00FF7D53"/>
    <w:rsid w:val="00FF7F6C"/>
    <w:rsid w:val="04976897"/>
    <w:rsid w:val="04F77BB6"/>
    <w:rsid w:val="09C51A18"/>
    <w:rsid w:val="10B466E9"/>
    <w:rsid w:val="13D955C6"/>
    <w:rsid w:val="14397F5A"/>
    <w:rsid w:val="161F42DB"/>
    <w:rsid w:val="1AD06011"/>
    <w:rsid w:val="1E185370"/>
    <w:rsid w:val="1E363D98"/>
    <w:rsid w:val="1EA13FCF"/>
    <w:rsid w:val="20816A63"/>
    <w:rsid w:val="20C26FDD"/>
    <w:rsid w:val="21655411"/>
    <w:rsid w:val="23A0503F"/>
    <w:rsid w:val="25205A7B"/>
    <w:rsid w:val="2E621D27"/>
    <w:rsid w:val="2FF0192E"/>
    <w:rsid w:val="300C4661"/>
    <w:rsid w:val="34E47922"/>
    <w:rsid w:val="390555E5"/>
    <w:rsid w:val="3A252999"/>
    <w:rsid w:val="3B0911E6"/>
    <w:rsid w:val="3F1B465A"/>
    <w:rsid w:val="41CD6C91"/>
    <w:rsid w:val="423D1394"/>
    <w:rsid w:val="44EA599F"/>
    <w:rsid w:val="48D72C18"/>
    <w:rsid w:val="4EDE2A1F"/>
    <w:rsid w:val="54433F29"/>
    <w:rsid w:val="54FE711A"/>
    <w:rsid w:val="55352184"/>
    <w:rsid w:val="57A012E6"/>
    <w:rsid w:val="58FE12B9"/>
    <w:rsid w:val="5CF124EA"/>
    <w:rsid w:val="61E635E9"/>
    <w:rsid w:val="64D40B6E"/>
    <w:rsid w:val="68954F58"/>
    <w:rsid w:val="6AE951E2"/>
    <w:rsid w:val="75E452F8"/>
    <w:rsid w:val="78B85320"/>
    <w:rsid w:val="7C452F71"/>
    <w:rsid w:val="7C501393"/>
    <w:rsid w:val="7F2B0B1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0" w:semiHidden="0" w:name="heading 8"/>
    <w:lsdException w:qFormat="1" w:unhideWhenUsed="0" w:uiPriority="0" w:semiHidden="0" w:name="heading 9"/>
    <w:lsdException w:qFormat="1" w:unhideWhenUsed="0"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1"/>
    <w:qFormat/>
    <w:uiPriority w:val="0"/>
    <w:pPr>
      <w:keepNext/>
      <w:keepLines/>
      <w:adjustRightInd w:val="0"/>
      <w:spacing w:before="240" w:after="240" w:line="578" w:lineRule="atLeast"/>
      <w:textAlignment w:val="baseline"/>
      <w:outlineLvl w:val="0"/>
    </w:pPr>
    <w:rPr>
      <w:b/>
      <w:color w:val="000000"/>
      <w:kern w:val="44"/>
      <w:sz w:val="36"/>
      <w:szCs w:val="20"/>
    </w:rPr>
  </w:style>
  <w:style w:type="paragraph" w:styleId="3">
    <w:name w:val="heading 2"/>
    <w:basedOn w:val="1"/>
    <w:next w:val="1"/>
    <w:link w:val="62"/>
    <w:qFormat/>
    <w:uiPriority w:val="0"/>
    <w:pPr>
      <w:keepNext/>
      <w:keepLines/>
      <w:adjustRightInd w:val="0"/>
      <w:spacing w:before="260" w:after="260" w:line="416" w:lineRule="atLeast"/>
      <w:textAlignment w:val="baseline"/>
      <w:outlineLvl w:val="1"/>
    </w:pPr>
    <w:rPr>
      <w:b/>
      <w:kern w:val="0"/>
      <w:sz w:val="30"/>
      <w:szCs w:val="20"/>
    </w:rPr>
  </w:style>
  <w:style w:type="paragraph" w:styleId="4">
    <w:name w:val="heading 3"/>
    <w:basedOn w:val="1"/>
    <w:next w:val="1"/>
    <w:qFormat/>
    <w:uiPriority w:val="0"/>
    <w:pPr>
      <w:keepNext/>
      <w:keepLines/>
      <w:tabs>
        <w:tab w:val="left" w:pos="588"/>
      </w:tabs>
      <w:adjustRightInd w:val="0"/>
      <w:spacing w:line="360" w:lineRule="auto"/>
      <w:textAlignment w:val="baseline"/>
      <w:outlineLvl w:val="2"/>
    </w:pPr>
    <w:rPr>
      <w:snapToGrid w:val="0"/>
      <w:kern w:val="0"/>
      <w:sz w:val="28"/>
      <w:szCs w:val="20"/>
    </w:rPr>
  </w:style>
  <w:style w:type="paragraph" w:styleId="5">
    <w:name w:val="heading 4"/>
    <w:basedOn w:val="1"/>
    <w:next w:val="1"/>
    <w:link w:val="63"/>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6">
    <w:name w:val="heading 5"/>
    <w:basedOn w:val="1"/>
    <w:next w:val="1"/>
    <w:link w:val="64"/>
    <w:qFormat/>
    <w:uiPriority w:val="9"/>
    <w:pPr>
      <w:keepNext/>
      <w:keepLines/>
      <w:adjustRightInd w:val="0"/>
      <w:spacing w:before="280" w:after="290" w:line="376" w:lineRule="atLeast"/>
      <w:textAlignment w:val="baseline"/>
      <w:outlineLvl w:val="4"/>
    </w:pPr>
    <w:rPr>
      <w:b/>
      <w:kern w:val="0"/>
      <w:sz w:val="28"/>
      <w:szCs w:val="20"/>
    </w:rPr>
  </w:style>
  <w:style w:type="paragraph" w:styleId="7">
    <w:name w:val="heading 6"/>
    <w:basedOn w:val="1"/>
    <w:next w:val="1"/>
    <w:link w:val="65"/>
    <w:qFormat/>
    <w:uiPriority w:val="9"/>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8">
    <w:name w:val="heading 7"/>
    <w:basedOn w:val="1"/>
    <w:next w:val="1"/>
    <w:link w:val="66"/>
    <w:qFormat/>
    <w:uiPriority w:val="9"/>
    <w:pPr>
      <w:keepNext/>
      <w:keepLines/>
      <w:adjustRightInd w:val="0"/>
      <w:spacing w:before="240" w:after="64" w:line="320" w:lineRule="atLeast"/>
      <w:textAlignment w:val="baseline"/>
      <w:outlineLvl w:val="6"/>
    </w:pPr>
    <w:rPr>
      <w:b/>
      <w:kern w:val="0"/>
      <w:sz w:val="24"/>
      <w:szCs w:val="20"/>
    </w:rPr>
  </w:style>
  <w:style w:type="paragraph" w:styleId="9">
    <w:name w:val="heading 8"/>
    <w:basedOn w:val="1"/>
    <w:next w:val="1"/>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0">
    <w:name w:val="heading 9"/>
    <w:basedOn w:val="1"/>
    <w:next w:val="1"/>
    <w:qFormat/>
    <w:uiPriority w:val="0"/>
    <w:pPr>
      <w:keepNext/>
      <w:keepLines/>
      <w:adjustRightInd w:val="0"/>
      <w:spacing w:before="240" w:after="64" w:line="320" w:lineRule="atLeast"/>
      <w:textAlignment w:val="baseline"/>
      <w:outlineLvl w:val="8"/>
    </w:pPr>
    <w:rPr>
      <w:rFonts w:ascii="Arial" w:hAnsi="Arial" w:eastAsia="黑体"/>
      <w:kern w:val="0"/>
      <w:sz w:val="24"/>
      <w:szCs w:val="20"/>
    </w:rPr>
  </w:style>
  <w:style w:type="character" w:default="1" w:styleId="54">
    <w:name w:val="Default Paragraph Font"/>
    <w:link w:val="55"/>
    <w:semiHidden/>
    <w:qFormat/>
    <w:uiPriority w:val="0"/>
  </w:style>
  <w:style w:type="table" w:default="1" w:styleId="52">
    <w:name w:val="Normal Table"/>
    <w:semiHidden/>
    <w:qFormat/>
    <w:uiPriority w:val="0"/>
    <w:tblPr>
      <w:tblCellMar>
        <w:top w:w="0" w:type="dxa"/>
        <w:left w:w="108" w:type="dxa"/>
        <w:bottom w:w="0" w:type="dxa"/>
        <w:right w:w="108" w:type="dxa"/>
      </w:tblCellMar>
    </w:tblPr>
  </w:style>
  <w:style w:type="paragraph" w:styleId="11">
    <w:name w:val="toc 7"/>
    <w:basedOn w:val="1"/>
    <w:next w:val="1"/>
    <w:qFormat/>
    <w:uiPriority w:val="0"/>
    <w:pPr>
      <w:ind w:left="1260"/>
      <w:jc w:val="left"/>
    </w:pPr>
    <w:rPr>
      <w:szCs w:val="21"/>
    </w:rPr>
  </w:style>
  <w:style w:type="paragraph" w:styleId="12">
    <w:name w:val="List Number 2"/>
    <w:basedOn w:val="13"/>
    <w:qFormat/>
    <w:uiPriority w:val="0"/>
    <w:pPr>
      <w:widowControl/>
      <w:numPr>
        <w:ilvl w:val="0"/>
        <w:numId w:val="0"/>
      </w:numPr>
      <w:tabs>
        <w:tab w:val="left" w:pos="0"/>
      </w:tabs>
      <w:spacing w:line="360" w:lineRule="auto"/>
      <w:ind w:left="1080" w:right="360" w:hanging="137"/>
      <w:jc w:val="left"/>
    </w:pPr>
    <w:rPr>
      <w:rFonts w:ascii="Garamond" w:hAnsi="Garamond"/>
      <w:color w:val="000000"/>
      <w:kern w:val="0"/>
      <w:szCs w:val="20"/>
    </w:rPr>
  </w:style>
  <w:style w:type="paragraph" w:styleId="13">
    <w:name w:val="List Number"/>
    <w:basedOn w:val="1"/>
    <w:qFormat/>
    <w:uiPriority w:val="0"/>
    <w:pPr>
      <w:ind w:left="1134" w:hanging="425"/>
    </w:pPr>
  </w:style>
  <w:style w:type="paragraph" w:styleId="14">
    <w:name w:val="Normal Indent"/>
    <w:basedOn w:val="1"/>
    <w:link w:val="67"/>
    <w:qFormat/>
    <w:uiPriority w:val="0"/>
    <w:pPr>
      <w:spacing w:line="360" w:lineRule="auto"/>
      <w:ind w:firstLine="200" w:firstLineChars="200"/>
    </w:pPr>
    <w:rPr>
      <w:sz w:val="24"/>
      <w:szCs w:val="20"/>
    </w:rPr>
  </w:style>
  <w:style w:type="paragraph" w:styleId="15">
    <w:name w:val="caption"/>
    <w:basedOn w:val="1"/>
    <w:next w:val="1"/>
    <w:link w:val="68"/>
    <w:qFormat/>
    <w:uiPriority w:val="0"/>
    <w:pPr>
      <w:spacing w:line="480" w:lineRule="auto"/>
    </w:pPr>
    <w:rPr>
      <w:rFonts w:ascii="华文中宋" w:hAnsi="华文中宋" w:eastAsia="华文中宋"/>
      <w:sz w:val="36"/>
      <w:szCs w:val="20"/>
    </w:rPr>
  </w:style>
  <w:style w:type="paragraph" w:styleId="16">
    <w:name w:val="List Bullet"/>
    <w:basedOn w:val="1"/>
    <w:qFormat/>
    <w:uiPriority w:val="0"/>
    <w:pPr>
      <w:numPr>
        <w:ilvl w:val="0"/>
        <w:numId w:val="1"/>
      </w:numPr>
      <w:tabs>
        <w:tab w:val="left" w:pos="360"/>
        <w:tab w:val="clear" w:pos="340"/>
      </w:tabs>
      <w:spacing w:line="360" w:lineRule="auto"/>
      <w:ind w:left="0" w:firstLine="360"/>
      <w:jc w:val="left"/>
    </w:pPr>
    <w:rPr>
      <w:rFonts w:ascii="宋体"/>
      <w:kern w:val="24"/>
      <w:sz w:val="24"/>
    </w:rPr>
  </w:style>
  <w:style w:type="paragraph" w:styleId="17">
    <w:name w:val="Document Map"/>
    <w:basedOn w:val="1"/>
    <w:link w:val="69"/>
    <w:qFormat/>
    <w:uiPriority w:val="99"/>
    <w:pPr>
      <w:shd w:val="clear" w:color="auto" w:fill="000080"/>
    </w:pPr>
  </w:style>
  <w:style w:type="paragraph" w:styleId="18">
    <w:name w:val="annotation text"/>
    <w:basedOn w:val="1"/>
    <w:link w:val="70"/>
    <w:qFormat/>
    <w:uiPriority w:val="0"/>
    <w:pPr>
      <w:jc w:val="left"/>
    </w:pPr>
  </w:style>
  <w:style w:type="paragraph" w:styleId="19">
    <w:name w:val="Body Text 3"/>
    <w:basedOn w:val="1"/>
    <w:qFormat/>
    <w:uiPriority w:val="0"/>
    <w:pPr>
      <w:spacing w:line="420" w:lineRule="exact"/>
    </w:pPr>
    <w:rPr>
      <w:sz w:val="24"/>
    </w:rPr>
  </w:style>
  <w:style w:type="paragraph" w:styleId="20">
    <w:name w:val="Body Text"/>
    <w:basedOn w:val="1"/>
    <w:link w:val="71"/>
    <w:qFormat/>
    <w:uiPriority w:val="0"/>
    <w:pPr>
      <w:spacing w:line="360" w:lineRule="auto"/>
    </w:pPr>
    <w:rPr>
      <w:rFonts w:ascii="宋体"/>
      <w:color w:val="000000"/>
      <w:sz w:val="24"/>
      <w:szCs w:val="20"/>
    </w:rPr>
  </w:style>
  <w:style w:type="paragraph" w:styleId="21">
    <w:name w:val="Body Text Indent"/>
    <w:basedOn w:val="1"/>
    <w:qFormat/>
    <w:uiPriority w:val="99"/>
    <w:pPr>
      <w:widowControl/>
      <w:spacing w:line="360" w:lineRule="auto"/>
      <w:ind w:firstLine="709"/>
      <w:jc w:val="left"/>
    </w:pPr>
    <w:rPr>
      <w:rFonts w:hint="eastAsia" w:ascii="宋体"/>
      <w:kern w:val="0"/>
      <w:sz w:val="28"/>
      <w:szCs w:val="20"/>
    </w:rPr>
  </w:style>
  <w:style w:type="paragraph" w:styleId="22">
    <w:name w:val="List 2"/>
    <w:basedOn w:val="1"/>
    <w:qFormat/>
    <w:uiPriority w:val="0"/>
    <w:pPr>
      <w:ind w:left="100" w:leftChars="200" w:hanging="200" w:hangingChars="200"/>
    </w:pPr>
  </w:style>
  <w:style w:type="paragraph" w:styleId="23">
    <w:name w:val="Block Text"/>
    <w:basedOn w:val="1"/>
    <w:qFormat/>
    <w:uiPriority w:val="0"/>
    <w:pPr>
      <w:spacing w:after="120"/>
      <w:ind w:left="1440" w:leftChars="700" w:right="1440" w:rightChars="700"/>
    </w:pPr>
  </w:style>
  <w:style w:type="paragraph" w:styleId="24">
    <w:name w:val="toc 5"/>
    <w:basedOn w:val="1"/>
    <w:next w:val="1"/>
    <w:qFormat/>
    <w:uiPriority w:val="0"/>
    <w:pPr>
      <w:ind w:left="840"/>
      <w:jc w:val="left"/>
    </w:pPr>
    <w:rPr>
      <w:szCs w:val="21"/>
    </w:rPr>
  </w:style>
  <w:style w:type="paragraph" w:styleId="25">
    <w:name w:val="toc 3"/>
    <w:basedOn w:val="1"/>
    <w:next w:val="1"/>
    <w:qFormat/>
    <w:uiPriority w:val="39"/>
    <w:pPr>
      <w:ind w:left="840" w:leftChars="400"/>
    </w:pPr>
  </w:style>
  <w:style w:type="paragraph" w:styleId="26">
    <w:name w:val="Plain Text"/>
    <w:basedOn w:val="1"/>
    <w:link w:val="72"/>
    <w:qFormat/>
    <w:uiPriority w:val="0"/>
    <w:pPr>
      <w:spacing w:line="360" w:lineRule="auto"/>
    </w:pPr>
    <w:rPr>
      <w:rFonts w:ascii="宋体" w:hAnsi="Courier New" w:cs="Courier New"/>
      <w:sz w:val="24"/>
      <w:szCs w:val="21"/>
    </w:rPr>
  </w:style>
  <w:style w:type="paragraph" w:styleId="27">
    <w:name w:val="toc 8"/>
    <w:basedOn w:val="1"/>
    <w:next w:val="1"/>
    <w:qFormat/>
    <w:uiPriority w:val="0"/>
    <w:pPr>
      <w:ind w:left="1470"/>
      <w:jc w:val="left"/>
    </w:pPr>
    <w:rPr>
      <w:szCs w:val="21"/>
    </w:rPr>
  </w:style>
  <w:style w:type="paragraph" w:styleId="28">
    <w:name w:val="Date"/>
    <w:basedOn w:val="1"/>
    <w:next w:val="1"/>
    <w:link w:val="73"/>
    <w:qFormat/>
    <w:uiPriority w:val="0"/>
    <w:pPr>
      <w:spacing w:line="360" w:lineRule="auto"/>
      <w:ind w:left="100" w:leftChars="2500"/>
    </w:pPr>
    <w:rPr>
      <w:sz w:val="24"/>
      <w:szCs w:val="20"/>
    </w:rPr>
  </w:style>
  <w:style w:type="paragraph" w:styleId="29">
    <w:name w:val="Body Text Indent 2"/>
    <w:basedOn w:val="1"/>
    <w:link w:val="74"/>
    <w:qFormat/>
    <w:uiPriority w:val="0"/>
    <w:pPr>
      <w:spacing w:line="360" w:lineRule="auto"/>
      <w:ind w:firstLine="538" w:firstLineChars="224"/>
    </w:pPr>
    <w:rPr>
      <w:rFonts w:ascii="宋体" w:hAnsi="宋体"/>
      <w:sz w:val="24"/>
    </w:rPr>
  </w:style>
  <w:style w:type="paragraph" w:styleId="30">
    <w:name w:val="Balloon Text"/>
    <w:basedOn w:val="1"/>
    <w:link w:val="75"/>
    <w:qFormat/>
    <w:uiPriority w:val="99"/>
    <w:rPr>
      <w:sz w:val="18"/>
      <w:szCs w:val="18"/>
    </w:rPr>
  </w:style>
  <w:style w:type="paragraph" w:styleId="31">
    <w:name w:val="footer"/>
    <w:basedOn w:val="1"/>
    <w:link w:val="76"/>
    <w:qFormat/>
    <w:uiPriority w:val="99"/>
    <w:pPr>
      <w:tabs>
        <w:tab w:val="center" w:pos="4153"/>
        <w:tab w:val="right" w:pos="8306"/>
      </w:tabs>
      <w:adjustRightInd w:val="0"/>
      <w:spacing w:line="240" w:lineRule="atLeast"/>
      <w:jc w:val="left"/>
      <w:textAlignment w:val="baseline"/>
    </w:pPr>
    <w:rPr>
      <w:kern w:val="0"/>
      <w:sz w:val="18"/>
      <w:szCs w:val="20"/>
    </w:rPr>
  </w:style>
  <w:style w:type="paragraph" w:styleId="32">
    <w:name w:val="header"/>
    <w:basedOn w:val="1"/>
    <w:link w:val="77"/>
    <w:qFormat/>
    <w:uiPriority w:val="99"/>
    <w:pPr>
      <w:pBdr>
        <w:bottom w:val="single" w:color="auto" w:sz="6" w:space="1"/>
      </w:pBdr>
      <w:tabs>
        <w:tab w:val="center" w:pos="4153"/>
        <w:tab w:val="right" w:pos="8306"/>
      </w:tabs>
      <w:adjustRightInd w:val="0"/>
      <w:spacing w:line="240" w:lineRule="atLeast"/>
      <w:jc w:val="center"/>
      <w:textAlignment w:val="baseline"/>
    </w:pPr>
    <w:rPr>
      <w:kern w:val="0"/>
      <w:sz w:val="18"/>
      <w:szCs w:val="20"/>
    </w:rPr>
  </w:style>
  <w:style w:type="paragraph" w:styleId="33">
    <w:name w:val="toc 1"/>
    <w:basedOn w:val="1"/>
    <w:next w:val="1"/>
    <w:qFormat/>
    <w:uiPriority w:val="39"/>
    <w:pPr>
      <w:tabs>
        <w:tab w:val="right" w:leader="dot" w:pos="8505"/>
      </w:tabs>
      <w:spacing w:before="120" w:after="120" w:line="400" w:lineRule="exact"/>
      <w:jc w:val="left"/>
    </w:pPr>
    <w:rPr>
      <w:b/>
      <w:bCs/>
      <w:caps/>
      <w:sz w:val="24"/>
      <w:szCs w:val="20"/>
    </w:rPr>
  </w:style>
  <w:style w:type="paragraph" w:styleId="34">
    <w:name w:val="toc 4"/>
    <w:basedOn w:val="1"/>
    <w:next w:val="1"/>
    <w:qFormat/>
    <w:uiPriority w:val="0"/>
    <w:pPr>
      <w:ind w:left="1260" w:leftChars="600"/>
    </w:pPr>
  </w:style>
  <w:style w:type="paragraph" w:styleId="35">
    <w:name w:val="index heading"/>
    <w:basedOn w:val="1"/>
    <w:next w:val="36"/>
    <w:semiHidden/>
    <w:qFormat/>
    <w:uiPriority w:val="0"/>
    <w:rPr>
      <w:szCs w:val="20"/>
    </w:rPr>
  </w:style>
  <w:style w:type="paragraph" w:styleId="36">
    <w:name w:val="index 1"/>
    <w:basedOn w:val="1"/>
    <w:next w:val="1"/>
    <w:qFormat/>
    <w:uiPriority w:val="99"/>
    <w:rPr>
      <w:szCs w:val="20"/>
    </w:rPr>
  </w:style>
  <w:style w:type="paragraph" w:styleId="37">
    <w:name w:val="Subtitle"/>
    <w:basedOn w:val="1"/>
    <w:next w:val="1"/>
    <w:link w:val="78"/>
    <w:qFormat/>
    <w:uiPriority w:val="11"/>
    <w:pPr>
      <w:spacing w:before="240" w:after="60" w:line="312" w:lineRule="auto"/>
      <w:jc w:val="center"/>
      <w:outlineLvl w:val="1"/>
    </w:pPr>
    <w:rPr>
      <w:rFonts w:ascii="Cambria" w:hAnsi="Cambria"/>
      <w:b/>
      <w:bCs/>
      <w:kern w:val="28"/>
      <w:sz w:val="32"/>
      <w:szCs w:val="32"/>
    </w:rPr>
  </w:style>
  <w:style w:type="paragraph" w:styleId="38">
    <w:name w:val="List"/>
    <w:basedOn w:val="1"/>
    <w:qFormat/>
    <w:uiPriority w:val="0"/>
    <w:pPr>
      <w:ind w:left="200" w:hanging="200" w:hangingChars="200"/>
    </w:pPr>
  </w:style>
  <w:style w:type="paragraph" w:styleId="39">
    <w:name w:val="toc 6"/>
    <w:basedOn w:val="1"/>
    <w:next w:val="1"/>
    <w:qFormat/>
    <w:uiPriority w:val="0"/>
    <w:pPr>
      <w:ind w:left="1050"/>
      <w:jc w:val="left"/>
    </w:pPr>
    <w:rPr>
      <w:szCs w:val="21"/>
    </w:rPr>
  </w:style>
  <w:style w:type="paragraph" w:styleId="40">
    <w:name w:val="Body Text Indent 3"/>
    <w:basedOn w:val="1"/>
    <w:qFormat/>
    <w:uiPriority w:val="0"/>
    <w:pPr>
      <w:spacing w:line="360" w:lineRule="auto"/>
      <w:ind w:left="540"/>
    </w:pPr>
    <w:rPr>
      <w:sz w:val="24"/>
      <w:szCs w:val="20"/>
    </w:rPr>
  </w:style>
  <w:style w:type="paragraph" w:styleId="41">
    <w:name w:val="index 9"/>
    <w:basedOn w:val="1"/>
    <w:next w:val="1"/>
    <w:semiHidden/>
    <w:qFormat/>
    <w:uiPriority w:val="0"/>
    <w:pPr>
      <w:ind w:left="1600" w:leftChars="1600"/>
    </w:pPr>
    <w:rPr>
      <w:szCs w:val="20"/>
    </w:rPr>
  </w:style>
  <w:style w:type="paragraph" w:styleId="42">
    <w:name w:val="table of figures"/>
    <w:basedOn w:val="1"/>
    <w:next w:val="1"/>
    <w:qFormat/>
    <w:uiPriority w:val="0"/>
    <w:pPr>
      <w:spacing w:line="360" w:lineRule="auto"/>
      <w:ind w:leftChars="200" w:hanging="200" w:hangingChars="200"/>
    </w:pPr>
    <w:rPr>
      <w:rFonts w:eastAsia="仿宋_GB2312"/>
      <w:sz w:val="24"/>
    </w:rPr>
  </w:style>
  <w:style w:type="paragraph" w:styleId="43">
    <w:name w:val="toc 2"/>
    <w:basedOn w:val="1"/>
    <w:next w:val="1"/>
    <w:qFormat/>
    <w:uiPriority w:val="39"/>
    <w:pPr>
      <w:tabs>
        <w:tab w:val="right" w:leader="dot" w:pos="8505"/>
      </w:tabs>
      <w:spacing w:line="400" w:lineRule="exact"/>
      <w:ind w:left="479" w:leftChars="114" w:hanging="240" w:hangingChars="100"/>
      <w:jc w:val="left"/>
    </w:pPr>
    <w:rPr>
      <w:rFonts w:ascii="宋体" w:hAnsi="宋体"/>
      <w:smallCaps/>
      <w:sz w:val="24"/>
    </w:rPr>
  </w:style>
  <w:style w:type="paragraph" w:styleId="44">
    <w:name w:val="toc 9"/>
    <w:basedOn w:val="1"/>
    <w:next w:val="1"/>
    <w:qFormat/>
    <w:uiPriority w:val="0"/>
    <w:pPr>
      <w:ind w:left="1680"/>
      <w:jc w:val="left"/>
    </w:pPr>
    <w:rPr>
      <w:szCs w:val="21"/>
    </w:rPr>
  </w:style>
  <w:style w:type="paragraph" w:styleId="45">
    <w:name w:val="Body Text 2"/>
    <w:basedOn w:val="1"/>
    <w:link w:val="79"/>
    <w:qFormat/>
    <w:uiPriority w:val="0"/>
    <w:pPr>
      <w:adjustRightInd w:val="0"/>
      <w:spacing w:after="120" w:line="480" w:lineRule="auto"/>
      <w:jc w:val="left"/>
      <w:textAlignment w:val="baseline"/>
    </w:pPr>
    <w:rPr>
      <w:kern w:val="0"/>
      <w:sz w:val="24"/>
      <w:szCs w:val="20"/>
    </w:rPr>
  </w:style>
  <w:style w:type="paragraph" w:styleId="4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47">
    <w:name w:val="Normal (Web)"/>
    <w:basedOn w:val="1"/>
    <w:qFormat/>
    <w:uiPriority w:val="0"/>
    <w:pPr>
      <w:widowControl/>
      <w:spacing w:before="100" w:beforeAutospacing="1" w:after="100" w:afterAutospacing="1" w:line="336" w:lineRule="auto"/>
      <w:jc w:val="left"/>
    </w:pPr>
    <w:rPr>
      <w:rFonts w:ascii="Arial" w:hAnsi="Arial" w:cs="Arial"/>
      <w:color w:val="000000"/>
      <w:kern w:val="0"/>
      <w:sz w:val="20"/>
      <w:szCs w:val="20"/>
    </w:rPr>
  </w:style>
  <w:style w:type="paragraph" w:styleId="48">
    <w:name w:val="Title"/>
    <w:basedOn w:val="1"/>
    <w:link w:val="80"/>
    <w:qFormat/>
    <w:uiPriority w:val="10"/>
    <w:pPr>
      <w:jc w:val="center"/>
      <w:outlineLvl w:val="0"/>
    </w:pPr>
    <w:rPr>
      <w:b/>
      <w:sz w:val="32"/>
      <w:szCs w:val="20"/>
    </w:rPr>
  </w:style>
  <w:style w:type="paragraph" w:styleId="49">
    <w:name w:val="annotation subject"/>
    <w:basedOn w:val="18"/>
    <w:next w:val="18"/>
    <w:link w:val="81"/>
    <w:qFormat/>
    <w:uiPriority w:val="99"/>
    <w:rPr>
      <w:b/>
      <w:bCs/>
    </w:rPr>
  </w:style>
  <w:style w:type="paragraph" w:styleId="50">
    <w:name w:val="Body Text First Indent"/>
    <w:basedOn w:val="20"/>
    <w:link w:val="82"/>
    <w:qFormat/>
    <w:uiPriority w:val="0"/>
    <w:pPr>
      <w:spacing w:after="120" w:line="240" w:lineRule="auto"/>
      <w:ind w:firstLine="420" w:firstLineChars="100"/>
    </w:pPr>
    <w:rPr>
      <w:rFonts w:ascii="Times New Roman"/>
      <w:color w:val="auto"/>
      <w:sz w:val="21"/>
    </w:rPr>
  </w:style>
  <w:style w:type="paragraph" w:styleId="51">
    <w:name w:val="Body Text First Indent 2"/>
    <w:basedOn w:val="21"/>
    <w:link w:val="83"/>
    <w:qFormat/>
    <w:uiPriority w:val="0"/>
    <w:pPr>
      <w:widowControl w:val="0"/>
      <w:spacing w:after="120" w:line="240" w:lineRule="auto"/>
      <w:ind w:left="420" w:leftChars="200" w:firstLine="420" w:firstLineChars="200"/>
      <w:jc w:val="both"/>
    </w:pPr>
    <w:rPr>
      <w:rFonts w:hint="default" w:ascii="Times New Roman"/>
      <w:kern w:val="2"/>
      <w:sz w:val="21"/>
      <w:szCs w:val="24"/>
    </w:rPr>
  </w:style>
  <w:style w:type="table" w:styleId="53">
    <w:name w:val="Table Grid"/>
    <w:basedOn w:val="5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5">
    <w:name w:val=" Char Char Char Char"/>
    <w:basedOn w:val="1"/>
    <w:link w:val="54"/>
    <w:qFormat/>
    <w:uiPriority w:val="0"/>
    <w:rPr>
      <w:rFonts w:ascii="Tahoma" w:hAnsi="Tahoma"/>
      <w:sz w:val="24"/>
      <w:szCs w:val="20"/>
    </w:rPr>
  </w:style>
  <w:style w:type="character" w:styleId="56">
    <w:name w:val="Strong"/>
    <w:qFormat/>
    <w:uiPriority w:val="0"/>
    <w:rPr>
      <w:b/>
      <w:bCs/>
    </w:rPr>
  </w:style>
  <w:style w:type="character" w:styleId="57">
    <w:name w:val="page number"/>
    <w:basedOn w:val="54"/>
    <w:qFormat/>
    <w:uiPriority w:val="0"/>
  </w:style>
  <w:style w:type="character" w:styleId="58">
    <w:name w:val="FollowedHyperlink"/>
    <w:qFormat/>
    <w:uiPriority w:val="0"/>
    <w:rPr>
      <w:color w:val="800080"/>
      <w:u w:val="single"/>
    </w:rPr>
  </w:style>
  <w:style w:type="character" w:styleId="59">
    <w:name w:val="Hyperlink"/>
    <w:qFormat/>
    <w:uiPriority w:val="99"/>
    <w:rPr>
      <w:color w:val="0000FF"/>
      <w:u w:val="single"/>
    </w:rPr>
  </w:style>
  <w:style w:type="character" w:styleId="60">
    <w:name w:val="annotation reference"/>
    <w:qFormat/>
    <w:uiPriority w:val="0"/>
    <w:rPr>
      <w:sz w:val="21"/>
      <w:szCs w:val="21"/>
    </w:rPr>
  </w:style>
  <w:style w:type="character" w:customStyle="1" w:styleId="61">
    <w:name w:val="标题 1 Char"/>
    <w:link w:val="2"/>
    <w:qFormat/>
    <w:uiPriority w:val="0"/>
    <w:rPr>
      <w:b/>
      <w:color w:val="000000"/>
      <w:kern w:val="44"/>
      <w:sz w:val="36"/>
    </w:rPr>
  </w:style>
  <w:style w:type="character" w:customStyle="1" w:styleId="62">
    <w:name w:val="标题 2 Char1"/>
    <w:link w:val="3"/>
    <w:qFormat/>
    <w:uiPriority w:val="0"/>
    <w:rPr>
      <w:rFonts w:eastAsia="宋体"/>
      <w:b/>
      <w:sz w:val="30"/>
      <w:lang w:val="en-US" w:eastAsia="zh-CN" w:bidi="ar-SA"/>
    </w:rPr>
  </w:style>
  <w:style w:type="character" w:customStyle="1" w:styleId="63">
    <w:name w:val="标题 4 Char"/>
    <w:link w:val="5"/>
    <w:qFormat/>
    <w:uiPriority w:val="0"/>
    <w:rPr>
      <w:rFonts w:ascii="Arial" w:hAnsi="Arial" w:eastAsia="黑体"/>
      <w:b/>
      <w:sz w:val="28"/>
    </w:rPr>
  </w:style>
  <w:style w:type="character" w:customStyle="1" w:styleId="64">
    <w:name w:val="标题 5 Char"/>
    <w:link w:val="6"/>
    <w:qFormat/>
    <w:uiPriority w:val="9"/>
    <w:rPr>
      <w:b/>
      <w:sz w:val="28"/>
    </w:rPr>
  </w:style>
  <w:style w:type="character" w:customStyle="1" w:styleId="65">
    <w:name w:val="标题 6 Char"/>
    <w:link w:val="7"/>
    <w:qFormat/>
    <w:uiPriority w:val="9"/>
    <w:rPr>
      <w:rFonts w:ascii="Arial" w:hAnsi="Arial" w:eastAsia="黑体"/>
      <w:b/>
      <w:sz w:val="24"/>
    </w:rPr>
  </w:style>
  <w:style w:type="character" w:customStyle="1" w:styleId="66">
    <w:name w:val="标题 7 Char"/>
    <w:link w:val="8"/>
    <w:qFormat/>
    <w:uiPriority w:val="9"/>
    <w:rPr>
      <w:b/>
      <w:sz w:val="24"/>
    </w:rPr>
  </w:style>
  <w:style w:type="character" w:customStyle="1" w:styleId="67">
    <w:name w:val="正文缩进 Char2"/>
    <w:link w:val="14"/>
    <w:qFormat/>
    <w:uiPriority w:val="0"/>
    <w:rPr>
      <w:rFonts w:eastAsia="宋体"/>
      <w:kern w:val="2"/>
      <w:sz w:val="24"/>
      <w:lang w:val="en-US" w:eastAsia="zh-CN" w:bidi="ar-SA"/>
    </w:rPr>
  </w:style>
  <w:style w:type="character" w:customStyle="1" w:styleId="68">
    <w:name w:val="题注 Char"/>
    <w:link w:val="15"/>
    <w:qFormat/>
    <w:uiPriority w:val="0"/>
    <w:rPr>
      <w:rFonts w:ascii="华文中宋" w:hAnsi="华文中宋" w:eastAsia="华文中宋"/>
      <w:kern w:val="2"/>
      <w:sz w:val="36"/>
      <w:lang w:val="en-US" w:eastAsia="zh-CN" w:bidi="ar-SA"/>
    </w:rPr>
  </w:style>
  <w:style w:type="character" w:customStyle="1" w:styleId="69">
    <w:name w:val="文档结构图 Char"/>
    <w:link w:val="17"/>
    <w:qFormat/>
    <w:uiPriority w:val="99"/>
    <w:rPr>
      <w:kern w:val="2"/>
      <w:sz w:val="21"/>
      <w:szCs w:val="24"/>
      <w:shd w:val="clear" w:color="auto" w:fill="000080"/>
    </w:rPr>
  </w:style>
  <w:style w:type="character" w:customStyle="1" w:styleId="70">
    <w:name w:val="批注文字 Char"/>
    <w:link w:val="18"/>
    <w:qFormat/>
    <w:uiPriority w:val="0"/>
    <w:rPr>
      <w:rFonts w:eastAsia="宋体"/>
      <w:kern w:val="2"/>
      <w:sz w:val="21"/>
      <w:szCs w:val="24"/>
      <w:lang w:val="en-US" w:eastAsia="zh-CN" w:bidi="ar-SA"/>
    </w:rPr>
  </w:style>
  <w:style w:type="character" w:customStyle="1" w:styleId="71">
    <w:name w:val="正文文本 Char"/>
    <w:link w:val="20"/>
    <w:qFormat/>
    <w:uiPriority w:val="0"/>
    <w:rPr>
      <w:rFonts w:ascii="宋体"/>
      <w:color w:val="000000"/>
      <w:kern w:val="2"/>
      <w:sz w:val="24"/>
    </w:rPr>
  </w:style>
  <w:style w:type="character" w:customStyle="1" w:styleId="72">
    <w:name w:val="纯文本 Char2"/>
    <w:link w:val="26"/>
    <w:qFormat/>
    <w:uiPriority w:val="0"/>
    <w:rPr>
      <w:rFonts w:ascii="宋体" w:hAnsi="Courier New" w:eastAsia="宋体" w:cs="Courier New"/>
      <w:kern w:val="2"/>
      <w:sz w:val="24"/>
      <w:szCs w:val="21"/>
      <w:lang w:val="en-US" w:eastAsia="zh-CN" w:bidi="ar-SA"/>
    </w:rPr>
  </w:style>
  <w:style w:type="character" w:customStyle="1" w:styleId="73">
    <w:name w:val="日期 Char"/>
    <w:link w:val="28"/>
    <w:qFormat/>
    <w:uiPriority w:val="0"/>
    <w:rPr>
      <w:kern w:val="2"/>
      <w:sz w:val="24"/>
    </w:rPr>
  </w:style>
  <w:style w:type="character" w:customStyle="1" w:styleId="74">
    <w:name w:val="正文文本缩进 2 Char"/>
    <w:link w:val="29"/>
    <w:semiHidden/>
    <w:qFormat/>
    <w:uiPriority w:val="0"/>
    <w:rPr>
      <w:rFonts w:ascii="宋体" w:hAnsi="宋体" w:eastAsia="宋体"/>
      <w:kern w:val="2"/>
      <w:sz w:val="24"/>
      <w:szCs w:val="24"/>
      <w:lang w:val="en-US" w:eastAsia="zh-CN" w:bidi="ar-SA"/>
    </w:rPr>
  </w:style>
  <w:style w:type="character" w:customStyle="1" w:styleId="75">
    <w:name w:val="批注框文本 Char"/>
    <w:link w:val="30"/>
    <w:qFormat/>
    <w:uiPriority w:val="99"/>
    <w:rPr>
      <w:kern w:val="2"/>
      <w:sz w:val="18"/>
      <w:szCs w:val="18"/>
    </w:rPr>
  </w:style>
  <w:style w:type="character" w:customStyle="1" w:styleId="76">
    <w:name w:val="页脚 Char"/>
    <w:link w:val="31"/>
    <w:qFormat/>
    <w:uiPriority w:val="99"/>
    <w:rPr>
      <w:rFonts w:eastAsia="宋体"/>
      <w:sz w:val="18"/>
      <w:lang w:val="en-US" w:eastAsia="zh-CN" w:bidi="ar-SA"/>
    </w:rPr>
  </w:style>
  <w:style w:type="character" w:customStyle="1" w:styleId="77">
    <w:name w:val="页眉 Char"/>
    <w:link w:val="32"/>
    <w:qFormat/>
    <w:uiPriority w:val="99"/>
    <w:rPr>
      <w:rFonts w:eastAsia="宋体"/>
      <w:sz w:val="18"/>
      <w:lang w:val="en-US" w:eastAsia="zh-CN" w:bidi="ar-SA"/>
    </w:rPr>
  </w:style>
  <w:style w:type="character" w:customStyle="1" w:styleId="78">
    <w:name w:val="副标题 Char"/>
    <w:link w:val="37"/>
    <w:qFormat/>
    <w:uiPriority w:val="11"/>
    <w:rPr>
      <w:rFonts w:ascii="Cambria" w:hAnsi="Cambria"/>
      <w:b/>
      <w:bCs/>
      <w:kern w:val="28"/>
      <w:sz w:val="32"/>
      <w:szCs w:val="32"/>
    </w:rPr>
  </w:style>
  <w:style w:type="character" w:customStyle="1" w:styleId="79">
    <w:name w:val="正文文本 2 Char"/>
    <w:link w:val="45"/>
    <w:qFormat/>
    <w:uiPriority w:val="0"/>
    <w:rPr>
      <w:sz w:val="24"/>
    </w:rPr>
  </w:style>
  <w:style w:type="character" w:customStyle="1" w:styleId="80">
    <w:name w:val="标题 Char"/>
    <w:link w:val="48"/>
    <w:qFormat/>
    <w:uiPriority w:val="10"/>
    <w:rPr>
      <w:b/>
      <w:kern w:val="2"/>
      <w:sz w:val="32"/>
    </w:rPr>
  </w:style>
  <w:style w:type="character" w:customStyle="1" w:styleId="81">
    <w:name w:val="批注主题 Char"/>
    <w:link w:val="49"/>
    <w:qFormat/>
    <w:uiPriority w:val="99"/>
    <w:rPr>
      <w:rFonts w:eastAsia="宋体"/>
      <w:b/>
      <w:bCs/>
      <w:kern w:val="2"/>
      <w:sz w:val="21"/>
      <w:szCs w:val="24"/>
      <w:lang w:val="en-US" w:eastAsia="zh-CN" w:bidi="ar-SA"/>
    </w:rPr>
  </w:style>
  <w:style w:type="character" w:customStyle="1" w:styleId="82">
    <w:name w:val="正文首行缩进 Char"/>
    <w:link w:val="50"/>
    <w:qFormat/>
    <w:uiPriority w:val="0"/>
    <w:rPr>
      <w:rFonts w:ascii="宋体"/>
      <w:color w:val="000000"/>
      <w:kern w:val="2"/>
      <w:sz w:val="21"/>
    </w:rPr>
  </w:style>
  <w:style w:type="character" w:customStyle="1" w:styleId="83">
    <w:name w:val="正文首行缩进 2 Char"/>
    <w:link w:val="51"/>
    <w:qFormat/>
    <w:uiPriority w:val="0"/>
    <w:rPr>
      <w:rFonts w:eastAsia="宋体"/>
      <w:kern w:val="2"/>
      <w:sz w:val="21"/>
      <w:szCs w:val="24"/>
      <w:lang w:val="en-US" w:eastAsia="zh-CN" w:bidi="ar-SA"/>
    </w:rPr>
  </w:style>
  <w:style w:type="paragraph" w:customStyle="1" w:styleId="84">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85">
    <w:name w:val="图中文字"/>
    <w:basedOn w:val="1"/>
    <w:qFormat/>
    <w:uiPriority w:val="0"/>
    <w:pPr>
      <w:adjustRightInd w:val="0"/>
      <w:snapToGrid w:val="0"/>
      <w:spacing w:line="0" w:lineRule="atLeast"/>
      <w:jc w:val="center"/>
    </w:pPr>
    <w:rPr>
      <w:sz w:val="24"/>
      <w:szCs w:val="20"/>
    </w:rPr>
  </w:style>
  <w:style w:type="paragraph" w:customStyle="1" w:styleId="86">
    <w:name w:val="HD正文1"/>
    <w:basedOn w:val="1"/>
    <w:qFormat/>
    <w:uiPriority w:val="0"/>
    <w:pPr>
      <w:spacing w:line="440" w:lineRule="atLeast"/>
    </w:pPr>
    <w:rPr>
      <w:sz w:val="24"/>
      <w:szCs w:val="20"/>
    </w:rPr>
  </w:style>
  <w:style w:type="paragraph" w:customStyle="1" w:styleId="87">
    <w:name w:val="段落"/>
    <w:basedOn w:val="1"/>
    <w:qFormat/>
    <w:uiPriority w:val="0"/>
    <w:pPr>
      <w:spacing w:before="120" w:after="120" w:line="0" w:lineRule="atLeast"/>
      <w:ind w:firstLine="567"/>
    </w:pPr>
    <w:rPr>
      <w:sz w:val="28"/>
      <w:szCs w:val="20"/>
    </w:rPr>
  </w:style>
  <w:style w:type="paragraph" w:customStyle="1" w:styleId="88">
    <w:name w:val="表格文字"/>
    <w:basedOn w:val="21"/>
    <w:link w:val="89"/>
    <w:qFormat/>
    <w:uiPriority w:val="0"/>
    <w:pPr>
      <w:widowControl w:val="0"/>
      <w:spacing w:before="20" w:after="20" w:line="240" w:lineRule="auto"/>
      <w:ind w:firstLine="0"/>
      <w:jc w:val="both"/>
    </w:pPr>
    <w:rPr>
      <w:rFonts w:hint="default" w:ascii="Century Gothic" w:hAnsi="Century Gothic"/>
      <w:kern w:val="2"/>
      <w:sz w:val="20"/>
    </w:rPr>
  </w:style>
  <w:style w:type="character" w:customStyle="1" w:styleId="89">
    <w:name w:val="表格文字 Char1"/>
    <w:link w:val="88"/>
    <w:qFormat/>
    <w:uiPriority w:val="0"/>
    <w:rPr>
      <w:rFonts w:ascii="Century Gothic" w:hAnsi="Century Gothic"/>
      <w:kern w:val="2"/>
    </w:rPr>
  </w:style>
  <w:style w:type="paragraph" w:customStyle="1" w:styleId="90">
    <w:name w:val="xl34"/>
    <w:basedOn w:val="1"/>
    <w:qFormat/>
    <w:uiPriority w:val="0"/>
    <w:pPr>
      <w:widowControl/>
      <w:spacing w:before="100" w:beforeAutospacing="1" w:after="100" w:afterAutospacing="1"/>
      <w:jc w:val="center"/>
      <w:textAlignment w:val="center"/>
    </w:pPr>
    <w:rPr>
      <w:rFonts w:ascii="Arial Unicode MS" w:hAnsi="Arial Unicode MS"/>
      <w:kern w:val="0"/>
      <w:sz w:val="24"/>
    </w:rPr>
  </w:style>
  <w:style w:type="paragraph" w:customStyle="1" w:styleId="91">
    <w:name w:val="标题 1A"/>
    <w:basedOn w:val="1"/>
    <w:qFormat/>
    <w:uiPriority w:val="0"/>
    <w:pPr>
      <w:widowControl/>
      <w:spacing w:before="120" w:line="360" w:lineRule="auto"/>
    </w:pPr>
    <w:rPr>
      <w:kern w:val="0"/>
      <w:sz w:val="24"/>
      <w:szCs w:val="20"/>
    </w:rPr>
  </w:style>
  <w:style w:type="paragraph" w:customStyle="1" w:styleId="92">
    <w:name w:val="1 Char Char Char Char"/>
    <w:basedOn w:val="1"/>
    <w:qFormat/>
    <w:uiPriority w:val="0"/>
    <w:rPr>
      <w:rFonts w:ascii="Tahoma" w:hAnsi="Tahoma"/>
      <w:sz w:val="24"/>
      <w:szCs w:val="20"/>
    </w:rPr>
  </w:style>
  <w:style w:type="paragraph" w:customStyle="1" w:styleId="93">
    <w:name w:val="首标2"/>
    <w:basedOn w:val="1"/>
    <w:qFormat/>
    <w:uiPriority w:val="0"/>
    <w:pPr>
      <w:framePr w:w="7938" w:h="11624" w:hRule="exact" w:wrap="notBeside" w:vAnchor="margin" w:hAnchor="margin" w:xAlign="center" w:yAlign="top" w:anchorLock="1"/>
      <w:numPr>
        <w:ilvl w:val="0"/>
        <w:numId w:val="0"/>
      </w:numPr>
      <w:adjustRightInd w:val="0"/>
      <w:spacing w:line="320" w:lineRule="atLeast"/>
      <w:ind w:left="425" w:hanging="425"/>
      <w:textAlignment w:val="baseline"/>
    </w:pPr>
    <w:rPr>
      <w:kern w:val="0"/>
      <w:sz w:val="20"/>
      <w:szCs w:val="20"/>
    </w:rPr>
  </w:style>
  <w:style w:type="paragraph" w:customStyle="1" w:styleId="94">
    <w:name w:val="样式 标题 2 + 右侧:  1.2 厘米 行距: 单倍行距"/>
    <w:basedOn w:val="3"/>
    <w:qFormat/>
    <w:uiPriority w:val="0"/>
    <w:pPr>
      <w:adjustRightInd/>
      <w:spacing w:line="240" w:lineRule="auto"/>
      <w:ind w:right="680"/>
      <w:textAlignment w:val="auto"/>
    </w:pPr>
    <w:rPr>
      <w:rFonts w:ascii="Arial" w:hAnsi="Arial" w:eastAsia="黑体" w:cs="宋体"/>
      <w:bCs/>
      <w:kern w:val="2"/>
      <w:sz w:val="32"/>
    </w:rPr>
  </w:style>
  <w:style w:type="paragraph" w:customStyle="1" w:styleId="95">
    <w:name w:val="样式 样式 标题 2 + 首行缩进:  2 字符 段前: 0.5 行 段后: 0.5 行 + 段前: 0.5 行 段后: 0...."/>
    <w:basedOn w:val="1"/>
    <w:qFormat/>
    <w:uiPriority w:val="0"/>
    <w:rPr>
      <w:spacing w:val="20"/>
      <w:sz w:val="24"/>
    </w:rPr>
  </w:style>
  <w:style w:type="paragraph" w:customStyle="1" w:styleId="96">
    <w:name w:val="_Style 95"/>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97">
    <w:name w:val="_Style 96"/>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98">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99">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00">
    <w:name w:val="font8"/>
    <w:basedOn w:val="1"/>
    <w:qFormat/>
    <w:uiPriority w:val="0"/>
    <w:pPr>
      <w:widowControl/>
      <w:spacing w:before="100" w:beforeAutospacing="1" w:after="100" w:afterAutospacing="1"/>
      <w:jc w:val="left"/>
    </w:pPr>
    <w:rPr>
      <w:kern w:val="0"/>
      <w:sz w:val="36"/>
      <w:szCs w:val="36"/>
    </w:rPr>
  </w:style>
  <w:style w:type="paragraph" w:customStyle="1" w:styleId="101">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character" w:customStyle="1" w:styleId="102">
    <w:name w:val="标题 3 Char"/>
    <w:qFormat/>
    <w:uiPriority w:val="0"/>
    <w:rPr>
      <w:rFonts w:eastAsia="宋体"/>
      <w:b/>
      <w:bCs/>
      <w:kern w:val="2"/>
      <w:sz w:val="32"/>
      <w:szCs w:val="32"/>
      <w:lang w:val="en-US" w:eastAsia="zh-CN" w:bidi="ar-SA"/>
    </w:rPr>
  </w:style>
  <w:style w:type="character" w:customStyle="1" w:styleId="103">
    <w:name w:val="标题 2 Char"/>
    <w:qFormat/>
    <w:uiPriority w:val="0"/>
    <w:rPr>
      <w:rFonts w:ascii="Arial" w:hAnsi="Arial" w:eastAsia="黑体"/>
      <w:b/>
      <w:bCs/>
      <w:kern w:val="2"/>
      <w:sz w:val="32"/>
      <w:szCs w:val="32"/>
      <w:lang w:val="en-US" w:eastAsia="zh-CN" w:bidi="ar-SA"/>
    </w:rPr>
  </w:style>
  <w:style w:type="paragraph" w:customStyle="1" w:styleId="104">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105">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0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07">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108">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0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10">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11">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2">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13">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14">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15">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6">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17">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19">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0">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1">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22">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23">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24">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25">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26">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27">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28">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29">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30">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31">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32">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33">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34">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35">
    <w:name w:val="章标题"/>
    <w:next w:val="1"/>
    <w:qFormat/>
    <w:uiPriority w:val="0"/>
    <w:pPr>
      <w:spacing w:before="50" w:beforeLines="50" w:after="50" w:afterLines="50" w:line="460" w:lineRule="exact"/>
      <w:jc w:val="both"/>
      <w:outlineLvl w:val="0"/>
    </w:pPr>
    <w:rPr>
      <w:rFonts w:ascii="黑体" w:hAnsi="Times New Roman" w:eastAsia="黑体" w:cs="Times New Roman"/>
      <w:b/>
      <w:sz w:val="28"/>
      <w:lang w:val="en-US" w:eastAsia="zh-CN" w:bidi="ar-SA"/>
    </w:rPr>
  </w:style>
  <w:style w:type="paragraph" w:customStyle="1" w:styleId="136">
    <w:name w:val="一级条标题"/>
    <w:basedOn w:val="135"/>
    <w:next w:val="1"/>
    <w:qFormat/>
    <w:uiPriority w:val="0"/>
    <w:pPr>
      <w:numPr>
        <w:ilvl w:val="1"/>
        <w:numId w:val="0"/>
      </w:numPr>
      <w:tabs>
        <w:tab w:val="left" w:pos="360"/>
        <w:tab w:val="left" w:pos="840"/>
      </w:tabs>
      <w:spacing w:before="0" w:beforeLines="0" w:after="0" w:afterLines="0"/>
      <w:ind w:hanging="840"/>
      <w:outlineLvl w:val="1"/>
    </w:pPr>
  </w:style>
  <w:style w:type="paragraph" w:customStyle="1" w:styleId="137">
    <w:name w:val="二级条标题"/>
    <w:basedOn w:val="136"/>
    <w:next w:val="1"/>
    <w:qFormat/>
    <w:uiPriority w:val="0"/>
    <w:pPr>
      <w:numPr>
        <w:ilvl w:val="2"/>
        <w:numId w:val="0"/>
      </w:numPr>
      <w:ind w:hanging="840"/>
      <w:outlineLvl w:val="2"/>
    </w:pPr>
    <w:rPr>
      <w:rFonts w:ascii="宋体" w:eastAsia="宋体"/>
      <w:b w:val="0"/>
    </w:rPr>
  </w:style>
  <w:style w:type="paragraph" w:customStyle="1" w:styleId="138">
    <w:name w:val="三级条标题"/>
    <w:basedOn w:val="137"/>
    <w:next w:val="1"/>
    <w:qFormat/>
    <w:uiPriority w:val="0"/>
    <w:pPr>
      <w:numPr>
        <w:ilvl w:val="3"/>
        <w:numId w:val="0"/>
      </w:numPr>
      <w:ind w:hanging="840"/>
      <w:outlineLvl w:val="3"/>
    </w:pPr>
  </w:style>
  <w:style w:type="paragraph" w:customStyle="1" w:styleId="139">
    <w:name w:val="四级条标题"/>
    <w:basedOn w:val="138"/>
    <w:next w:val="1"/>
    <w:qFormat/>
    <w:uiPriority w:val="0"/>
    <w:pPr>
      <w:numPr>
        <w:ilvl w:val="4"/>
        <w:numId w:val="0"/>
      </w:numPr>
      <w:ind w:hanging="840"/>
      <w:outlineLvl w:val="4"/>
    </w:pPr>
  </w:style>
  <w:style w:type="paragraph" w:customStyle="1" w:styleId="140">
    <w:name w:val="五级条标题"/>
    <w:basedOn w:val="139"/>
    <w:next w:val="1"/>
    <w:qFormat/>
    <w:uiPriority w:val="0"/>
    <w:pPr>
      <w:numPr>
        <w:ilvl w:val="0"/>
        <w:numId w:val="0"/>
      </w:numPr>
      <w:tabs>
        <w:tab w:val="left" w:pos="900"/>
      </w:tabs>
      <w:ind w:hanging="840"/>
      <w:outlineLvl w:val="5"/>
    </w:pPr>
  </w:style>
  <w:style w:type="paragraph" w:customStyle="1" w:styleId="141">
    <w:name w:val="正文列项_字母"/>
    <w:basedOn w:val="1"/>
    <w:qFormat/>
    <w:uiPriority w:val="0"/>
    <w:pPr>
      <w:tabs>
        <w:tab w:val="left" w:pos="1320"/>
      </w:tabs>
      <w:autoSpaceDE w:val="0"/>
      <w:autoSpaceDN w:val="0"/>
      <w:spacing w:line="460" w:lineRule="exact"/>
      <w:ind w:left="480" w:leftChars="300" w:hanging="180" w:hangingChars="180"/>
      <w:outlineLvl w:val="6"/>
    </w:pPr>
    <w:rPr>
      <w:rFonts w:ascii="宋体"/>
      <w:kern w:val="0"/>
      <w:sz w:val="28"/>
      <w:szCs w:val="20"/>
    </w:rPr>
  </w:style>
  <w:style w:type="paragraph" w:customStyle="1" w:styleId="142">
    <w:name w:val="正文列项_数字"/>
    <w:basedOn w:val="1"/>
    <w:qFormat/>
    <w:uiPriority w:val="0"/>
    <w:pPr>
      <w:tabs>
        <w:tab w:val="left" w:pos="1740"/>
      </w:tabs>
      <w:autoSpaceDE w:val="0"/>
      <w:autoSpaceDN w:val="0"/>
      <w:spacing w:line="460" w:lineRule="exact"/>
      <w:ind w:left="680" w:leftChars="530" w:hanging="150" w:hangingChars="150"/>
      <w:outlineLvl w:val="7"/>
    </w:pPr>
    <w:rPr>
      <w:rFonts w:ascii="宋体"/>
      <w:kern w:val="0"/>
      <w:sz w:val="28"/>
      <w:szCs w:val="20"/>
    </w:rPr>
  </w:style>
  <w:style w:type="character" w:customStyle="1" w:styleId="143">
    <w:name w:val="chanpin拷贝"/>
    <w:basedOn w:val="54"/>
    <w:qFormat/>
    <w:uiPriority w:val="0"/>
  </w:style>
  <w:style w:type="character" w:customStyle="1" w:styleId="144">
    <w:name w:val="chanpin1"/>
    <w:qFormat/>
    <w:uiPriority w:val="0"/>
    <w:rPr>
      <w:rFonts w:hint="default" w:ascii="ˎ̥" w:hAnsi="ˎ̥"/>
      <w:color w:val="000000"/>
      <w:sz w:val="20"/>
      <w:szCs w:val="20"/>
      <w:u w:val="none"/>
    </w:rPr>
  </w:style>
  <w:style w:type="character" w:customStyle="1" w:styleId="145">
    <w:name w:val="c21"/>
    <w:qFormat/>
    <w:uiPriority w:val="0"/>
    <w:rPr>
      <w:rFonts w:hint="default" w:ascii="ˎ̥" w:hAnsi="ˎ̥"/>
      <w:color w:val="000000"/>
      <w:sz w:val="20"/>
      <w:szCs w:val="20"/>
      <w:u w:val="none"/>
    </w:rPr>
  </w:style>
  <w:style w:type="paragraph" w:customStyle="1" w:styleId="146">
    <w:name w:val="金宏发行正文"/>
    <w:basedOn w:val="1"/>
    <w:qFormat/>
    <w:uiPriority w:val="0"/>
    <w:pPr>
      <w:spacing w:line="500" w:lineRule="exact"/>
      <w:ind w:firstLine="560" w:firstLineChars="200"/>
    </w:pPr>
    <w:rPr>
      <w:rFonts w:eastAsia="仿宋_GB2312" w:cs="宋体"/>
      <w:sz w:val="28"/>
      <w:szCs w:val="20"/>
    </w:rPr>
  </w:style>
  <w:style w:type="paragraph" w:customStyle="1" w:styleId="147">
    <w:name w:val="正文格式"/>
    <w:basedOn w:val="1"/>
    <w:qFormat/>
    <w:uiPriority w:val="0"/>
    <w:pPr>
      <w:widowControl/>
      <w:autoSpaceDE w:val="0"/>
      <w:autoSpaceDN w:val="0"/>
      <w:adjustRightInd w:val="0"/>
      <w:snapToGrid w:val="0"/>
      <w:spacing w:line="360" w:lineRule="atLeast"/>
      <w:textAlignment w:val="baseline"/>
    </w:pPr>
    <w:rPr>
      <w:kern w:val="0"/>
      <w:sz w:val="24"/>
      <w:szCs w:val="20"/>
    </w:rPr>
  </w:style>
  <w:style w:type="paragraph" w:customStyle="1" w:styleId="148">
    <w:name w:val="n"/>
    <w:basedOn w:val="1"/>
    <w:qFormat/>
    <w:uiPriority w:val="0"/>
    <w:pPr>
      <w:autoSpaceDE w:val="0"/>
      <w:autoSpaceDN w:val="0"/>
      <w:adjustRightInd w:val="0"/>
      <w:spacing w:line="400" w:lineRule="atLeast"/>
      <w:textAlignment w:val="baseline"/>
    </w:pPr>
    <w:rPr>
      <w:rFonts w:ascii="宋体"/>
      <w:kern w:val="0"/>
      <w:sz w:val="24"/>
      <w:szCs w:val="20"/>
    </w:rPr>
  </w:style>
  <w:style w:type="paragraph" w:customStyle="1" w:styleId="149">
    <w:name w:val="CSS1级正文"/>
    <w:basedOn w:val="20"/>
    <w:link w:val="150"/>
    <w:qFormat/>
    <w:uiPriority w:val="0"/>
    <w:pPr>
      <w:adjustRightInd w:val="0"/>
      <w:snapToGrid w:val="0"/>
      <w:ind w:firstLine="480" w:firstLineChars="200"/>
    </w:pPr>
    <w:rPr>
      <w:rFonts w:ascii="Times New Roman" w:cs="宋体"/>
      <w:color w:val="auto"/>
    </w:rPr>
  </w:style>
  <w:style w:type="character" w:customStyle="1" w:styleId="150">
    <w:name w:val="CSS1级正文 Char"/>
    <w:link w:val="149"/>
    <w:qFormat/>
    <w:uiPriority w:val="0"/>
    <w:rPr>
      <w:rFonts w:eastAsia="宋体" w:cs="宋体"/>
      <w:kern w:val="2"/>
      <w:sz w:val="24"/>
      <w:lang w:val="en-US" w:eastAsia="zh-CN" w:bidi="ar-SA"/>
    </w:rPr>
  </w:style>
  <w:style w:type="character" w:customStyle="1" w:styleId="151">
    <w:name w:val="题注(图注) Char Char1"/>
    <w:qFormat/>
    <w:uiPriority w:val="0"/>
    <w:rPr>
      <w:rFonts w:ascii="Arial" w:hAnsi="Arial" w:eastAsia="黑体" w:cs="Arial"/>
      <w:snapToGrid w:val="0"/>
      <w:lang w:val="en-US" w:eastAsia="zh-CN" w:bidi="ar-SA"/>
    </w:rPr>
  </w:style>
  <w:style w:type="paragraph" w:customStyle="1" w:styleId="152">
    <w:name w:val="列项——"/>
    <w:qFormat/>
    <w:uiPriority w:val="0"/>
    <w:pPr>
      <w:widowControl w:val="0"/>
      <w:numPr>
        <w:ilvl w:val="0"/>
        <w:numId w:val="2"/>
      </w:numPr>
      <w:jc w:val="both"/>
    </w:pPr>
    <w:rPr>
      <w:rFonts w:ascii="宋体" w:hAnsi="Times New Roman" w:eastAsia="宋体" w:cs="Times New Roman"/>
      <w:sz w:val="21"/>
      <w:lang w:val="en-US" w:eastAsia="zh-CN" w:bidi="ar-SA"/>
    </w:rPr>
  </w:style>
  <w:style w:type="paragraph" w:customStyle="1" w:styleId="153">
    <w:name w:val="默认段落字体 Para Char Char"/>
    <w:basedOn w:val="1"/>
    <w:qFormat/>
    <w:uiPriority w:val="0"/>
    <w:pPr>
      <w:spacing w:line="360" w:lineRule="auto"/>
      <w:ind w:firstLine="200" w:firstLineChars="200"/>
    </w:pPr>
    <w:rPr>
      <w:rFonts w:ascii="Tahoma" w:hAnsi="Tahoma"/>
      <w:sz w:val="24"/>
      <w:szCs w:val="20"/>
    </w:rPr>
  </w:style>
  <w:style w:type="paragraph" w:customStyle="1" w:styleId="154">
    <w:name w:val="样式1"/>
    <w:basedOn w:val="1"/>
    <w:qFormat/>
    <w:uiPriority w:val="0"/>
    <w:pPr>
      <w:jc w:val="center"/>
      <w:outlineLvl w:val="0"/>
    </w:pPr>
    <w:rPr>
      <w:b/>
      <w:sz w:val="32"/>
    </w:rPr>
  </w:style>
  <w:style w:type="paragraph" w:customStyle="1" w:styleId="155">
    <w:name w:val="样式2"/>
    <w:basedOn w:val="1"/>
    <w:link w:val="156"/>
    <w:qFormat/>
    <w:uiPriority w:val="0"/>
    <w:pPr>
      <w:spacing w:line="300" w:lineRule="auto"/>
      <w:jc w:val="center"/>
      <w:outlineLvl w:val="0"/>
    </w:pPr>
    <w:rPr>
      <w:b/>
      <w:sz w:val="24"/>
    </w:rPr>
  </w:style>
  <w:style w:type="character" w:customStyle="1" w:styleId="156">
    <w:name w:val="样式2 Char"/>
    <w:link w:val="155"/>
    <w:qFormat/>
    <w:uiPriority w:val="0"/>
    <w:rPr>
      <w:rFonts w:eastAsia="宋体"/>
      <w:b/>
      <w:kern w:val="2"/>
      <w:sz w:val="24"/>
      <w:szCs w:val="24"/>
      <w:lang w:val="en-US" w:eastAsia="zh-CN" w:bidi="ar-SA"/>
    </w:rPr>
  </w:style>
  <w:style w:type="paragraph" w:customStyle="1" w:styleId="157">
    <w:name w:val=" Char Char Char Char Char Char1"/>
    <w:basedOn w:val="1"/>
    <w:qFormat/>
    <w:uiPriority w:val="0"/>
    <w:pPr>
      <w:tabs>
        <w:tab w:val="left" w:pos="360"/>
      </w:tabs>
      <w:ind w:firstLine="420" w:firstLineChars="150"/>
    </w:pPr>
    <w:rPr>
      <w:rFonts w:ascii="Arial" w:hAnsi="Arial" w:cs="Arial"/>
      <w:sz w:val="20"/>
      <w:szCs w:val="20"/>
    </w:rPr>
  </w:style>
  <w:style w:type="paragraph" w:customStyle="1" w:styleId="158">
    <w:name w:val="样式  + 首行缩进:  0.79 厘米"/>
    <w:next w:val="14"/>
    <w:qFormat/>
    <w:uiPriority w:val="0"/>
    <w:pPr>
      <w:spacing w:line="300" w:lineRule="auto"/>
      <w:jc w:val="both"/>
    </w:pPr>
    <w:rPr>
      <w:rFonts w:ascii="宋体" w:hAnsi="宋体" w:eastAsia="宋体" w:cs="Arial"/>
      <w:kern w:val="2"/>
      <w:sz w:val="24"/>
      <w:szCs w:val="17"/>
      <w:lang w:val="en-US" w:eastAsia="zh-CN" w:bidi="ar-SA"/>
    </w:rPr>
  </w:style>
  <w:style w:type="paragraph" w:customStyle="1" w:styleId="159">
    <w:name w:val="样式3"/>
    <w:basedOn w:val="1"/>
    <w:qFormat/>
    <w:uiPriority w:val="0"/>
    <w:pPr>
      <w:spacing w:line="300" w:lineRule="auto"/>
    </w:pPr>
    <w:rPr>
      <w:rFonts w:ascii="宋体"/>
      <w:sz w:val="24"/>
    </w:rPr>
  </w:style>
  <w:style w:type="character" w:customStyle="1" w:styleId="160">
    <w:name w:val="style11"/>
    <w:qFormat/>
    <w:uiPriority w:val="0"/>
    <w:rPr>
      <w:color w:val="004B99"/>
    </w:rPr>
  </w:style>
  <w:style w:type="paragraph" w:customStyle="1" w:styleId="161">
    <w:name w:val="列表－视讯"/>
    <w:basedOn w:val="13"/>
    <w:qFormat/>
    <w:uiPriority w:val="0"/>
    <w:pPr>
      <w:numPr>
        <w:ilvl w:val="0"/>
        <w:numId w:val="0"/>
      </w:numPr>
      <w:tabs>
        <w:tab w:val="left" w:pos="360"/>
      </w:tabs>
      <w:adjustRightInd w:val="0"/>
      <w:spacing w:line="360" w:lineRule="atLeast"/>
      <w:ind w:left="360" w:hanging="360" w:hangingChars="200"/>
      <w:textAlignment w:val="baseline"/>
    </w:pPr>
    <w:rPr>
      <w:sz w:val="24"/>
    </w:rPr>
  </w:style>
  <w:style w:type="paragraph" w:customStyle="1" w:styleId="162">
    <w:name w:val="样式4"/>
    <w:basedOn w:val="1"/>
    <w:qFormat/>
    <w:uiPriority w:val="0"/>
    <w:pPr>
      <w:jc w:val="center"/>
      <w:outlineLvl w:val="0"/>
    </w:pPr>
    <w:rPr>
      <w:b/>
      <w:sz w:val="32"/>
      <w:szCs w:val="20"/>
    </w:rPr>
  </w:style>
  <w:style w:type="paragraph" w:customStyle="1" w:styleId="163">
    <w:name w:val=" Char Char Char Char Char Char"/>
    <w:basedOn w:val="1"/>
    <w:qFormat/>
    <w:uiPriority w:val="0"/>
    <w:pPr>
      <w:tabs>
        <w:tab w:val="left" w:pos="360"/>
      </w:tabs>
      <w:ind w:firstLine="420" w:firstLineChars="150"/>
    </w:pPr>
    <w:rPr>
      <w:rFonts w:ascii="Arial" w:hAnsi="Arial" w:cs="Arial"/>
      <w:sz w:val="20"/>
      <w:szCs w:val="20"/>
    </w:rPr>
  </w:style>
  <w:style w:type="paragraph" w:customStyle="1" w:styleId="164">
    <w:name w:val="大标题下的概括说明文字"/>
    <w:basedOn w:val="1"/>
    <w:qFormat/>
    <w:uiPriority w:val="0"/>
    <w:pPr>
      <w:tabs>
        <w:tab w:val="left" w:pos="780"/>
      </w:tabs>
      <w:spacing w:line="360" w:lineRule="auto"/>
      <w:ind w:left="780" w:hanging="360"/>
    </w:pPr>
    <w:rPr>
      <w:rFonts w:ascii="宋体" w:hAnsi="宋体"/>
      <w:color w:val="000000"/>
      <w:sz w:val="28"/>
    </w:rPr>
  </w:style>
  <w:style w:type="paragraph" w:customStyle="1" w:styleId="165">
    <w:name w:val=" Char1"/>
    <w:basedOn w:val="1"/>
    <w:qFormat/>
    <w:uiPriority w:val="0"/>
    <w:pPr>
      <w:tabs>
        <w:tab w:val="left" w:pos="360"/>
      </w:tabs>
    </w:pPr>
    <w:rPr>
      <w:sz w:val="24"/>
    </w:rPr>
  </w:style>
  <w:style w:type="paragraph" w:customStyle="1" w:styleId="166">
    <w:name w:val=" Char Char"/>
    <w:basedOn w:val="1"/>
    <w:qFormat/>
    <w:uiPriority w:val="0"/>
    <w:pPr>
      <w:tabs>
        <w:tab w:val="left" w:pos="360"/>
      </w:tabs>
      <w:ind w:firstLine="420" w:firstLineChars="150"/>
    </w:pPr>
    <w:rPr>
      <w:rFonts w:ascii="Arial" w:hAnsi="Arial" w:cs="Arial"/>
      <w:sz w:val="20"/>
      <w:szCs w:val="20"/>
    </w:rPr>
  </w:style>
  <w:style w:type="paragraph" w:customStyle="1" w:styleId="167">
    <w:name w:val=" Char Char2 Char Char"/>
    <w:basedOn w:val="1"/>
    <w:qFormat/>
    <w:uiPriority w:val="0"/>
    <w:pPr>
      <w:tabs>
        <w:tab w:val="left" w:pos="360"/>
      </w:tabs>
      <w:ind w:firstLine="420" w:firstLineChars="150"/>
    </w:pPr>
    <w:rPr>
      <w:rFonts w:ascii="Arial" w:hAnsi="Arial" w:cs="Arial"/>
      <w:sz w:val="20"/>
      <w:szCs w:val="20"/>
    </w:rPr>
  </w:style>
  <w:style w:type="paragraph" w:customStyle="1" w:styleId="168">
    <w:name w:val=" Char Char1 Char Char Char Char Char Char"/>
    <w:basedOn w:val="1"/>
    <w:qFormat/>
    <w:uiPriority w:val="0"/>
    <w:pPr>
      <w:tabs>
        <w:tab w:val="left" w:pos="360"/>
      </w:tabs>
      <w:ind w:firstLine="420" w:firstLineChars="150"/>
    </w:pPr>
    <w:rPr>
      <w:rFonts w:ascii="Arial" w:hAnsi="Arial" w:cs="Arial"/>
      <w:sz w:val="20"/>
      <w:szCs w:val="20"/>
    </w:rPr>
  </w:style>
  <w:style w:type="paragraph" w:customStyle="1" w:styleId="169">
    <w:name w:val=" Char Char Char Char Char Char1 Char Char"/>
    <w:basedOn w:val="1"/>
    <w:qFormat/>
    <w:uiPriority w:val="0"/>
    <w:pPr>
      <w:tabs>
        <w:tab w:val="left" w:pos="360"/>
      </w:tabs>
      <w:ind w:firstLine="420" w:firstLineChars="150"/>
    </w:pPr>
    <w:rPr>
      <w:rFonts w:ascii="Arial" w:hAnsi="Arial" w:cs="Arial"/>
      <w:sz w:val="20"/>
      <w:szCs w:val="20"/>
    </w:rPr>
  </w:style>
  <w:style w:type="paragraph" w:customStyle="1" w:styleId="170">
    <w:name w:val="xl64"/>
    <w:basedOn w:val="1"/>
    <w:qFormat/>
    <w:uiPriority w:val="0"/>
    <w:pPr>
      <w:widowControl/>
      <w:spacing w:before="100" w:beforeAutospacing="1" w:after="100" w:afterAutospacing="1"/>
      <w:jc w:val="center"/>
      <w:textAlignment w:val="center"/>
    </w:pPr>
    <w:rPr>
      <w:rFonts w:hint="eastAsia" w:ascii="宋体" w:hAnsi="宋体" w:cs="Arial Unicode MS"/>
      <w:b/>
      <w:bCs/>
      <w:kern w:val="0"/>
      <w:sz w:val="36"/>
      <w:szCs w:val="36"/>
    </w:rPr>
  </w:style>
  <w:style w:type="paragraph" w:customStyle="1" w:styleId="171">
    <w:name w:val="默认段落字体 Para Char Char Char Char"/>
    <w:basedOn w:val="1"/>
    <w:qFormat/>
    <w:uiPriority w:val="0"/>
    <w:rPr>
      <w:rFonts w:ascii="Arial" w:hAnsi="Arial" w:cs="Arial"/>
      <w:szCs w:val="21"/>
    </w:rPr>
  </w:style>
  <w:style w:type="paragraph" w:customStyle="1" w:styleId="172">
    <w:name w:val="标书正文"/>
    <w:basedOn w:val="1"/>
    <w:qFormat/>
    <w:uiPriority w:val="0"/>
    <w:pPr>
      <w:spacing w:before="100" w:after="100" w:line="360" w:lineRule="auto"/>
      <w:jc w:val="center"/>
    </w:pPr>
    <w:rPr>
      <w:rFonts w:ascii="宋体" w:hAnsi="宋体"/>
      <w:spacing w:val="20"/>
      <w:szCs w:val="20"/>
    </w:rPr>
  </w:style>
  <w:style w:type="paragraph" w:customStyle="1" w:styleId="173">
    <w:name w:val="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74">
    <w:name w:val="Char Char Char 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175">
    <w:name w:val="正文文本缩进 Char"/>
    <w:qFormat/>
    <w:uiPriority w:val="99"/>
    <w:rPr>
      <w:rFonts w:eastAsia="宋体"/>
      <w:kern w:val="2"/>
      <w:sz w:val="32"/>
      <w:lang w:val="en-US" w:eastAsia="zh-CN" w:bidi="ar-SA"/>
    </w:rPr>
  </w:style>
  <w:style w:type="paragraph" w:customStyle="1" w:styleId="176">
    <w:name w:val="样式 标题 1 + (中文) 黑体 三号 居中 段前: 24 磅 段后: 18 磅 行距: 1.5 倍行距"/>
    <w:basedOn w:val="1"/>
    <w:qFormat/>
    <w:uiPriority w:val="0"/>
    <w:pPr>
      <w:numPr>
        <w:ilvl w:val="0"/>
        <w:numId w:val="3"/>
      </w:numPr>
    </w:pPr>
  </w:style>
  <w:style w:type="paragraph" w:customStyle="1" w:styleId="177">
    <w:name w:val="样式 标题 2Underrubrik1H2h2Heading 2 HiddenHeading 2 CCBSheadi...1"/>
    <w:basedOn w:val="1"/>
    <w:qFormat/>
    <w:uiPriority w:val="0"/>
    <w:pPr>
      <w:numPr>
        <w:ilvl w:val="1"/>
        <w:numId w:val="3"/>
      </w:numPr>
    </w:pPr>
  </w:style>
  <w:style w:type="paragraph" w:styleId="178">
    <w:name w:val="List Paragraph"/>
    <w:basedOn w:val="1"/>
    <w:qFormat/>
    <w:uiPriority w:val="34"/>
    <w:pPr>
      <w:ind w:firstLine="420" w:firstLineChars="200"/>
    </w:pPr>
  </w:style>
  <w:style w:type="character" w:customStyle="1" w:styleId="179">
    <w:name w:val="标题 2 Char Char Char"/>
    <w:qFormat/>
    <w:uiPriority w:val="0"/>
    <w:rPr>
      <w:rFonts w:ascii="Arial" w:hAnsi="Arial" w:eastAsia="黑体"/>
      <w:b/>
      <w:bCs/>
      <w:kern w:val="2"/>
      <w:sz w:val="32"/>
      <w:szCs w:val="32"/>
      <w:lang w:val="en-US" w:eastAsia="zh-CN" w:bidi="ar-SA"/>
    </w:rPr>
  </w:style>
  <w:style w:type="character" w:customStyle="1" w:styleId="180">
    <w:name w:val="标题 2 Char Char"/>
    <w:qFormat/>
    <w:uiPriority w:val="0"/>
    <w:rPr>
      <w:rFonts w:ascii="Arial" w:hAnsi="Arial" w:eastAsia="黑体"/>
      <w:b/>
      <w:bCs/>
      <w:kern w:val="2"/>
      <w:sz w:val="32"/>
      <w:szCs w:val="32"/>
      <w:lang w:val="en-US" w:eastAsia="zh-CN" w:bidi="ar-SA"/>
    </w:rPr>
  </w:style>
  <w:style w:type="character" w:customStyle="1" w:styleId="181">
    <w:name w:val="优先级：高 Char Char"/>
    <w:link w:val="182"/>
    <w:qFormat/>
    <w:uiPriority w:val="0"/>
    <w:rPr>
      <w:rFonts w:eastAsia="宋体"/>
      <w:b/>
      <w:color w:val="FF0000"/>
      <w:kern w:val="2"/>
      <w:sz w:val="21"/>
      <w:lang w:val="en-US" w:eastAsia="zh-CN" w:bidi="ar-SA"/>
    </w:rPr>
  </w:style>
  <w:style w:type="paragraph" w:customStyle="1" w:styleId="182">
    <w:name w:val="优先级：高"/>
    <w:basedOn w:val="14"/>
    <w:link w:val="181"/>
    <w:qFormat/>
    <w:uiPriority w:val="0"/>
    <w:pPr>
      <w:spacing w:line="240" w:lineRule="auto"/>
      <w:ind w:firstLine="0" w:firstLineChars="0"/>
    </w:pPr>
    <w:rPr>
      <w:b/>
      <w:color w:val="FF0000"/>
      <w:sz w:val="21"/>
    </w:rPr>
  </w:style>
  <w:style w:type="character" w:customStyle="1" w:styleId="183">
    <w:name w:val="样式2 Char Char"/>
    <w:qFormat/>
    <w:uiPriority w:val="0"/>
    <w:rPr>
      <w:rFonts w:eastAsia="宋体"/>
      <w:b/>
      <w:kern w:val="2"/>
      <w:sz w:val="24"/>
      <w:szCs w:val="24"/>
      <w:lang w:val="en-US" w:eastAsia="zh-CN" w:bidi="ar-SA"/>
    </w:rPr>
  </w:style>
  <w:style w:type="character" w:customStyle="1" w:styleId="184">
    <w:name w:val="fontblank12"/>
    <w:qFormat/>
    <w:uiPriority w:val="0"/>
    <w:rPr>
      <w:rFonts w:cs="Times New Roman"/>
    </w:rPr>
  </w:style>
  <w:style w:type="character" w:customStyle="1" w:styleId="185">
    <w:name w:val="CSS1级正文 Char Char"/>
    <w:qFormat/>
    <w:uiPriority w:val="0"/>
    <w:rPr>
      <w:rFonts w:eastAsia="宋体" w:cs="宋体"/>
      <w:kern w:val="2"/>
      <w:sz w:val="24"/>
      <w:lang w:val="en-US" w:eastAsia="zh-CN" w:bidi="ar-SA"/>
    </w:rPr>
  </w:style>
  <w:style w:type="character" w:customStyle="1" w:styleId="186">
    <w:name w:val="标题 3 Char Char"/>
    <w:qFormat/>
    <w:uiPriority w:val="0"/>
    <w:rPr>
      <w:rFonts w:eastAsia="宋体"/>
      <w:b/>
      <w:bCs/>
      <w:kern w:val="2"/>
      <w:sz w:val="32"/>
      <w:szCs w:val="32"/>
      <w:lang w:val="en-US" w:eastAsia="zh-CN" w:bidi="ar-SA"/>
    </w:rPr>
  </w:style>
  <w:style w:type="character" w:customStyle="1" w:styleId="187">
    <w:name w:val=" Char Char11"/>
    <w:qFormat/>
    <w:uiPriority w:val="0"/>
    <w:rPr>
      <w:rFonts w:ascii="宋体" w:hAnsi="Courier New" w:eastAsia="宋体" w:cs="Courier New"/>
      <w:kern w:val="2"/>
      <w:sz w:val="24"/>
      <w:szCs w:val="21"/>
      <w:lang w:val="en-US" w:eastAsia="zh-CN" w:bidi="ar-SA"/>
    </w:rPr>
  </w:style>
  <w:style w:type="character" w:customStyle="1" w:styleId="188">
    <w:name w:val="style15"/>
    <w:qFormat/>
    <w:uiPriority w:val="0"/>
    <w:rPr>
      <w:rFonts w:cs="Times New Roman"/>
    </w:rPr>
  </w:style>
  <w:style w:type="character" w:customStyle="1" w:styleId="189">
    <w:name w:val=" Char Char2"/>
    <w:qFormat/>
    <w:uiPriority w:val="0"/>
    <w:rPr>
      <w:rFonts w:eastAsia="宋体"/>
      <w:kern w:val="2"/>
      <w:sz w:val="21"/>
      <w:szCs w:val="24"/>
      <w:lang w:val="en-US" w:eastAsia="zh-CN" w:bidi="ar-SA"/>
    </w:rPr>
  </w:style>
  <w:style w:type="paragraph" w:customStyle="1" w:styleId="190">
    <w:name w:val=" 字元 字元"/>
    <w:basedOn w:val="1"/>
    <w:qFormat/>
    <w:uiPriority w:val="0"/>
    <w:rPr>
      <w:rFonts w:ascii="Tahoma" w:hAnsi="Tahoma"/>
      <w:sz w:val="24"/>
      <w:szCs w:val="20"/>
    </w:rPr>
  </w:style>
  <w:style w:type="paragraph" w:customStyle="1" w:styleId="191">
    <w:name w:val="标题1"/>
    <w:basedOn w:val="48"/>
    <w:qFormat/>
    <w:uiPriority w:val="0"/>
    <w:pPr>
      <w:spacing w:before="240" w:after="240"/>
    </w:pPr>
    <w:rPr>
      <w:rFonts w:ascii="Arial" w:hAnsi="Arial"/>
      <w:spacing w:val="2"/>
      <w:sz w:val="44"/>
    </w:rPr>
  </w:style>
  <w:style w:type="paragraph" w:customStyle="1" w:styleId="192">
    <w:name w:val="优先级：中"/>
    <w:basedOn w:val="14"/>
    <w:qFormat/>
    <w:uiPriority w:val="0"/>
    <w:pPr>
      <w:spacing w:line="240" w:lineRule="auto"/>
      <w:ind w:firstLine="0" w:firstLineChars="0"/>
    </w:pPr>
    <w:rPr>
      <w:color w:val="0000FF"/>
      <w:sz w:val="21"/>
    </w:rPr>
  </w:style>
  <w:style w:type="paragraph" w:customStyle="1" w:styleId="193">
    <w:name w:val="c"/>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194">
    <w:name w:val="Char Char Char"/>
    <w:basedOn w:val="1"/>
    <w:qFormat/>
    <w:uiPriority w:val="0"/>
    <w:rPr>
      <w:rFonts w:ascii="Tahoma" w:hAnsi="Tahoma"/>
      <w:sz w:val="24"/>
      <w:szCs w:val="20"/>
    </w:rPr>
  </w:style>
  <w:style w:type="paragraph" w:customStyle="1" w:styleId="195">
    <w:name w:val="样式 Arial 段前: 8.75 磅 段后: 8.75 磅 行距: 1.5 倍行距"/>
    <w:basedOn w:val="1"/>
    <w:qFormat/>
    <w:uiPriority w:val="0"/>
    <w:pPr>
      <w:spacing w:before="175" w:after="175"/>
    </w:pPr>
    <w:rPr>
      <w:rFonts w:ascii="Arial" w:hAnsi="Arial" w:cs="宋体"/>
      <w:sz w:val="24"/>
      <w:szCs w:val="20"/>
    </w:rPr>
  </w:style>
  <w:style w:type="paragraph" w:customStyle="1" w:styleId="196">
    <w:name w:val="_Style 128"/>
    <w:basedOn w:val="1"/>
    <w:qFormat/>
    <w:uiPriority w:val="0"/>
    <w:rPr>
      <w:rFonts w:ascii="Tahoma" w:hAnsi="Tahoma"/>
      <w:sz w:val="24"/>
      <w:szCs w:val="20"/>
    </w:rPr>
  </w:style>
  <w:style w:type="paragraph" w:customStyle="1" w:styleId="197">
    <w:name w:val="样式 左 首行缩进:  1.06 厘米 行距: 1.5 倍行距"/>
    <w:basedOn w:val="1"/>
    <w:qFormat/>
    <w:uiPriority w:val="0"/>
    <w:pPr>
      <w:ind w:firstLine="601"/>
      <w:jc w:val="left"/>
    </w:pPr>
    <w:rPr>
      <w:rFonts w:cs="宋体"/>
      <w:sz w:val="24"/>
      <w:szCs w:val="20"/>
    </w:rPr>
  </w:style>
  <w:style w:type="paragraph" w:customStyle="1" w:styleId="198">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00">
    <w:name w:val="优先级：低"/>
    <w:basedOn w:val="14"/>
    <w:qFormat/>
    <w:uiPriority w:val="0"/>
    <w:pPr>
      <w:spacing w:line="240" w:lineRule="auto"/>
      <w:ind w:firstLine="0" w:firstLineChars="0"/>
    </w:pPr>
    <w:rPr>
      <w:color w:val="808080"/>
      <w:sz w:val="21"/>
      <w:szCs w:val="21"/>
    </w:rPr>
  </w:style>
  <w:style w:type="paragraph" w:customStyle="1" w:styleId="201">
    <w:name w:val="说明书3级标题"/>
    <w:basedOn w:val="1"/>
    <w:next w:val="1"/>
    <w:qFormat/>
    <w:uiPriority w:val="0"/>
    <w:pPr>
      <w:tabs>
        <w:tab w:val="left" w:pos="720"/>
      </w:tabs>
      <w:spacing w:line="360" w:lineRule="auto"/>
    </w:pPr>
    <w:rPr>
      <w:rFonts w:eastAsia="黑体"/>
      <w:sz w:val="24"/>
    </w:rPr>
  </w:style>
  <w:style w:type="paragraph" w:customStyle="1" w:styleId="202">
    <w:name w:val="样式 样式 首行缩进:  2 字符 Char + 黑色 Char"/>
    <w:basedOn w:val="1"/>
    <w:qFormat/>
    <w:uiPriority w:val="0"/>
    <w:pPr>
      <w:spacing w:line="440" w:lineRule="exact"/>
    </w:pPr>
    <w:rPr>
      <w:rFonts w:ascii="华文细黑" w:hAnsi="华文细黑" w:eastAsia="华文细黑" w:cs="宋体"/>
      <w:color w:val="000000"/>
      <w:sz w:val="24"/>
    </w:rPr>
  </w:style>
  <w:style w:type="paragraph" w:customStyle="1" w:styleId="203">
    <w:name w:val="样式 黑色 左 首行缩进:  1.69 厘米 行距: 2 倍行距"/>
    <w:basedOn w:val="1"/>
    <w:qFormat/>
    <w:uiPriority w:val="0"/>
    <w:pPr>
      <w:ind w:firstLine="958"/>
      <w:jc w:val="left"/>
    </w:pPr>
    <w:rPr>
      <w:rFonts w:cs="宋体"/>
      <w:color w:val="000000"/>
      <w:sz w:val="24"/>
      <w:szCs w:val="20"/>
    </w:rPr>
  </w:style>
  <w:style w:type="paragraph" w:customStyle="1" w:styleId="204">
    <w:name w:val="样式 首行缩进:  0.74 厘米 Char"/>
    <w:basedOn w:val="1"/>
    <w:qFormat/>
    <w:uiPriority w:val="0"/>
    <w:pPr>
      <w:spacing w:line="360" w:lineRule="auto"/>
      <w:ind w:firstLine="420"/>
    </w:pPr>
    <w:rPr>
      <w:rFonts w:eastAsia="仿宋_GB2312"/>
      <w:sz w:val="24"/>
      <w:szCs w:val="20"/>
    </w:rPr>
  </w:style>
  <w:style w:type="paragraph" w:customStyle="1" w:styleId="205">
    <w:name w:val="样式 标题 2Chapter X.X. Statementh22Header 2l2Level 2 Headhea..."/>
    <w:basedOn w:val="3"/>
    <w:qFormat/>
    <w:uiPriority w:val="0"/>
    <w:pPr>
      <w:tabs>
        <w:tab w:val="left" w:pos="576"/>
      </w:tabs>
      <w:adjustRightInd/>
      <w:spacing w:before="0" w:after="0" w:line="240" w:lineRule="auto"/>
      <w:ind w:left="578" w:hanging="578"/>
      <w:jc w:val="left"/>
      <w:textAlignment w:val="auto"/>
    </w:pPr>
    <w:rPr>
      <w:rFonts w:ascii="Arial" w:hAnsi="Arial"/>
      <w:bCs/>
      <w:kern w:val="2"/>
      <w:sz w:val="28"/>
      <w:szCs w:val="32"/>
    </w:rPr>
  </w:style>
  <w:style w:type="paragraph" w:customStyle="1" w:styleId="206">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07">
    <w:name w:val="样式 居中"/>
    <w:basedOn w:val="1"/>
    <w:qFormat/>
    <w:uiPriority w:val="0"/>
    <w:pPr>
      <w:jc w:val="left"/>
    </w:pPr>
    <w:rPr>
      <w:rFonts w:cs="宋体"/>
      <w:sz w:val="24"/>
      <w:szCs w:val="20"/>
    </w:rPr>
  </w:style>
  <w:style w:type="paragraph" w:customStyle="1" w:styleId="208">
    <w:name w:val=" Char2"/>
    <w:basedOn w:val="1"/>
    <w:qFormat/>
    <w:uiPriority w:val="0"/>
  </w:style>
  <w:style w:type="paragraph" w:customStyle="1" w:styleId="209">
    <w:name w:val="表格1"/>
    <w:basedOn w:val="1"/>
    <w:qFormat/>
    <w:uiPriority w:val="0"/>
    <w:pPr>
      <w:jc w:val="center"/>
    </w:pPr>
    <w:rPr>
      <w:sz w:val="24"/>
      <w:szCs w:val="20"/>
    </w:rPr>
  </w:style>
  <w:style w:type="paragraph" w:customStyle="1" w:styleId="210">
    <w:name w:val="样式 样式 首行缩进 + 首行缩进:  2 字符 + 首行缩进:  2 字符"/>
    <w:basedOn w:val="1"/>
    <w:qFormat/>
    <w:uiPriority w:val="0"/>
    <w:pPr>
      <w:spacing w:line="360" w:lineRule="auto"/>
      <w:ind w:firstLine="200" w:firstLineChars="200"/>
    </w:pPr>
    <w:rPr>
      <w:rFonts w:eastAsia="Arial" w:cs="宋体"/>
      <w:sz w:val="24"/>
      <w:szCs w:val="20"/>
    </w:rPr>
  </w:style>
  <w:style w:type="character" w:customStyle="1" w:styleId="211">
    <w:name w:val="列出段落 Char"/>
    <w:link w:val="212"/>
    <w:qFormat/>
    <w:uiPriority w:val="0"/>
    <w:rPr>
      <w:rFonts w:ascii="Calibri" w:hAnsi="Calibri" w:eastAsia="宋体"/>
      <w:lang w:bidi="ar-SA"/>
    </w:rPr>
  </w:style>
  <w:style w:type="paragraph" w:customStyle="1" w:styleId="212">
    <w:name w:val="List Paragraph11"/>
    <w:basedOn w:val="1"/>
    <w:link w:val="211"/>
    <w:qFormat/>
    <w:uiPriority w:val="0"/>
    <w:pPr>
      <w:ind w:firstLine="420" w:firstLineChars="200"/>
    </w:pPr>
    <w:rPr>
      <w:rFonts w:ascii="Calibri" w:hAnsi="Calibri"/>
      <w:kern w:val="0"/>
      <w:sz w:val="20"/>
      <w:szCs w:val="20"/>
    </w:rPr>
  </w:style>
  <w:style w:type="character" w:customStyle="1" w:styleId="213">
    <w:name w:val="正文缩进 Char"/>
    <w:link w:val="214"/>
    <w:qFormat/>
    <w:uiPriority w:val="0"/>
    <w:rPr>
      <w:rFonts w:eastAsia="宋体"/>
      <w:lang w:bidi="ar-SA"/>
    </w:rPr>
  </w:style>
  <w:style w:type="paragraph" w:customStyle="1" w:styleId="214">
    <w:name w:val="Normal Indent"/>
    <w:basedOn w:val="1"/>
    <w:link w:val="213"/>
    <w:qFormat/>
    <w:uiPriority w:val="0"/>
    <w:pPr>
      <w:ind w:firstLine="420" w:firstLineChars="200"/>
    </w:pPr>
    <w:rPr>
      <w:kern w:val="0"/>
      <w:sz w:val="20"/>
      <w:szCs w:val="20"/>
    </w:rPr>
  </w:style>
  <w:style w:type="character" w:customStyle="1" w:styleId="215">
    <w:name w:val="标题 2 Char Char1"/>
    <w:qFormat/>
    <w:uiPriority w:val="0"/>
    <w:rPr>
      <w:rFonts w:ascii="Arial" w:hAnsi="Arial" w:eastAsia="黑体"/>
      <w:b/>
      <w:bCs/>
      <w:kern w:val="2"/>
      <w:sz w:val="32"/>
      <w:szCs w:val="32"/>
      <w:lang w:val="en-US" w:eastAsia="zh-CN" w:bidi="ar-SA"/>
    </w:rPr>
  </w:style>
  <w:style w:type="paragraph" w:customStyle="1" w:styleId="216">
    <w:name w:val="样式 首行缩进:  2 字符"/>
    <w:basedOn w:val="1"/>
    <w:link w:val="217"/>
    <w:qFormat/>
    <w:uiPriority w:val="0"/>
    <w:pPr>
      <w:spacing w:line="480" w:lineRule="exact"/>
      <w:ind w:firstLine="560" w:firstLineChars="200"/>
    </w:pPr>
    <w:rPr>
      <w:rFonts w:eastAsia="仿宋_GB2312" w:cs="宋体"/>
      <w:sz w:val="28"/>
      <w:szCs w:val="28"/>
    </w:rPr>
  </w:style>
  <w:style w:type="character" w:customStyle="1" w:styleId="217">
    <w:name w:val="样式 首行缩进:  2 字符 Char"/>
    <w:link w:val="216"/>
    <w:qFormat/>
    <w:uiPriority w:val="0"/>
    <w:rPr>
      <w:rFonts w:eastAsia="仿宋_GB2312" w:cs="宋体"/>
      <w:kern w:val="2"/>
      <w:sz w:val="28"/>
      <w:szCs w:val="28"/>
      <w:lang w:val="en-US" w:eastAsia="zh-CN" w:bidi="ar-SA"/>
    </w:rPr>
  </w:style>
  <w:style w:type="character" w:customStyle="1" w:styleId="218">
    <w:name w:val="标题 2 Char Char3"/>
    <w:qFormat/>
    <w:uiPriority w:val="0"/>
    <w:rPr>
      <w:rFonts w:ascii="Arial" w:hAnsi="Arial" w:eastAsia="黑体"/>
      <w:b/>
      <w:bCs/>
      <w:kern w:val="2"/>
      <w:sz w:val="32"/>
      <w:szCs w:val="32"/>
      <w:lang w:val="en-US" w:eastAsia="zh-CN" w:bidi="ar-SA"/>
    </w:rPr>
  </w:style>
  <w:style w:type="paragraph" w:customStyle="1" w:styleId="219">
    <w:name w:val="样式5"/>
    <w:basedOn w:val="33"/>
    <w:qFormat/>
    <w:uiPriority w:val="0"/>
    <w:pPr>
      <w:tabs>
        <w:tab w:val="right" w:leader="dot" w:pos="8273"/>
      </w:tabs>
      <w:spacing w:before="0" w:after="0" w:line="300" w:lineRule="exact"/>
      <w:jc w:val="distribute"/>
    </w:pPr>
    <w:rPr>
      <w:rFonts w:ascii="宋体" w:hAnsi="宋体"/>
      <w:smallCaps/>
      <w:szCs w:val="21"/>
    </w:rPr>
  </w:style>
  <w:style w:type="paragraph" w:customStyle="1" w:styleId="220">
    <w:name w:val="样式 样式 样式 首行缩进:  2 字符1 + 首行缩进:  2 字符 + 宋体"/>
    <w:basedOn w:val="1"/>
    <w:link w:val="221"/>
    <w:qFormat/>
    <w:uiPriority w:val="0"/>
    <w:pPr>
      <w:spacing w:after="50" w:afterLines="50" w:line="500" w:lineRule="exact"/>
      <w:ind w:firstLine="200" w:firstLineChars="200"/>
    </w:pPr>
    <w:rPr>
      <w:rFonts w:ascii="宋体" w:hAnsi="宋体" w:cs="宋体"/>
      <w:sz w:val="28"/>
      <w:szCs w:val="20"/>
    </w:rPr>
  </w:style>
  <w:style w:type="character" w:customStyle="1" w:styleId="221">
    <w:name w:val="样式 样式 样式 首行缩进:  2 字符1 + 首行缩进:  2 字符 + 宋体 Char"/>
    <w:link w:val="220"/>
    <w:qFormat/>
    <w:uiPriority w:val="0"/>
    <w:rPr>
      <w:rFonts w:ascii="宋体" w:hAnsi="宋体" w:eastAsia="宋体" w:cs="宋体"/>
      <w:kern w:val="2"/>
      <w:sz w:val="28"/>
      <w:lang w:val="en-US" w:eastAsia="zh-CN" w:bidi="ar-SA"/>
    </w:rPr>
  </w:style>
  <w:style w:type="character" w:customStyle="1" w:styleId="222">
    <w:name w:val="正文缩进 Char1 Char"/>
    <w:qFormat/>
    <w:uiPriority w:val="0"/>
    <w:rPr>
      <w:rFonts w:eastAsia="宋体"/>
      <w:kern w:val="2"/>
      <w:sz w:val="24"/>
      <w:lang w:val="en-US" w:eastAsia="zh-CN" w:bidi="ar-SA"/>
    </w:rPr>
  </w:style>
  <w:style w:type="paragraph" w:customStyle="1" w:styleId="223">
    <w:name w:val="样式 样式 首行缩进:  2 字符1 + 首行缩进:  2 字符"/>
    <w:basedOn w:val="1"/>
    <w:link w:val="224"/>
    <w:qFormat/>
    <w:uiPriority w:val="0"/>
    <w:pPr>
      <w:spacing w:line="360" w:lineRule="auto"/>
      <w:ind w:firstLine="200" w:firstLineChars="200"/>
    </w:pPr>
    <w:rPr>
      <w:rFonts w:cs="宋体"/>
      <w:sz w:val="28"/>
      <w:szCs w:val="20"/>
    </w:rPr>
  </w:style>
  <w:style w:type="character" w:customStyle="1" w:styleId="224">
    <w:name w:val="样式 样式 首行缩进:  2 字符1 + 首行缩进:  2 字符 Char"/>
    <w:link w:val="223"/>
    <w:qFormat/>
    <w:uiPriority w:val="0"/>
    <w:rPr>
      <w:rFonts w:eastAsia="宋体" w:cs="宋体"/>
      <w:kern w:val="2"/>
      <w:sz w:val="28"/>
      <w:lang w:val="en-US" w:eastAsia="zh-CN" w:bidi="ar-SA"/>
    </w:rPr>
  </w:style>
  <w:style w:type="paragraph" w:customStyle="1" w:styleId="225">
    <w:name w:val="样式 样式 样式 首行缩进:  2 字符1 + 首行缩进:  2 字符 + 宋体 首行缩进:  2 字符"/>
    <w:basedOn w:val="223"/>
    <w:qFormat/>
    <w:uiPriority w:val="0"/>
    <w:pPr>
      <w:spacing w:after="50" w:afterLines="50" w:line="500" w:lineRule="exact"/>
    </w:pPr>
    <w:rPr>
      <w:rFonts w:ascii="宋体" w:hAnsi="宋体"/>
    </w:rPr>
  </w:style>
  <w:style w:type="paragraph" w:customStyle="1" w:styleId="226">
    <w:name w:val="样式 样式 样式 首行缩进:  2 字符2 + 首行缩进:  2 字符 + 首行缩进:  2 字符"/>
    <w:basedOn w:val="1"/>
    <w:qFormat/>
    <w:uiPriority w:val="0"/>
    <w:pPr>
      <w:spacing w:after="50" w:afterLines="50" w:line="500" w:lineRule="exact"/>
      <w:ind w:firstLine="200" w:firstLineChars="200"/>
    </w:pPr>
    <w:rPr>
      <w:rFonts w:cs="宋体"/>
      <w:spacing w:val="5"/>
      <w:sz w:val="28"/>
      <w:szCs w:val="20"/>
    </w:rPr>
  </w:style>
  <w:style w:type="paragraph" w:customStyle="1" w:styleId="227">
    <w:name w:val="样式 样式 样式 首行缩进:  2 字符1 + 首行缩进:  2 字符 + 首行缩进:  2 字符"/>
    <w:basedOn w:val="223"/>
    <w:qFormat/>
    <w:uiPriority w:val="0"/>
    <w:pPr>
      <w:spacing w:after="50" w:afterLines="50" w:line="500" w:lineRule="exact"/>
    </w:pPr>
  </w:style>
  <w:style w:type="paragraph" w:customStyle="1" w:styleId="228">
    <w:name w:val="样式 样式 宋体 首行缩进:  2 字符 + 四号"/>
    <w:basedOn w:val="1"/>
    <w:qFormat/>
    <w:uiPriority w:val="0"/>
    <w:pPr>
      <w:spacing w:after="50" w:afterLines="50" w:line="500" w:lineRule="exact"/>
      <w:ind w:firstLine="200" w:firstLineChars="200"/>
    </w:pPr>
    <w:rPr>
      <w:rFonts w:ascii="宋体" w:hAnsi="宋体" w:cs="宋体"/>
      <w:sz w:val="28"/>
      <w:szCs w:val="20"/>
    </w:rPr>
  </w:style>
  <w:style w:type="paragraph" w:customStyle="1" w:styleId="229">
    <w:name w:val="样式 首行缩进:  2 字符1"/>
    <w:basedOn w:val="1"/>
    <w:link w:val="230"/>
    <w:qFormat/>
    <w:uiPriority w:val="0"/>
    <w:pPr>
      <w:spacing w:line="480" w:lineRule="exact"/>
      <w:ind w:firstLine="560" w:firstLineChars="200"/>
    </w:pPr>
    <w:rPr>
      <w:rFonts w:cs="宋体"/>
      <w:sz w:val="24"/>
      <w:szCs w:val="20"/>
    </w:rPr>
  </w:style>
  <w:style w:type="character" w:customStyle="1" w:styleId="230">
    <w:name w:val="样式 首行缩进:  2 字符1 Char"/>
    <w:link w:val="229"/>
    <w:qFormat/>
    <w:uiPriority w:val="0"/>
    <w:rPr>
      <w:rFonts w:eastAsia="宋体" w:cs="宋体"/>
      <w:kern w:val="2"/>
      <w:sz w:val="24"/>
      <w:lang w:val="en-US" w:eastAsia="zh-CN" w:bidi="ar-SA"/>
    </w:rPr>
  </w:style>
  <w:style w:type="paragraph" w:customStyle="1" w:styleId="231">
    <w:name w:val="样式 样式 首行缩进:  2 字符2 + 首行缩进:  2 字符"/>
    <w:basedOn w:val="1"/>
    <w:qFormat/>
    <w:uiPriority w:val="0"/>
    <w:pPr>
      <w:spacing w:line="360" w:lineRule="auto"/>
      <w:ind w:firstLine="200" w:firstLineChars="200"/>
    </w:pPr>
    <w:rPr>
      <w:rFonts w:cs="宋体"/>
      <w:spacing w:val="5"/>
      <w:sz w:val="28"/>
      <w:szCs w:val="20"/>
    </w:rPr>
  </w:style>
  <w:style w:type="paragraph" w:customStyle="1" w:styleId="232">
    <w:name w:val="scyzw0"/>
    <w:basedOn w:val="1"/>
    <w:link w:val="233"/>
    <w:qFormat/>
    <w:uiPriority w:val="0"/>
    <w:pPr>
      <w:widowControl/>
      <w:spacing w:line="520" w:lineRule="exact"/>
      <w:ind w:firstLine="200" w:firstLineChars="200"/>
      <w:jc w:val="left"/>
    </w:pPr>
    <w:rPr>
      <w:rFonts w:ascii="仿宋_GB2312" w:hAnsi="宋体" w:eastAsia="仿宋_GB2312" w:cs="宋体"/>
      <w:bCs/>
      <w:kern w:val="0"/>
      <w:sz w:val="28"/>
      <w:szCs w:val="18"/>
    </w:rPr>
  </w:style>
  <w:style w:type="character" w:customStyle="1" w:styleId="233">
    <w:name w:val="scyzw0 Char"/>
    <w:link w:val="232"/>
    <w:qFormat/>
    <w:uiPriority w:val="0"/>
    <w:rPr>
      <w:rFonts w:ascii="仿宋_GB2312" w:hAnsi="宋体" w:eastAsia="仿宋_GB2312" w:cs="宋体"/>
      <w:bCs/>
      <w:sz w:val="28"/>
      <w:szCs w:val="18"/>
      <w:lang w:val="en-US" w:eastAsia="zh-CN" w:bidi="ar-SA"/>
    </w:rPr>
  </w:style>
  <w:style w:type="character" w:customStyle="1" w:styleId="234">
    <w:name w:val="纯文本 Char1"/>
    <w:link w:val="235"/>
    <w:qFormat/>
    <w:uiPriority w:val="0"/>
    <w:rPr>
      <w:rFonts w:ascii="宋体" w:hAnsi="Courier New" w:eastAsia="宋体"/>
      <w:kern w:val="2"/>
      <w:sz w:val="24"/>
      <w:szCs w:val="21"/>
      <w:lang w:val="en-US" w:eastAsia="zh-CN" w:bidi="ar-SA"/>
    </w:rPr>
  </w:style>
  <w:style w:type="paragraph" w:customStyle="1" w:styleId="235">
    <w:name w:val="Plain Text"/>
    <w:basedOn w:val="1"/>
    <w:link w:val="234"/>
    <w:qFormat/>
    <w:uiPriority w:val="0"/>
    <w:pPr>
      <w:spacing w:line="360" w:lineRule="auto"/>
    </w:pPr>
    <w:rPr>
      <w:rFonts w:ascii="宋体" w:hAnsi="Courier New"/>
      <w:sz w:val="24"/>
      <w:szCs w:val="21"/>
    </w:rPr>
  </w:style>
  <w:style w:type="paragraph" w:customStyle="1" w:styleId="236">
    <w:name w:val="符号2"/>
    <w:basedOn w:val="1"/>
    <w:next w:val="1"/>
    <w:qFormat/>
    <w:uiPriority w:val="0"/>
    <w:pPr>
      <w:tabs>
        <w:tab w:val="left" w:pos="1021"/>
      </w:tabs>
      <w:snapToGrid w:val="0"/>
      <w:spacing w:after="120" w:line="360" w:lineRule="auto"/>
      <w:ind w:firstLine="624"/>
    </w:pPr>
    <w:rPr>
      <w:rFonts w:ascii="楷体_GB2312" w:eastAsia="楷体_GB2312"/>
      <w:kern w:val="28"/>
      <w:sz w:val="28"/>
      <w:szCs w:val="20"/>
    </w:rPr>
  </w:style>
  <w:style w:type="character" w:customStyle="1" w:styleId="237">
    <w:name w:val="普通文字1 Char2"/>
    <w:qFormat/>
    <w:uiPriority w:val="0"/>
    <w:rPr>
      <w:rFonts w:ascii="宋体" w:hAnsi="Courier New" w:eastAsia="宋体"/>
      <w:kern w:val="2"/>
      <w:sz w:val="21"/>
      <w:lang w:val="en-US" w:eastAsia="zh-CN" w:bidi="ar-SA"/>
    </w:rPr>
  </w:style>
  <w:style w:type="character" w:customStyle="1" w:styleId="238">
    <w:name w:val=" Char Char7"/>
    <w:qFormat/>
    <w:uiPriority w:val="0"/>
    <w:rPr>
      <w:rFonts w:eastAsia="宋体"/>
      <w:sz w:val="18"/>
      <w:lang w:val="en-US" w:eastAsia="zh-CN" w:bidi="ar-SA"/>
    </w:rPr>
  </w:style>
  <w:style w:type="paragraph" w:customStyle="1" w:styleId="239">
    <w:name w:val="标题3"/>
    <w:basedOn w:val="178"/>
    <w:link w:val="240"/>
    <w:qFormat/>
    <w:uiPriority w:val="0"/>
    <w:pPr>
      <w:numPr>
        <w:ilvl w:val="2"/>
        <w:numId w:val="4"/>
      </w:numPr>
      <w:spacing w:line="360" w:lineRule="auto"/>
      <w:ind w:firstLineChars="0"/>
      <w:outlineLvl w:val="2"/>
    </w:pPr>
    <w:rPr>
      <w:rFonts w:ascii="Calibri" w:hAnsi="Calibri"/>
      <w:b/>
      <w:sz w:val="44"/>
      <w:szCs w:val="44"/>
    </w:rPr>
  </w:style>
  <w:style w:type="character" w:customStyle="1" w:styleId="240">
    <w:name w:val="标题3 Char"/>
    <w:link w:val="239"/>
    <w:qFormat/>
    <w:uiPriority w:val="0"/>
    <w:rPr>
      <w:rFonts w:ascii="Calibri" w:hAnsi="Calibri"/>
      <w:b/>
      <w:kern w:val="2"/>
      <w:sz w:val="44"/>
      <w:szCs w:val="44"/>
    </w:rPr>
  </w:style>
  <w:style w:type="character" w:customStyle="1" w:styleId="241">
    <w:name w:val="标题5 Char"/>
    <w:qFormat/>
    <w:uiPriority w:val="0"/>
    <w:rPr>
      <w:rFonts w:ascii="Calibri" w:hAnsi="Calibri" w:eastAsia="宋体"/>
      <w:b/>
      <w:kern w:val="2"/>
      <w:sz w:val="28"/>
      <w:szCs w:val="28"/>
      <w:lang w:val="en-US" w:eastAsia="zh-CN" w:bidi="ar-SA"/>
    </w:rPr>
  </w:style>
  <w:style w:type="paragraph" w:customStyle="1" w:styleId="242">
    <w:name w:val="样式6"/>
    <w:basedOn w:val="3"/>
    <w:qFormat/>
    <w:uiPriority w:val="0"/>
    <w:pPr>
      <w:adjustRightInd/>
      <w:spacing w:before="0" w:after="0" w:line="560" w:lineRule="exact"/>
      <w:textAlignment w:val="auto"/>
    </w:pPr>
    <w:rPr>
      <w:rFonts w:ascii="Arial" w:hAnsi="Arial"/>
      <w:b w:val="0"/>
      <w:bCs/>
      <w:kern w:val="2"/>
      <w:sz w:val="28"/>
      <w:szCs w:val="32"/>
    </w:rPr>
  </w:style>
  <w:style w:type="paragraph" w:customStyle="1" w:styleId="243">
    <w:name w:val="样式 样式 样式 样式 标题 2 + 宋体 五号 非加粗 黑色 + 段前: 6 磅 段后: 0 磅 行距: 单倍行距 + 段前:..."/>
    <w:basedOn w:val="244"/>
    <w:qFormat/>
    <w:uiPriority w:val="0"/>
    <w:pPr>
      <w:tabs>
        <w:tab w:val="left" w:pos="1140"/>
      </w:tabs>
    </w:pPr>
    <w:rPr>
      <w:b/>
      <w:bCs/>
    </w:rPr>
  </w:style>
  <w:style w:type="paragraph" w:customStyle="1" w:styleId="244">
    <w:name w:val="样式 样式 样式 标题 2 + 宋体 五号 非加粗 黑色 + 段前: 6 磅 段后: 0 磅 行距: 单倍行距 + 段前: 12..."/>
    <w:basedOn w:val="245"/>
    <w:qFormat/>
    <w:uiPriority w:val="0"/>
    <w:pPr>
      <w:tabs>
        <w:tab w:val="left" w:pos="1140"/>
      </w:tabs>
      <w:spacing w:before="240"/>
    </w:pPr>
  </w:style>
  <w:style w:type="paragraph" w:customStyle="1" w:styleId="245">
    <w:name w:val="样式 样式 标题 2 + 宋体 五号 非加粗 黑色 + 段前: 6 磅 段后: 0 磅 行距: 单倍行距"/>
    <w:basedOn w:val="246"/>
    <w:qFormat/>
    <w:uiPriority w:val="0"/>
    <w:pPr>
      <w:tabs>
        <w:tab w:val="left" w:pos="1140"/>
      </w:tabs>
      <w:spacing w:before="120" w:after="0" w:line="240" w:lineRule="auto"/>
    </w:pPr>
    <w:rPr>
      <w:szCs w:val="20"/>
    </w:rPr>
  </w:style>
  <w:style w:type="paragraph" w:customStyle="1" w:styleId="246">
    <w:name w:val="样式 标题 2 + 宋体 五号 非加粗 黑色"/>
    <w:basedOn w:val="3"/>
    <w:qFormat/>
    <w:uiPriority w:val="0"/>
    <w:pPr>
      <w:tabs>
        <w:tab w:val="left" w:pos="1140"/>
      </w:tabs>
      <w:ind w:left="1140" w:hanging="720"/>
      <w:jc w:val="left"/>
    </w:pPr>
    <w:rPr>
      <w:rFonts w:ascii="宋体" w:hAnsi="宋体"/>
      <w:b w:val="0"/>
      <w:color w:val="000000"/>
      <w:sz w:val="21"/>
      <w:szCs w:val="32"/>
    </w:rPr>
  </w:style>
  <w:style w:type="paragraph" w:customStyle="1" w:styleId="247">
    <w:name w:val="PMtextBullet"/>
    <w:basedOn w:val="248"/>
    <w:qFormat/>
    <w:uiPriority w:val="0"/>
    <w:pPr>
      <w:tabs>
        <w:tab w:val="left" w:pos="2520"/>
      </w:tabs>
      <w:spacing w:after="200"/>
      <w:ind w:left="2520" w:firstLine="288"/>
    </w:pPr>
  </w:style>
  <w:style w:type="paragraph" w:customStyle="1" w:styleId="248">
    <w:name w:val="PMstyle"/>
    <w:qFormat/>
    <w:uiPriority w:val="0"/>
    <w:rPr>
      <w:rFonts w:ascii="Tahoma" w:hAnsi="Tahoma" w:eastAsia="宋体" w:cs="Times New Roman"/>
      <w:sz w:val="22"/>
      <w:lang w:val="en-US" w:eastAsia="zh-CN" w:bidi="ar-SA"/>
    </w:rPr>
  </w:style>
  <w:style w:type="paragraph" w:customStyle="1" w:styleId="249">
    <w:name w:val="样式 宋体 五号 两端对齐 行距: 单倍行距"/>
    <w:basedOn w:val="1"/>
    <w:qFormat/>
    <w:uiPriority w:val="0"/>
    <w:pPr>
      <w:adjustRightInd w:val="0"/>
      <w:textAlignment w:val="baseline"/>
    </w:pPr>
    <w:rPr>
      <w:rFonts w:ascii="宋体" w:hAnsi="宋体"/>
      <w:kern w:val="0"/>
      <w:szCs w:val="20"/>
    </w:rPr>
  </w:style>
  <w:style w:type="paragraph" w:customStyle="1" w:styleId="250">
    <w:name w:val="PMletterTextBullet"/>
    <w:basedOn w:val="251"/>
    <w:qFormat/>
    <w:uiPriority w:val="0"/>
    <w:pPr>
      <w:tabs>
        <w:tab w:val="left" w:pos="840"/>
        <w:tab w:val="left" w:pos="1800"/>
      </w:tabs>
      <w:ind w:left="1800" w:hanging="360"/>
    </w:pPr>
  </w:style>
  <w:style w:type="paragraph" w:customStyle="1" w:styleId="251">
    <w:name w:val="PMletterText"/>
    <w:basedOn w:val="248"/>
    <w:qFormat/>
    <w:uiPriority w:val="0"/>
    <w:pPr>
      <w:spacing w:before="240"/>
      <w:ind w:left="720"/>
    </w:pPr>
  </w:style>
  <w:style w:type="paragraph" w:customStyle="1" w:styleId="252">
    <w:name w:val="样式 标题 5 + 段前: 5 磅 段后: 5 磅 行距: 单倍行距"/>
    <w:basedOn w:val="6"/>
    <w:qFormat/>
    <w:uiPriority w:val="0"/>
    <w:pPr>
      <w:tabs>
        <w:tab w:val="left" w:pos="2100"/>
      </w:tabs>
      <w:spacing w:before="100" w:after="100" w:line="240" w:lineRule="auto"/>
      <w:ind w:left="2100" w:hanging="420"/>
      <w:jc w:val="left"/>
    </w:pPr>
    <w:rPr>
      <w:bCs/>
    </w:rPr>
  </w:style>
  <w:style w:type="paragraph" w:customStyle="1" w:styleId="253">
    <w:name w:val="样式 标题 2 + 宋体 五号 行距: 单倍行距"/>
    <w:basedOn w:val="3"/>
    <w:qFormat/>
    <w:uiPriority w:val="0"/>
    <w:pPr>
      <w:tabs>
        <w:tab w:val="left" w:pos="1140"/>
      </w:tabs>
      <w:spacing w:line="240" w:lineRule="auto"/>
      <w:ind w:left="1140" w:hanging="720"/>
      <w:jc w:val="left"/>
    </w:pPr>
    <w:rPr>
      <w:rFonts w:ascii="宋体" w:hAnsi="宋体"/>
      <w:bCs/>
      <w:sz w:val="21"/>
    </w:rPr>
  </w:style>
  <w:style w:type="paragraph" w:customStyle="1" w:styleId="254">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255">
    <w:name w:val="样式 宋体 五号 两端对齐 行距: 单倍行距1"/>
    <w:basedOn w:val="1"/>
    <w:qFormat/>
    <w:uiPriority w:val="0"/>
    <w:pPr>
      <w:adjustRightInd w:val="0"/>
      <w:textAlignment w:val="baseline"/>
    </w:pPr>
    <w:rPr>
      <w:rFonts w:ascii="宋体" w:hAnsi="宋体"/>
      <w:kern w:val="0"/>
      <w:szCs w:val="20"/>
    </w:rPr>
  </w:style>
  <w:style w:type="paragraph" w:customStyle="1" w:styleId="256">
    <w:name w:val="样式 标题 3h3H3sect1.2.3 + 五号 段前: 6 磅 段后: 6 磅 行距: 单倍行距"/>
    <w:basedOn w:val="4"/>
    <w:qFormat/>
    <w:uiPriority w:val="0"/>
    <w:pPr>
      <w:tabs>
        <w:tab w:val="left" w:pos="1260"/>
        <w:tab w:val="clear" w:pos="588"/>
      </w:tabs>
      <w:spacing w:before="120" w:after="120" w:line="240" w:lineRule="auto"/>
      <w:ind w:left="1260" w:hanging="420"/>
      <w:jc w:val="left"/>
    </w:pPr>
    <w:rPr>
      <w:b/>
      <w:bCs/>
      <w:snapToGrid/>
      <w:sz w:val="21"/>
    </w:rPr>
  </w:style>
  <w:style w:type="paragraph" w:customStyle="1" w:styleId="257">
    <w:name w:val="样式 样式 标题 5 + 段前: 5 磅 段后: 5 磅 行距: 单倍行距 + 五号"/>
    <w:basedOn w:val="252"/>
    <w:qFormat/>
    <w:uiPriority w:val="0"/>
    <w:rPr>
      <w:sz w:val="21"/>
    </w:rPr>
  </w:style>
  <w:style w:type="paragraph" w:customStyle="1" w:styleId="258">
    <w:name w:val="样式 标题 1 + 四号 居中 段前: 12 磅 段后: 12 磅 行距: 单倍行距"/>
    <w:basedOn w:val="2"/>
    <w:qFormat/>
    <w:uiPriority w:val="0"/>
    <w:pPr>
      <w:tabs>
        <w:tab w:val="left" w:pos="340"/>
      </w:tabs>
      <w:spacing w:line="240" w:lineRule="auto"/>
      <w:ind w:left="340" w:hanging="340"/>
      <w:jc w:val="center"/>
    </w:pPr>
    <w:rPr>
      <w:bCs/>
      <w:color w:val="auto"/>
      <w:sz w:val="28"/>
    </w:rPr>
  </w:style>
  <w:style w:type="paragraph" w:customStyle="1" w:styleId="259">
    <w:name w:val="Body Text 21"/>
    <w:basedOn w:val="1"/>
    <w:qFormat/>
    <w:uiPriority w:val="0"/>
    <w:pPr>
      <w:adjustRightInd w:val="0"/>
      <w:spacing w:before="240" w:line="400" w:lineRule="exact"/>
      <w:ind w:firstLine="357"/>
      <w:textAlignment w:val="baseline"/>
    </w:pPr>
    <w:rPr>
      <w:sz w:val="28"/>
      <w:szCs w:val="20"/>
    </w:rPr>
  </w:style>
  <w:style w:type="paragraph" w:customStyle="1" w:styleId="260">
    <w:name w:val="Body Text Indent 21"/>
    <w:basedOn w:val="1"/>
    <w:qFormat/>
    <w:uiPriority w:val="0"/>
    <w:pPr>
      <w:adjustRightInd w:val="0"/>
      <w:ind w:left="720" w:hanging="720"/>
      <w:textAlignment w:val="baseline"/>
    </w:pPr>
    <w:rPr>
      <w:b/>
      <w:sz w:val="28"/>
      <w:szCs w:val="20"/>
    </w:rPr>
  </w:style>
  <w:style w:type="paragraph" w:customStyle="1" w:styleId="261">
    <w:name w:val="样式 标题 4 + 段前: 5 磅 段后: 5 磅 行距: 单倍行距"/>
    <w:basedOn w:val="5"/>
    <w:qFormat/>
    <w:uiPriority w:val="0"/>
    <w:pPr>
      <w:tabs>
        <w:tab w:val="left" w:pos="1680"/>
      </w:tabs>
      <w:spacing w:before="100" w:after="100" w:line="240" w:lineRule="auto"/>
      <w:ind w:left="1680" w:hanging="420"/>
      <w:jc w:val="left"/>
    </w:pPr>
    <w:rPr>
      <w:bCs/>
    </w:rPr>
  </w:style>
  <w:style w:type="paragraph" w:customStyle="1" w:styleId="262">
    <w:name w:val="Char Char Char Char Char Char Char Char Char Char"/>
    <w:basedOn w:val="1"/>
    <w:qFormat/>
    <w:uiPriority w:val="0"/>
    <w:pPr>
      <w:widowControl/>
      <w:spacing w:after="160" w:line="240" w:lineRule="exact"/>
      <w:jc w:val="left"/>
    </w:pPr>
    <w:rPr>
      <w:kern w:val="0"/>
      <w:sz w:val="24"/>
      <w:szCs w:val="20"/>
    </w:rPr>
  </w:style>
  <w:style w:type="paragraph" w:customStyle="1" w:styleId="263">
    <w:name w:val="Char1 Char Char Char"/>
    <w:basedOn w:val="1"/>
    <w:qFormat/>
    <w:uiPriority w:val="0"/>
    <w:rPr>
      <w:rFonts w:ascii="Tahoma" w:hAnsi="Tahoma"/>
      <w:sz w:val="24"/>
      <w:szCs w:val="20"/>
    </w:rPr>
  </w:style>
  <w:style w:type="paragraph" w:customStyle="1" w:styleId="264">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65">
    <w:name w:val="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66">
    <w:name w:val="列出段落1"/>
    <w:basedOn w:val="1"/>
    <w:qFormat/>
    <w:uiPriority w:val="0"/>
    <w:pPr>
      <w:ind w:firstLine="420" w:firstLineChars="200"/>
    </w:pPr>
  </w:style>
  <w:style w:type="paragraph" w:customStyle="1" w:styleId="267">
    <w:name w:val="样式 样式 标题 4 + 段前: 5 磅 段后: 5 磅 行距: 单倍行距 + 五号"/>
    <w:basedOn w:val="261"/>
    <w:qFormat/>
    <w:uiPriority w:val="0"/>
    <w:rPr>
      <w:sz w:val="21"/>
    </w:rPr>
  </w:style>
  <w:style w:type="paragraph" w:customStyle="1" w:styleId="268">
    <w:name w:val="Char2"/>
    <w:basedOn w:val="1"/>
    <w:qFormat/>
    <w:uiPriority w:val="0"/>
    <w:pPr>
      <w:widowControl/>
      <w:spacing w:after="160" w:line="240" w:lineRule="exact"/>
      <w:jc w:val="left"/>
    </w:pPr>
  </w:style>
  <w:style w:type="paragraph" w:customStyle="1" w:styleId="269">
    <w:name w:val="WW-普通文字"/>
    <w:basedOn w:val="1"/>
    <w:qFormat/>
    <w:uiPriority w:val="0"/>
    <w:pPr>
      <w:widowControl/>
      <w:suppressAutoHyphens/>
      <w:spacing w:before="280" w:after="280" w:line="360" w:lineRule="auto"/>
      <w:jc w:val="left"/>
    </w:pPr>
    <w:rPr>
      <w:rFonts w:ascii="宋体" w:hAnsi="宋体"/>
      <w:kern w:val="1"/>
      <w:sz w:val="24"/>
      <w:szCs w:val="20"/>
      <w:lang w:eastAsia="ar-SA"/>
    </w:rPr>
  </w:style>
  <w:style w:type="paragraph" w:customStyle="1" w:styleId="270">
    <w:name w:val="Char Char Char Char Char Char Char Char Char Char1"/>
    <w:basedOn w:val="1"/>
    <w:qFormat/>
    <w:uiPriority w:val="0"/>
    <w:rPr>
      <w:rFonts w:ascii="宋体" w:hAnsi="宋体"/>
      <w:sz w:val="32"/>
      <w:szCs w:val="20"/>
    </w:rPr>
  </w:style>
  <w:style w:type="paragraph" w:customStyle="1" w:styleId="271">
    <w:name w:val="Char1 Char Char Char1"/>
    <w:basedOn w:val="1"/>
    <w:qFormat/>
    <w:uiPriority w:val="0"/>
    <w:rPr>
      <w:rFonts w:ascii="Tahoma" w:hAnsi="Tahoma"/>
      <w:sz w:val="24"/>
      <w:szCs w:val="20"/>
    </w:rPr>
  </w:style>
  <w:style w:type="paragraph" w:customStyle="1" w:styleId="272">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73">
    <w:name w:val="Char1"/>
    <w:basedOn w:val="1"/>
    <w:qFormat/>
    <w:uiPriority w:val="0"/>
    <w:pPr>
      <w:tabs>
        <w:tab w:val="left" w:pos="360"/>
      </w:tabs>
    </w:pPr>
    <w:rPr>
      <w:sz w:val="24"/>
      <w:szCs w:val="20"/>
    </w:rPr>
  </w:style>
  <w:style w:type="paragraph" w:customStyle="1" w:styleId="274">
    <w:name w:val="Char21"/>
    <w:basedOn w:val="1"/>
    <w:qFormat/>
    <w:uiPriority w:val="0"/>
    <w:rPr>
      <w:szCs w:val="20"/>
    </w:rPr>
  </w:style>
  <w:style w:type="paragraph" w:customStyle="1" w:styleId="275">
    <w:name w:val="1名"/>
    <w:basedOn w:val="1"/>
    <w:qFormat/>
    <w:uiPriority w:val="0"/>
    <w:pPr>
      <w:tabs>
        <w:tab w:val="left" w:pos="360"/>
      </w:tabs>
      <w:spacing w:before="120"/>
      <w:ind w:left="360" w:hanging="360"/>
    </w:pPr>
    <w:rPr>
      <w:rFonts w:ascii="宋体"/>
      <w:sz w:val="28"/>
      <w:szCs w:val="20"/>
    </w:rPr>
  </w:style>
  <w:style w:type="paragraph" w:customStyle="1" w:styleId="276">
    <w:name w:val="Char Char Char Char Char Char Char"/>
    <w:basedOn w:val="1"/>
    <w:qFormat/>
    <w:uiPriority w:val="0"/>
    <w:pPr>
      <w:snapToGrid w:val="0"/>
      <w:spacing w:line="360" w:lineRule="auto"/>
      <w:ind w:firstLine="200" w:firstLineChars="200"/>
    </w:pPr>
    <w:rPr>
      <w:rFonts w:eastAsia="仿宋_GB2312"/>
      <w:sz w:val="24"/>
      <w:szCs w:val="20"/>
    </w:rPr>
  </w:style>
  <w:style w:type="paragraph" w:customStyle="1" w:styleId="277">
    <w:name w:val="默认段落字体 Para Char Char Char Char Char Char Char"/>
    <w:basedOn w:val="17"/>
    <w:qFormat/>
    <w:uiPriority w:val="0"/>
    <w:pPr>
      <w:adjustRightInd w:val="0"/>
      <w:spacing w:line="436" w:lineRule="exact"/>
      <w:ind w:left="357"/>
      <w:jc w:val="left"/>
      <w:outlineLvl w:val="3"/>
    </w:pPr>
    <w:rPr>
      <w:rFonts w:eastAsia="Times New Roman"/>
      <w:kern w:val="0"/>
      <w:sz w:val="20"/>
      <w:szCs w:val="20"/>
    </w:rPr>
  </w:style>
  <w:style w:type="paragraph" w:customStyle="1" w:styleId="278">
    <w:name w:val="Char Char Char Char Char Char Char Char Char"/>
    <w:basedOn w:val="2"/>
    <w:qFormat/>
    <w:uiPriority w:val="0"/>
    <w:pPr>
      <w:adjustRightInd/>
      <w:snapToGrid w:val="0"/>
      <w:spacing w:line="348" w:lineRule="auto"/>
      <w:ind w:firstLine="200" w:firstLineChars="200"/>
      <w:textAlignment w:val="auto"/>
    </w:pPr>
    <w:rPr>
      <w:rFonts w:ascii="Tahoma" w:hAnsi="Tahoma" w:eastAsia="楷体_GB2312"/>
      <w:color w:val="auto"/>
      <w:kern w:val="2"/>
      <w:sz w:val="24"/>
    </w:rPr>
  </w:style>
  <w:style w:type="paragraph" w:customStyle="1" w:styleId="279">
    <w:name w:val="样式 样式 正文缩进四号表正文正文非缩进特点正文双线ALT+Z标题四正文顶格悬挂正文顶格悬挂 Char文本正文1... + 首行..."/>
    <w:basedOn w:val="1"/>
    <w:qFormat/>
    <w:uiPriority w:val="0"/>
    <w:pPr>
      <w:spacing w:line="500" w:lineRule="atLeast"/>
      <w:ind w:firstLine="560" w:firstLineChars="200"/>
    </w:pPr>
    <w:rPr>
      <w:rFonts w:cs="宋体"/>
      <w:sz w:val="28"/>
      <w:szCs w:val="20"/>
    </w:rPr>
  </w:style>
  <w:style w:type="paragraph" w:customStyle="1" w:styleId="280">
    <w:name w:val="修订1"/>
    <w:semiHidden/>
    <w:qFormat/>
    <w:uiPriority w:val="99"/>
    <w:rPr>
      <w:rFonts w:ascii="Times New Roman" w:hAnsi="Times New Roman" w:eastAsia="宋体" w:cs="Times New Roman"/>
      <w:kern w:val="2"/>
      <w:sz w:val="21"/>
      <w:lang w:val="en-US" w:eastAsia="zh-CN" w:bidi="ar-SA"/>
    </w:rPr>
  </w:style>
  <w:style w:type="paragraph" w:customStyle="1" w:styleId="281">
    <w:name w:val="！正文"/>
    <w:basedOn w:val="1"/>
    <w:link w:val="282"/>
    <w:qFormat/>
    <w:uiPriority w:val="0"/>
    <w:pPr>
      <w:spacing w:line="360" w:lineRule="auto"/>
      <w:ind w:firstLine="560" w:firstLineChars="200"/>
      <w:jc w:val="left"/>
    </w:pPr>
    <w:rPr>
      <w:rFonts w:eastAsia="仿宋_GB2312"/>
      <w:kern w:val="0"/>
      <w:sz w:val="28"/>
      <w:szCs w:val="28"/>
    </w:rPr>
  </w:style>
  <w:style w:type="character" w:customStyle="1" w:styleId="282">
    <w:name w:val="！正文 Char"/>
    <w:link w:val="281"/>
    <w:qFormat/>
    <w:uiPriority w:val="0"/>
    <w:rPr>
      <w:rFonts w:eastAsia="仿宋_GB2312"/>
      <w:sz w:val="28"/>
      <w:szCs w:val="28"/>
    </w:rPr>
  </w:style>
  <w:style w:type="paragraph" w:customStyle="1" w:styleId="283">
    <w:name w:val="TOC 标题1"/>
    <w:basedOn w:val="2"/>
    <w:next w:val="1"/>
    <w:qFormat/>
    <w:uiPriority w:val="39"/>
    <w:pPr>
      <w:widowControl/>
      <w:adjustRightInd/>
      <w:spacing w:before="480" w:after="0" w:line="276" w:lineRule="auto"/>
      <w:jc w:val="left"/>
      <w:textAlignment w:val="auto"/>
      <w:outlineLvl w:val="9"/>
    </w:pPr>
    <w:rPr>
      <w:rFonts w:ascii="Cambria" w:hAnsi="Cambria"/>
      <w:bCs/>
      <w:color w:val="365F91"/>
      <w:kern w:val="0"/>
      <w:sz w:val="28"/>
      <w:szCs w:val="28"/>
    </w:rPr>
  </w:style>
  <w:style w:type="paragraph" w:customStyle="1" w:styleId="284">
    <w:name w:val="List Paragraph1"/>
    <w:basedOn w:val="1"/>
    <w:qFormat/>
    <w:uiPriority w:val="0"/>
    <w:pPr>
      <w:ind w:firstLine="420" w:firstLineChars="200"/>
    </w:pPr>
  </w:style>
  <w:style w:type="paragraph" w:customStyle="1" w:styleId="285">
    <w:name w:val="_Style 6"/>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286">
    <w:name w:val="方案正文"/>
    <w:basedOn w:val="1"/>
    <w:link w:val="287"/>
    <w:qFormat/>
    <w:uiPriority w:val="0"/>
    <w:pPr>
      <w:spacing w:beforeLines="50" w:afterLines="50" w:line="360" w:lineRule="auto"/>
      <w:ind w:firstLine="496" w:firstLineChars="200"/>
    </w:pPr>
    <w:rPr>
      <w:color w:val="000000"/>
      <w:spacing w:val="4"/>
      <w:kern w:val="0"/>
      <w:sz w:val="24"/>
    </w:rPr>
  </w:style>
  <w:style w:type="character" w:customStyle="1" w:styleId="287">
    <w:name w:val="方案正文 Char"/>
    <w:link w:val="286"/>
    <w:qFormat/>
    <w:uiPriority w:val="0"/>
    <w:rPr>
      <w:color w:val="000000"/>
      <w:spacing w:val="4"/>
      <w:sz w:val="24"/>
      <w:szCs w:val="24"/>
    </w:rPr>
  </w:style>
  <w:style w:type="paragraph" w:customStyle="1" w:styleId="288">
    <w:name w:val="正文1"/>
    <w:qFormat/>
    <w:uiPriority w:val="0"/>
    <w:pPr>
      <w:widowControl w:val="0"/>
      <w:adjustRightInd w:val="0"/>
      <w:spacing w:line="312" w:lineRule="atLeast"/>
      <w:jc w:val="both"/>
      <w:textAlignment w:val="baseline"/>
    </w:pPr>
    <w:rPr>
      <w:rFonts w:ascii="Times New Roman" w:hAnsi="Times New Roman" w:eastAsia="宋体" w:cs="Times New Roman"/>
      <w:lang w:val="en-US" w:eastAsia="zh-CN" w:bidi="ar-SA"/>
    </w:rPr>
  </w:style>
  <w:style w:type="paragraph" w:customStyle="1" w:styleId="289">
    <w:name w:val="Char Char Char Char Char Char Char Char Char1"/>
    <w:basedOn w:val="2"/>
    <w:qFormat/>
    <w:uiPriority w:val="0"/>
    <w:pPr>
      <w:adjustRightInd/>
      <w:snapToGrid w:val="0"/>
      <w:spacing w:line="348" w:lineRule="auto"/>
      <w:ind w:firstLine="200" w:firstLineChars="200"/>
      <w:textAlignment w:val="auto"/>
    </w:pPr>
    <w:rPr>
      <w:rFonts w:ascii="Tahoma" w:hAnsi="Tahoma" w:eastAsia="楷体_GB2312"/>
      <w:color w:val="auto"/>
      <w:kern w:val="2"/>
      <w:sz w:val="24"/>
    </w:rPr>
  </w:style>
  <w:style w:type="paragraph" w:customStyle="1" w:styleId="290">
    <w:name w:val="GCY 正文"/>
    <w:basedOn w:val="1"/>
    <w:next w:val="1"/>
    <w:link w:val="291"/>
    <w:qFormat/>
    <w:uiPriority w:val="0"/>
    <w:pPr>
      <w:adjustRightInd w:val="0"/>
      <w:spacing w:beforeLines="20" w:line="360" w:lineRule="auto"/>
      <w:ind w:firstLine="200" w:firstLineChars="200"/>
      <w:textAlignment w:val="baseline"/>
    </w:pPr>
    <w:rPr>
      <w:rFonts w:ascii="Calibri" w:hAnsi="Calibri"/>
      <w:kern w:val="0"/>
      <w:sz w:val="24"/>
    </w:rPr>
  </w:style>
  <w:style w:type="character" w:customStyle="1" w:styleId="291">
    <w:name w:val="GCY 正文 Char"/>
    <w:link w:val="290"/>
    <w:qFormat/>
    <w:uiPriority w:val="0"/>
    <w:rPr>
      <w:rFonts w:ascii="Calibri" w:hAnsi="Calibri"/>
      <w:sz w:val="24"/>
      <w:szCs w:val="24"/>
    </w:rPr>
  </w:style>
  <w:style w:type="paragraph" w:customStyle="1" w:styleId="292">
    <w:name w:val="样式 样式 宋体 小四 首行缩进:  0.74 厘米 行距: 1.5 倍行距 + 左侧:  2 字符"/>
    <w:basedOn w:val="1"/>
    <w:qFormat/>
    <w:uiPriority w:val="0"/>
    <w:pPr>
      <w:spacing w:line="360" w:lineRule="auto"/>
      <w:ind w:firstLine="200" w:firstLineChars="200"/>
    </w:pPr>
    <w:rPr>
      <w:rFonts w:ascii="宋体" w:hAnsi="宋体" w:cs="宋体"/>
      <w:sz w:val="24"/>
      <w:szCs w:val="20"/>
    </w:rPr>
  </w:style>
  <w:style w:type="paragraph" w:customStyle="1" w:styleId="293">
    <w:name w:val="my正文"/>
    <w:basedOn w:val="1"/>
    <w:link w:val="294"/>
    <w:qFormat/>
    <w:uiPriority w:val="0"/>
    <w:pPr>
      <w:spacing w:line="360" w:lineRule="auto"/>
      <w:ind w:firstLine="480" w:firstLineChars="200"/>
    </w:pPr>
    <w:rPr>
      <w:sz w:val="24"/>
    </w:rPr>
  </w:style>
  <w:style w:type="character" w:customStyle="1" w:styleId="294">
    <w:name w:val="my正文 Char"/>
    <w:link w:val="293"/>
    <w:qFormat/>
    <w:uiPriority w:val="0"/>
    <w:rPr>
      <w:kern w:val="2"/>
      <w:sz w:val="24"/>
      <w:szCs w:val="24"/>
    </w:rPr>
  </w:style>
  <w:style w:type="paragraph" w:customStyle="1" w:styleId="295">
    <w:name w:val="合同"/>
    <w:basedOn w:val="1"/>
    <w:qFormat/>
    <w:uiPriority w:val="0"/>
    <w:pPr>
      <w:widowControl/>
      <w:jc w:val="center"/>
    </w:pPr>
    <w:rPr>
      <w:rFonts w:ascii="宋体" w:hAnsi="宋体" w:cs="宋体"/>
      <w:b/>
      <w:bCs/>
      <w:kern w:val="0"/>
      <w:sz w:val="44"/>
      <w:szCs w:val="44"/>
    </w:rPr>
  </w:style>
  <w:style w:type="paragraph" w:customStyle="1" w:styleId="296">
    <w:name w:val="内文"/>
    <w:basedOn w:val="1"/>
    <w:link w:val="297"/>
    <w:qFormat/>
    <w:uiPriority w:val="0"/>
    <w:pPr>
      <w:spacing w:line="560" w:lineRule="exact"/>
      <w:ind w:firstLine="200" w:firstLineChars="200"/>
      <w:jc w:val="left"/>
    </w:pPr>
    <w:rPr>
      <w:rFonts w:ascii="宋体" w:hAnsi="宋体" w:cs="宋体"/>
      <w:kern w:val="0"/>
      <w:sz w:val="24"/>
      <w:szCs w:val="28"/>
    </w:rPr>
  </w:style>
  <w:style w:type="character" w:customStyle="1" w:styleId="297">
    <w:name w:val="内文 Char"/>
    <w:link w:val="296"/>
    <w:qFormat/>
    <w:locked/>
    <w:uiPriority w:val="0"/>
    <w:rPr>
      <w:rFonts w:ascii="宋体" w:hAnsi="宋体" w:cs="宋体"/>
      <w:sz w:val="24"/>
      <w:szCs w:val="28"/>
    </w:rPr>
  </w:style>
  <w:style w:type="paragraph" w:customStyle="1" w:styleId="298">
    <w:name w:val="内加粗"/>
    <w:basedOn w:val="296"/>
    <w:link w:val="299"/>
    <w:qFormat/>
    <w:uiPriority w:val="0"/>
    <w:pPr>
      <w:ind w:firstLine="482"/>
    </w:pPr>
    <w:rPr>
      <w:b/>
    </w:rPr>
  </w:style>
  <w:style w:type="character" w:customStyle="1" w:styleId="299">
    <w:name w:val="内加粗 Char"/>
    <w:link w:val="298"/>
    <w:qFormat/>
    <w:locked/>
    <w:uiPriority w:val="0"/>
    <w:rPr>
      <w:rFonts w:ascii="宋体" w:hAnsi="宋体" w:cs="宋体"/>
      <w:b/>
      <w:sz w:val="24"/>
      <w:szCs w:val="28"/>
    </w:rPr>
  </w:style>
  <w:style w:type="paragraph" w:customStyle="1" w:styleId="300">
    <w:name w:val="附录章标题"/>
    <w:next w:val="206"/>
    <w:qFormat/>
    <w:uiPriority w:val="0"/>
    <w:pPr>
      <w:tabs>
        <w:tab w:val="left" w:pos="1140"/>
        <w:tab w:val="left" w:pos="1320"/>
      </w:tabs>
      <w:wordWrap w:val="0"/>
      <w:overflowPunct w:val="0"/>
      <w:autoSpaceDE w:val="0"/>
      <w:spacing w:beforeLines="50" w:afterLines="50" w:line="360" w:lineRule="auto"/>
      <w:ind w:left="1320" w:hanging="420"/>
      <w:jc w:val="both"/>
      <w:textAlignment w:val="baseline"/>
      <w:outlineLvl w:val="1"/>
    </w:pPr>
    <w:rPr>
      <w:rFonts w:ascii="黑体" w:hAnsi="Times New Roman" w:eastAsia="黑体" w:cs="Times New Roman"/>
      <w:b/>
      <w:kern w:val="21"/>
      <w:sz w:val="21"/>
      <w:lang w:val="en-US" w:eastAsia="zh-CN" w:bidi="ar-SA"/>
    </w:rPr>
  </w:style>
  <w:style w:type="paragraph" w:customStyle="1" w:styleId="301">
    <w:name w:val="Table of Contents"/>
    <w:basedOn w:val="1"/>
    <w:qFormat/>
    <w:uiPriority w:val="99"/>
    <w:pPr>
      <w:widowControl/>
      <w:numPr>
        <w:ilvl w:val="2"/>
        <w:numId w:val="5"/>
      </w:numPr>
      <w:tabs>
        <w:tab w:val="left" w:pos="1830"/>
      </w:tabs>
      <w:spacing w:before="240" w:after="480"/>
      <w:jc w:val="center"/>
      <w:outlineLvl w:val="0"/>
    </w:pPr>
    <w:rPr>
      <w:rFonts w:ascii="B Frutiger Bold" w:hAnsi="B Frutiger Bold"/>
      <w:b/>
      <w:kern w:val="0"/>
      <w:sz w:val="24"/>
      <w:szCs w:val="20"/>
    </w:rPr>
  </w:style>
  <w:style w:type="character" w:customStyle="1" w:styleId="302">
    <w:name w:val="样式1 Char"/>
    <w:qFormat/>
    <w:uiPriority w:val="0"/>
    <w:rPr>
      <w:rFonts w:ascii="宋体" w:hAnsi="宋体" w:eastAsia="宋体"/>
      <w:sz w:val="21"/>
      <w:szCs w:val="21"/>
      <w:lang w:val="en-US" w:eastAsia="zh-CN" w:bidi="ar-SA"/>
    </w:rPr>
  </w:style>
  <w:style w:type="character" w:customStyle="1" w:styleId="303">
    <w:name w:val="h3 Char"/>
    <w:qFormat/>
    <w:uiPriority w:val="0"/>
    <w:rPr>
      <w:rFonts w:eastAsia="宋体"/>
      <w:b/>
      <w:bCs/>
      <w:sz w:val="32"/>
      <w:szCs w:val="32"/>
      <w:lang w:val="en-US" w:eastAsia="zh-CN" w:bidi="ar-SA"/>
    </w:rPr>
  </w:style>
  <w:style w:type="character" w:customStyle="1" w:styleId="304">
    <w:name w:val="普通文字1 Char1"/>
    <w:qFormat/>
    <w:uiPriority w:val="0"/>
    <w:rPr>
      <w:rFonts w:ascii="宋体" w:hAnsi="Courier New" w:eastAsia="宋体"/>
      <w:kern w:val="2"/>
      <w:sz w:val="21"/>
      <w:szCs w:val="21"/>
      <w:lang w:val="en-US" w:eastAsia="zh-CN" w:bidi="ar-SA"/>
    </w:rPr>
  </w:style>
  <w:style w:type="character" w:customStyle="1" w:styleId="305">
    <w:name w:val="Char Char10"/>
    <w:qFormat/>
    <w:uiPriority w:val="0"/>
    <w:rPr>
      <w:rFonts w:ascii="Arial" w:hAnsi="Arial" w:eastAsia="黑体"/>
      <w:b/>
      <w:sz w:val="28"/>
      <w:lang w:val="en-US" w:eastAsia="zh-CN"/>
    </w:rPr>
  </w:style>
  <w:style w:type="character" w:customStyle="1" w:styleId="306">
    <w:name w:val="txt"/>
    <w:basedOn w:val="54"/>
    <w:qFormat/>
    <w:uiPriority w:val="0"/>
  </w:style>
  <w:style w:type="character" w:customStyle="1" w:styleId="307">
    <w:name w:val="headline-content2"/>
    <w:basedOn w:val="54"/>
    <w:qFormat/>
    <w:uiPriority w:val="0"/>
  </w:style>
  <w:style w:type="character" w:customStyle="1" w:styleId="308">
    <w:name w:val="apple-style-span"/>
    <w:basedOn w:val="54"/>
    <w:qFormat/>
    <w:uiPriority w:val="0"/>
  </w:style>
  <w:style w:type="character" w:customStyle="1" w:styleId="309">
    <w:name w:val="标题 1 Char1"/>
    <w:qFormat/>
    <w:uiPriority w:val="0"/>
    <w:rPr>
      <w:rFonts w:ascii="宋体" w:hAnsi="Times New Roman" w:eastAsia="宋体" w:cs="Times New Roman"/>
      <w:b/>
      <w:kern w:val="44"/>
      <w:sz w:val="32"/>
      <w:szCs w:val="20"/>
    </w:rPr>
  </w:style>
  <w:style w:type="paragraph" w:customStyle="1" w:styleId="310">
    <w:name w:val="图文"/>
    <w:basedOn w:val="1"/>
    <w:qFormat/>
    <w:uiPriority w:val="0"/>
    <w:pPr>
      <w:adjustRightInd w:val="0"/>
      <w:snapToGrid w:val="0"/>
      <w:spacing w:after="50" w:line="360" w:lineRule="auto"/>
    </w:pPr>
    <w:rPr>
      <w:sz w:val="24"/>
    </w:rPr>
  </w:style>
  <w:style w:type="paragraph" w:customStyle="1" w:styleId="311">
    <w:name w:val="Bullet 4"/>
    <w:basedOn w:val="1"/>
    <w:qFormat/>
    <w:uiPriority w:val="0"/>
    <w:pPr>
      <w:widowControl/>
      <w:numPr>
        <w:ilvl w:val="3"/>
        <w:numId w:val="6"/>
      </w:numPr>
      <w:spacing w:line="290" w:lineRule="atLeast"/>
      <w:jc w:val="left"/>
    </w:pPr>
    <w:rPr>
      <w:rFonts w:eastAsia="Times New Roman"/>
      <w:kern w:val="0"/>
      <w:sz w:val="24"/>
      <w:szCs w:val="20"/>
      <w:lang w:eastAsia="en-US"/>
    </w:rPr>
  </w:style>
  <w:style w:type="paragraph" w:customStyle="1" w:styleId="312">
    <w:name w:val="Bullet 1"/>
    <w:basedOn w:val="1"/>
    <w:qFormat/>
    <w:uiPriority w:val="0"/>
    <w:pPr>
      <w:widowControl/>
      <w:numPr>
        <w:ilvl w:val="0"/>
        <w:numId w:val="6"/>
      </w:numPr>
      <w:spacing w:line="290" w:lineRule="atLeast"/>
      <w:jc w:val="left"/>
    </w:pPr>
    <w:rPr>
      <w:rFonts w:eastAsia="Times New Roman"/>
      <w:kern w:val="0"/>
      <w:sz w:val="24"/>
      <w:szCs w:val="20"/>
      <w:lang w:eastAsia="en-US"/>
    </w:rPr>
  </w:style>
  <w:style w:type="paragraph" w:customStyle="1" w:styleId="313">
    <w:name w:val="Bullet 2"/>
    <w:basedOn w:val="1"/>
    <w:qFormat/>
    <w:uiPriority w:val="0"/>
    <w:pPr>
      <w:widowControl/>
      <w:numPr>
        <w:ilvl w:val="1"/>
        <w:numId w:val="6"/>
      </w:numPr>
      <w:spacing w:line="290" w:lineRule="atLeast"/>
      <w:jc w:val="left"/>
    </w:pPr>
    <w:rPr>
      <w:rFonts w:eastAsia="Times New Roman"/>
      <w:kern w:val="0"/>
      <w:sz w:val="24"/>
      <w:szCs w:val="20"/>
      <w:lang w:eastAsia="en-US"/>
    </w:rPr>
  </w:style>
  <w:style w:type="paragraph" w:customStyle="1" w:styleId="314">
    <w:name w:val="Bullet 3"/>
    <w:basedOn w:val="1"/>
    <w:qFormat/>
    <w:uiPriority w:val="0"/>
    <w:pPr>
      <w:widowControl/>
      <w:numPr>
        <w:ilvl w:val="2"/>
        <w:numId w:val="6"/>
      </w:numPr>
      <w:spacing w:line="290" w:lineRule="atLeast"/>
      <w:jc w:val="left"/>
    </w:pPr>
    <w:rPr>
      <w:rFonts w:eastAsia="Times New Roman"/>
      <w:kern w:val="0"/>
      <w:sz w:val="24"/>
      <w:szCs w:val="20"/>
      <w:lang w:eastAsia="en-US"/>
    </w:rPr>
  </w:style>
  <w:style w:type="paragraph" w:customStyle="1" w:styleId="315">
    <w:name w:val="_Style 314"/>
    <w:basedOn w:val="2"/>
    <w:next w:val="1"/>
    <w:unhideWhenUsed/>
    <w:qFormat/>
    <w:uiPriority w:val="39"/>
    <w:pPr>
      <w:widowControl/>
      <w:adjustRightInd/>
      <w:spacing w:before="480" w:after="0" w:line="276" w:lineRule="auto"/>
      <w:jc w:val="left"/>
      <w:textAlignment w:val="auto"/>
      <w:outlineLvl w:val="9"/>
    </w:pPr>
    <w:rPr>
      <w:rFonts w:ascii="Cambria" w:hAnsi="Cambria"/>
      <w:bCs/>
      <w:color w:val="365F91"/>
      <w:kern w:val="0"/>
      <w:sz w:val="28"/>
      <w:szCs w:val="28"/>
    </w:rPr>
  </w:style>
  <w:style w:type="paragraph" w:customStyle="1" w:styleId="316">
    <w:name w:val="_Style 315"/>
    <w:semiHidden/>
    <w:qFormat/>
    <w:uiPriority w:val="99"/>
    <w:rPr>
      <w:rFonts w:ascii="Times New Roman" w:hAnsi="Times New Roman" w:eastAsia="宋体" w:cs="Times New Roman"/>
      <w:kern w:val="2"/>
      <w:sz w:val="21"/>
      <w:szCs w:val="24"/>
      <w:lang w:val="en-US" w:eastAsia="zh-CN" w:bidi="ar-SA"/>
    </w:rPr>
  </w:style>
  <w:style w:type="paragraph" w:customStyle="1" w:styleId="317">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1228</Words>
  <Characters>7006</Characters>
  <Lines>58</Lines>
  <Paragraphs>16</Paragraphs>
  <TotalTime>7</TotalTime>
  <ScaleCrop>false</ScaleCrop>
  <LinksUpToDate>false</LinksUpToDate>
  <CharactersWithSpaces>8218</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2020-02-20T07:53:00Z</dcterms:created>
  <dc:creator>jujub</dc:creator>
  <cp:lastModifiedBy>程婷</cp:lastModifiedBy>
  <cp:lastPrinted>2009-08-27T08:37:00Z</cp:lastPrinted>
  <dcterms:modified xsi:type="dcterms:W3CDTF">2026-08-07T08:19:15Z</dcterms:modified>
  <dc:title>招标文件</dc:title>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BC762496A83142FD887EB51178E2F1D1</vt:lpwstr>
  </property>
</Properties>
</file>