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61" w:rsidRDefault="000E6961" w:rsidP="000E6961">
      <w:pPr>
        <w:widowControl/>
        <w:tabs>
          <w:tab w:val="left" w:pos="900"/>
        </w:tabs>
        <w:adjustRightInd w:val="0"/>
        <w:snapToGrid w:val="0"/>
        <w:spacing w:line="360" w:lineRule="auto"/>
        <w:jc w:val="center"/>
        <w:rPr>
          <w:rFonts w:hAnsi="宋体"/>
          <w:b/>
          <w:sz w:val="28"/>
          <w:szCs w:val="30"/>
          <w:lang w:val="de-DE"/>
        </w:rPr>
      </w:pPr>
      <w:r w:rsidRPr="00306B65">
        <w:rPr>
          <w:rFonts w:hAnsi="宋体" w:hint="eastAsia"/>
          <w:b/>
          <w:sz w:val="28"/>
          <w:szCs w:val="30"/>
          <w:lang w:val="de-DE"/>
        </w:rPr>
        <w:t>G1816乌海至玛沁高速公路兰州新区至兰州段（中通道)项目</w:t>
      </w:r>
    </w:p>
    <w:p w:rsidR="000E6961" w:rsidRDefault="000E6961" w:rsidP="000E6961">
      <w:pPr>
        <w:widowControl/>
        <w:tabs>
          <w:tab w:val="left" w:pos="900"/>
        </w:tabs>
        <w:adjustRightInd w:val="0"/>
        <w:snapToGrid w:val="0"/>
        <w:spacing w:line="360" w:lineRule="auto"/>
        <w:jc w:val="center"/>
        <w:rPr>
          <w:rFonts w:hAnsi="宋体"/>
          <w:b/>
          <w:sz w:val="28"/>
          <w:szCs w:val="30"/>
          <w:lang w:val="de-DE"/>
        </w:rPr>
      </w:pPr>
      <w:r w:rsidRPr="00306B65">
        <w:rPr>
          <w:rFonts w:hAnsi="宋体" w:hint="eastAsia"/>
          <w:b/>
          <w:sz w:val="28"/>
          <w:szCs w:val="30"/>
          <w:lang w:val="de-DE"/>
        </w:rPr>
        <w:t>金城北隧道超前地质预报、监控量测技术服务</w:t>
      </w:r>
    </w:p>
    <w:p w:rsidR="000E6961" w:rsidRDefault="000E6961" w:rsidP="000E6961">
      <w:pPr>
        <w:widowControl/>
        <w:tabs>
          <w:tab w:val="left" w:pos="900"/>
        </w:tabs>
        <w:adjustRightInd w:val="0"/>
        <w:snapToGrid w:val="0"/>
        <w:spacing w:line="360" w:lineRule="auto"/>
        <w:jc w:val="center"/>
        <w:rPr>
          <w:rFonts w:hAnsi="宋体"/>
          <w:b/>
          <w:sz w:val="28"/>
          <w:szCs w:val="30"/>
        </w:rPr>
      </w:pPr>
      <w:r>
        <w:rPr>
          <w:rFonts w:hAnsi="宋体" w:hint="eastAsia"/>
          <w:b/>
          <w:sz w:val="28"/>
          <w:szCs w:val="30"/>
        </w:rPr>
        <w:t>竞争性谈判公告</w:t>
      </w:r>
    </w:p>
    <w:p w:rsidR="000E6961" w:rsidRDefault="000E6961" w:rsidP="000E6961">
      <w:pPr>
        <w:widowControl/>
        <w:tabs>
          <w:tab w:val="left" w:pos="900"/>
        </w:tabs>
        <w:spacing w:line="360" w:lineRule="auto"/>
        <w:jc w:val="left"/>
        <w:rPr>
          <w:rFonts w:hAnsi="宋体" w:cs="宋体"/>
          <w:bCs/>
          <w:sz w:val="24"/>
        </w:rPr>
      </w:pPr>
      <w:r>
        <w:rPr>
          <w:rFonts w:hAnsi="宋体" w:cs="宋体" w:hint="eastAsia"/>
          <w:b/>
          <w:bCs/>
          <w:sz w:val="24"/>
        </w:rPr>
        <w:t>谈判日期：2026年08月19日09:30时</w:t>
      </w:r>
    </w:p>
    <w:p w:rsidR="000E6961" w:rsidRDefault="000E6961" w:rsidP="000E6961">
      <w:pPr>
        <w:widowControl/>
        <w:tabs>
          <w:tab w:val="left" w:pos="900"/>
        </w:tabs>
        <w:spacing w:line="360" w:lineRule="auto"/>
        <w:jc w:val="left"/>
        <w:rPr>
          <w:rFonts w:hAnsi="宋体" w:cs="宋体"/>
          <w:b/>
          <w:bCs/>
          <w:sz w:val="24"/>
        </w:rPr>
      </w:pPr>
      <w:r>
        <w:rPr>
          <w:rFonts w:hAnsi="宋体" w:cs="宋体" w:hint="eastAsia"/>
          <w:b/>
          <w:bCs/>
          <w:sz w:val="24"/>
        </w:rPr>
        <w:t>谈判编号：</w:t>
      </w:r>
      <w:r w:rsidRPr="002121F7">
        <w:rPr>
          <w:rFonts w:hAnsi="宋体" w:cs="宋体"/>
          <w:b/>
          <w:bCs/>
          <w:sz w:val="24"/>
        </w:rPr>
        <w:t>GZ2608053-ZTDFW-20</w:t>
      </w:r>
      <w:bookmarkStart w:id="0" w:name="_GoBack"/>
      <w:bookmarkEnd w:id="0"/>
    </w:p>
    <w:p w:rsidR="000E6961" w:rsidRDefault="000E6961" w:rsidP="000E6961">
      <w:pPr>
        <w:widowControl/>
        <w:spacing w:line="360" w:lineRule="auto"/>
        <w:ind w:firstLineChars="200" w:firstLine="480"/>
        <w:jc w:val="left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甘肃省招标中心有限公司受兰州中通道高速公路有限公司的委托，对G1816乌海至玛沁高速公路兰州新区至兰州段（中通道)项目金城北隧道超前地质预报、监控量测技术服务以竞争性谈判方式进行采购，</w:t>
      </w:r>
      <w:r w:rsidRPr="009A2A13">
        <w:rPr>
          <w:rFonts w:ascii="Times New Roman" w:eastAsiaTheme="minorEastAsia" w:hint="eastAsia"/>
          <w:sz w:val="24"/>
        </w:rPr>
        <w:t>欢迎符合资格条件的</w:t>
      </w:r>
      <w:r>
        <w:rPr>
          <w:rFonts w:ascii="Times New Roman" w:eastAsiaTheme="minorEastAsia" w:hint="eastAsia"/>
          <w:sz w:val="24"/>
        </w:rPr>
        <w:t>供应商</w:t>
      </w:r>
      <w:r w:rsidRPr="009A2A13">
        <w:rPr>
          <w:rFonts w:ascii="Times New Roman" w:eastAsiaTheme="minorEastAsia" w:hint="eastAsia"/>
          <w:sz w:val="24"/>
        </w:rPr>
        <w:t>前来参加。</w:t>
      </w:r>
    </w:p>
    <w:p w:rsidR="000E6961" w:rsidRDefault="000E6961" w:rsidP="000E6961">
      <w:pPr>
        <w:spacing w:line="360" w:lineRule="auto"/>
        <w:rPr>
          <w:rFonts w:hAnsi="宋体" w:cs="宋体"/>
          <w:b/>
          <w:sz w:val="24"/>
        </w:rPr>
      </w:pPr>
      <w:r>
        <w:rPr>
          <w:rFonts w:hAnsi="宋体" w:cs="宋体" w:hint="eastAsia"/>
          <w:b/>
          <w:sz w:val="24"/>
        </w:rPr>
        <w:t>一、项目名称：G1816乌海至玛沁高速公路兰州新区至兰州段（中通道)项目金城北隧道超前地质预报、监控量测技术服务</w:t>
      </w:r>
    </w:p>
    <w:p w:rsidR="000E6961" w:rsidRDefault="000E6961" w:rsidP="000E6961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、项目概况与</w:t>
      </w:r>
      <w:r>
        <w:rPr>
          <w:rFonts w:hint="eastAsia"/>
          <w:b/>
          <w:sz w:val="24"/>
        </w:rPr>
        <w:t>采购范围</w:t>
      </w:r>
      <w:r>
        <w:rPr>
          <w:b/>
          <w:sz w:val="24"/>
        </w:rPr>
        <w:t>：</w:t>
      </w:r>
    </w:p>
    <w:p w:rsidR="000E6961" w:rsidRPr="009A2A13" w:rsidRDefault="000E6961" w:rsidP="000E6961">
      <w:pPr>
        <w:spacing w:line="360" w:lineRule="auto"/>
        <w:ind w:firstLine="480"/>
        <w:rPr>
          <w:rFonts w:hAnsi="宋体" w:cs="宋体"/>
          <w:b/>
          <w:sz w:val="24"/>
          <w:szCs w:val="21"/>
        </w:rPr>
      </w:pPr>
      <w:r w:rsidRPr="009A2A13">
        <w:rPr>
          <w:rFonts w:hAnsi="宋体" w:cs="宋体" w:hint="eastAsia"/>
          <w:b/>
          <w:sz w:val="24"/>
          <w:szCs w:val="21"/>
        </w:rPr>
        <w:t>2.1</w:t>
      </w:r>
      <w:bookmarkStart w:id="1" w:name="_Hlk99695239"/>
      <w:r w:rsidRPr="009A2A13">
        <w:rPr>
          <w:rFonts w:hAnsi="宋体" w:cs="宋体" w:hint="eastAsia"/>
          <w:b/>
          <w:sz w:val="24"/>
          <w:szCs w:val="21"/>
        </w:rPr>
        <w:t>项目概况</w:t>
      </w:r>
      <w:bookmarkStart w:id="2" w:name="_Hlk147736101"/>
    </w:p>
    <w:bookmarkEnd w:id="2"/>
    <w:p w:rsidR="000E6961" w:rsidRPr="009A2A13" w:rsidRDefault="000E6961" w:rsidP="000E6961">
      <w:pPr>
        <w:spacing w:line="360" w:lineRule="auto"/>
        <w:ind w:firstLine="480"/>
        <w:rPr>
          <w:rFonts w:hAnsi="宋体" w:cs="宋体"/>
          <w:sz w:val="24"/>
          <w:szCs w:val="21"/>
        </w:rPr>
      </w:pPr>
      <w:r w:rsidRPr="009A2A13">
        <w:rPr>
          <w:rFonts w:hAnsi="宋体" w:cs="宋体" w:hint="eastAsia"/>
          <w:sz w:val="24"/>
          <w:szCs w:val="21"/>
        </w:rPr>
        <w:t>（1）</w:t>
      </w:r>
      <w:r w:rsidRPr="009A2A13">
        <w:rPr>
          <w:rFonts w:hAnsi="宋体" w:cs="宋体" w:hint="eastAsia"/>
          <w:color w:val="000000"/>
          <w:sz w:val="24"/>
          <w:szCs w:val="21"/>
        </w:rPr>
        <w:t>工程概况</w:t>
      </w:r>
    </w:p>
    <w:p w:rsidR="000E6961" w:rsidRPr="009A2A13" w:rsidRDefault="000E6961" w:rsidP="000E6961">
      <w:pPr>
        <w:spacing w:line="360" w:lineRule="auto"/>
        <w:ind w:firstLine="480"/>
        <w:rPr>
          <w:rFonts w:hAnsi="宋体" w:cs="宋体"/>
          <w:sz w:val="24"/>
          <w:szCs w:val="21"/>
        </w:rPr>
      </w:pPr>
      <w:r w:rsidRPr="009A2A13">
        <w:rPr>
          <w:rFonts w:hAnsi="宋体" w:cs="宋体" w:hint="eastAsia"/>
          <w:sz w:val="24"/>
          <w:szCs w:val="21"/>
        </w:rPr>
        <w:t>G1816乌海至玛沁高速公路兰州新区至兰州段（中通道）项目（以下简称“G1816中通道项目”），位于甘肃省兰州市及北部地区，项目起点位于兰州新区西南侧，接乌玛高速景泰至中川段，终点位于城关区九州北，接拟建的乌玛高速兰州过境段（九州北至兰州南）；同步建设京藏连络线、连霍联络线、新区南连接线、兰州北连接线；项目路线全长70.837公里（主线长49.727公里，京藏联络线长10.324公里，连霍联络线长1.916公里，新区南连接线长3.149公里，兰州北连接线长5.721公里），其中主线和联络线按照双向六车道高速公路标准设计，连接线按照双向六车道一级公路标准设计。项目概算总投资为127.95亿元。全线设置服务区1处（大道岭子服务区），停车区1处（薛家湾停车区），收费站5处（新区南收费站、经开区收费站、盐池北收费站、金城北收费站、北龙口收费站）、路段管理所1处、养护工区1处、隧道管理救援站1处（路段管理所、养护工区和隧道管理救援站与新区南收费站同址设置）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 w:cs="宋体"/>
          <w:sz w:val="24"/>
          <w:szCs w:val="21"/>
        </w:rPr>
      </w:pPr>
      <w:r w:rsidRPr="009A2A13">
        <w:rPr>
          <w:rFonts w:hAnsi="宋体" w:cs="宋体" w:hint="eastAsia"/>
          <w:sz w:val="24"/>
          <w:szCs w:val="21"/>
        </w:rPr>
        <w:t>（2）通车计划</w:t>
      </w:r>
    </w:p>
    <w:p w:rsidR="000E6961" w:rsidRPr="009A2A13" w:rsidRDefault="000E6961" w:rsidP="000E6961">
      <w:pPr>
        <w:spacing w:line="360" w:lineRule="auto"/>
        <w:ind w:firstLine="480"/>
        <w:rPr>
          <w:rFonts w:hAnsi="宋体" w:cs="宋体"/>
          <w:sz w:val="24"/>
          <w:szCs w:val="21"/>
        </w:rPr>
      </w:pPr>
      <w:r w:rsidRPr="009A2A13">
        <w:rPr>
          <w:rFonts w:hAnsi="宋体" w:cs="宋体" w:hint="eastAsia"/>
          <w:sz w:val="24"/>
          <w:szCs w:val="21"/>
        </w:rPr>
        <w:t>G1816中通道项目采用“分段通车、分段收费”的方式逐步通车运营，各收费路段运营期40年。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 w:cs="宋体"/>
          <w:sz w:val="24"/>
          <w:szCs w:val="21"/>
        </w:rPr>
      </w:pPr>
      <w:r w:rsidRPr="009A2A13">
        <w:rPr>
          <w:rFonts w:hAnsi="宋体" w:cs="宋体" w:hint="eastAsia"/>
          <w:sz w:val="24"/>
          <w:szCs w:val="21"/>
        </w:rPr>
        <w:t>1）中通道项目先期通车段（K4+880～K22+968）工程起点位于主线与T3航站楼</w:t>
      </w:r>
      <w:r w:rsidRPr="009A2A13">
        <w:rPr>
          <w:rFonts w:hAnsi="宋体" w:cs="宋体" w:hint="eastAsia"/>
          <w:sz w:val="24"/>
          <w:szCs w:val="21"/>
        </w:rPr>
        <w:lastRenderedPageBreak/>
        <w:t>连接线连接处，终点与G30连霍高速以枢纽立交相接，全长18.09km，服务区1处（大道岭子服务区暂未建设），已于2025年3月1日通车。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 w:cs="宋体"/>
          <w:sz w:val="24"/>
          <w:szCs w:val="21"/>
        </w:rPr>
      </w:pPr>
      <w:r w:rsidRPr="009A2A13">
        <w:rPr>
          <w:rFonts w:hAnsi="宋体" w:cs="宋体" w:hint="eastAsia"/>
          <w:sz w:val="24"/>
          <w:szCs w:val="21"/>
        </w:rPr>
        <w:t>2）</w:t>
      </w:r>
      <w:r w:rsidRPr="009A2A13">
        <w:rPr>
          <w:rFonts w:hAnsi="宋体" w:cs="宋体"/>
          <w:sz w:val="24"/>
          <w:szCs w:val="21"/>
        </w:rPr>
        <w:t>K22+968-K37+450段主线及新区南连接线、兰州北连接线计划于2026年6月30日完工，确保9月30日开通运营，其余段落力争2027年8月底开通运营</w:t>
      </w:r>
      <w:r w:rsidRPr="009A2A13">
        <w:rPr>
          <w:rFonts w:hAnsi="宋体" w:cs="宋体" w:hint="eastAsia"/>
          <w:sz w:val="24"/>
          <w:szCs w:val="21"/>
        </w:rPr>
        <w:t>。</w:t>
      </w:r>
    </w:p>
    <w:p w:rsidR="000E6961" w:rsidRPr="009A2A13" w:rsidRDefault="000E6961" w:rsidP="000E6961">
      <w:pPr>
        <w:spacing w:line="360" w:lineRule="auto"/>
        <w:ind w:firstLine="480"/>
        <w:rPr>
          <w:b/>
          <w:sz w:val="24"/>
        </w:rPr>
      </w:pPr>
      <w:r w:rsidRPr="009A2A13">
        <w:rPr>
          <w:rFonts w:hAnsi="宋体" w:hint="eastAsia"/>
          <w:b/>
          <w:sz w:val="24"/>
          <w:szCs w:val="21"/>
        </w:rPr>
        <w:t>2.</w:t>
      </w:r>
      <w:r w:rsidRPr="009A2A13">
        <w:rPr>
          <w:rFonts w:hAnsi="宋体"/>
          <w:b/>
          <w:sz w:val="24"/>
          <w:szCs w:val="21"/>
        </w:rPr>
        <w:t>2</w:t>
      </w:r>
      <w:r w:rsidRPr="009A2A13">
        <w:rPr>
          <w:rFonts w:hAnsi="宋体" w:hint="eastAsia"/>
          <w:b/>
          <w:sz w:val="24"/>
          <w:szCs w:val="21"/>
        </w:rPr>
        <w:t>项目地点：</w:t>
      </w:r>
      <w:r w:rsidRPr="00F02FF3">
        <w:rPr>
          <w:rFonts w:hAnsi="宋体" w:cs="宋体" w:hint="eastAsia"/>
          <w:sz w:val="24"/>
          <w:szCs w:val="21"/>
        </w:rPr>
        <w:t>甘肃省兰州市</w:t>
      </w:r>
      <w:r w:rsidRPr="00F02FF3">
        <w:rPr>
          <w:rFonts w:hAnsi="宋体" w:hint="eastAsia"/>
          <w:sz w:val="24"/>
          <w:szCs w:val="21"/>
        </w:rPr>
        <w:t>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b/>
          <w:sz w:val="24"/>
          <w:szCs w:val="21"/>
        </w:rPr>
        <w:t>2.</w:t>
      </w:r>
      <w:r w:rsidRPr="009A2A13">
        <w:rPr>
          <w:rFonts w:hAnsi="宋体"/>
          <w:b/>
          <w:sz w:val="24"/>
          <w:szCs w:val="21"/>
        </w:rPr>
        <w:t>3</w:t>
      </w:r>
      <w:r w:rsidRPr="009A2A13">
        <w:rPr>
          <w:rFonts w:hAnsi="宋体" w:hint="eastAsia"/>
          <w:b/>
          <w:sz w:val="24"/>
          <w:szCs w:val="21"/>
        </w:rPr>
        <w:t>采购范围：</w:t>
      </w:r>
      <w:bookmarkEnd w:id="1"/>
      <w:r w:rsidRPr="009A2A13">
        <w:rPr>
          <w:rFonts w:hAnsi="宋体" w:hint="eastAsia"/>
          <w:sz w:val="24"/>
          <w:szCs w:val="21"/>
        </w:rPr>
        <w:t>G1816乌海至玛沁高速公路兰州新区至兰州段（中通道)项目金城北隧道超前地质预报、监控量测技术服务，主要内容为：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sz w:val="24"/>
          <w:szCs w:val="21"/>
        </w:rPr>
        <w:t>（1）超前地质预报：通过地质雷达对隧道围岩进行分析判别，出具地质预报报告，为设计与施工提供重要依据。包括但不限于：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sz w:val="24"/>
          <w:szCs w:val="21"/>
        </w:rPr>
        <w:t>a.地层岩性预报，包括地层岩性、软弱夹层、破碎地层、煤层及特殊土体等的预测预报。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sz w:val="24"/>
          <w:szCs w:val="21"/>
        </w:rPr>
        <w:t>b.地质构造预报，包括对断层、节理密集带、褶皱等影响岩体完整性的构造等预测预报。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sz w:val="24"/>
          <w:szCs w:val="21"/>
        </w:rPr>
        <w:t>c.不良地质条件预报，包括对岩溶、采空区等的预测预报。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sz w:val="24"/>
          <w:szCs w:val="21"/>
        </w:rPr>
        <w:t>d.地下水状况，特别是对岩溶管道水及断层、裂隙水等发育情况进行预测预报。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sz w:val="24"/>
          <w:szCs w:val="21"/>
        </w:rPr>
        <w:t>e.对围岩级别变化的判断。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sz w:val="24"/>
          <w:szCs w:val="21"/>
        </w:rPr>
        <w:t>f.超前地质预报信息集成与工程地质综合分析。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sz w:val="24"/>
          <w:szCs w:val="21"/>
        </w:rPr>
        <w:t>（2）监控量测：隧道洞内外观察、周边位移、拱顶下沉、地表下沉（浅埋段）、拱脚下沉。隧道监控量测工作计划应与施工单位施工组织计划衔接，监控量测信息和判定结果应及时反馈施工单位。</w:t>
      </w:r>
    </w:p>
    <w:p w:rsidR="000E6961" w:rsidRPr="009A2A13" w:rsidRDefault="000E6961" w:rsidP="000E6961">
      <w:pPr>
        <w:spacing w:line="360" w:lineRule="auto"/>
        <w:ind w:firstLine="480"/>
        <w:rPr>
          <w:rFonts w:hAnsi="宋体"/>
          <w:sz w:val="24"/>
          <w:szCs w:val="21"/>
        </w:rPr>
      </w:pPr>
      <w:r w:rsidRPr="009A2A13">
        <w:rPr>
          <w:rFonts w:hAnsi="宋体" w:hint="eastAsia"/>
          <w:b/>
          <w:sz w:val="24"/>
          <w:szCs w:val="21"/>
        </w:rPr>
        <w:t>2.</w:t>
      </w:r>
      <w:r w:rsidRPr="009A2A13">
        <w:rPr>
          <w:rFonts w:hAnsi="宋体"/>
          <w:b/>
          <w:sz w:val="24"/>
          <w:szCs w:val="21"/>
        </w:rPr>
        <w:t>4</w:t>
      </w:r>
      <w:r w:rsidRPr="009A2A13">
        <w:rPr>
          <w:rFonts w:hAnsi="宋体" w:hint="eastAsia"/>
          <w:b/>
          <w:sz w:val="24"/>
          <w:szCs w:val="21"/>
        </w:rPr>
        <w:t xml:space="preserve"> 服务期限：</w:t>
      </w:r>
      <w:r w:rsidRPr="009A2A13">
        <w:rPr>
          <w:rFonts w:hAnsi="宋体" w:hint="eastAsia"/>
          <w:sz w:val="24"/>
          <w:szCs w:val="21"/>
        </w:rPr>
        <w:t>自本合同签订生效之日起，至本合同项下所有超前地质预报、监控量测等服务工作全部完成，乙方所提交的超前地质预报报告、监控量测报告经审查合格、通过最终验收时止。</w:t>
      </w:r>
    </w:p>
    <w:p w:rsidR="000E6961" w:rsidRPr="009A2A13" w:rsidRDefault="000E6961" w:rsidP="000E6961">
      <w:pPr>
        <w:spacing w:line="360" w:lineRule="auto"/>
        <w:ind w:firstLineChars="200" w:firstLine="482"/>
        <w:jc w:val="left"/>
        <w:rPr>
          <w:rFonts w:hAnsi="宋体"/>
          <w:bCs/>
          <w:sz w:val="32"/>
        </w:rPr>
      </w:pPr>
      <w:r w:rsidRPr="009A2A13">
        <w:rPr>
          <w:rFonts w:hAnsi="宋体" w:hint="eastAsia"/>
          <w:b/>
          <w:bCs/>
          <w:sz w:val="24"/>
          <w:szCs w:val="21"/>
        </w:rPr>
        <w:t>注：</w:t>
      </w:r>
      <w:r w:rsidRPr="009A2A13">
        <w:rPr>
          <w:rFonts w:hAnsi="宋体" w:cs="宋体" w:hint="eastAsia"/>
          <w:b/>
          <w:bCs/>
          <w:color w:val="000000"/>
          <w:sz w:val="24"/>
          <w:szCs w:val="21"/>
        </w:rPr>
        <w:t>供应商应考虑项目工期、里程、作业点分散及分阶段检测、监控等对人员的安排以及对检测、监控费用的影响</w:t>
      </w:r>
      <w:r w:rsidRPr="009A2A13">
        <w:rPr>
          <w:rFonts w:hAnsi="宋体" w:hint="eastAsia"/>
          <w:b/>
          <w:bCs/>
          <w:sz w:val="24"/>
          <w:szCs w:val="21"/>
        </w:rPr>
        <w:t>。</w:t>
      </w:r>
    </w:p>
    <w:p w:rsidR="000E6961" w:rsidRDefault="000E6961" w:rsidP="000E6961">
      <w:pPr>
        <w:spacing w:line="360" w:lineRule="auto"/>
        <w:jc w:val="left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三、供应商资格要求：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3.1资质要求：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（1）供应商具有中华人民共和国境内依法注册的独立法人资格，持有有效的营业执照（或事业单位法人证书)。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lastRenderedPageBreak/>
        <w:t>（2）供应商须具备交通运输主管部门颁发的公路工程综合甲级试验检测</w:t>
      </w:r>
      <w:r w:rsidRPr="00617032">
        <w:rPr>
          <w:rFonts w:hAnsi="宋体" w:hint="eastAsia"/>
          <w:sz w:val="24"/>
        </w:rPr>
        <w:t>机构等级证书（</w:t>
      </w:r>
      <w:r>
        <w:rPr>
          <w:rFonts w:hAnsi="宋体" w:hint="eastAsia"/>
          <w:sz w:val="24"/>
        </w:rPr>
        <w:t>或</w:t>
      </w:r>
      <w:r w:rsidRPr="00617032">
        <w:rPr>
          <w:rFonts w:hAnsi="宋体" w:hint="eastAsia"/>
          <w:sz w:val="24"/>
        </w:rPr>
        <w:t>公路工程-甲级</w:t>
      </w:r>
      <w:r>
        <w:rPr>
          <w:rFonts w:hAnsi="宋体" w:cs="宋体"/>
          <w:sz w:val="24"/>
        </w:rPr>
        <w:t>质量检测机构资质证书</w:t>
      </w:r>
      <w:r w:rsidRPr="00617032">
        <w:rPr>
          <w:rFonts w:hAnsi="宋体" w:hint="eastAsia"/>
          <w:sz w:val="24"/>
        </w:rPr>
        <w:t>）</w:t>
      </w:r>
      <w:r w:rsidRPr="00052FD4">
        <w:rPr>
          <w:rFonts w:hAnsi="宋体" w:hint="eastAsia"/>
          <w:sz w:val="24"/>
        </w:rPr>
        <w:t>和公路工程桥梁隧道工程专项试验检测资质证书，并须同时具有省级及以上质量技术监督部门颁发的CMA《检验检测机构资质认定证书》，且所有证书均处于有效期内。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3.2财务要求：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供应商须</w:t>
      </w:r>
      <w:r w:rsidRPr="00CB023B">
        <w:rPr>
          <w:rFonts w:hAnsi="宋体" w:hint="eastAsia"/>
          <w:sz w:val="24"/>
        </w:rPr>
        <w:t>出具近三年（2023年-2025年，新注册的公司根据注</w:t>
      </w:r>
      <w:r w:rsidRPr="00052FD4">
        <w:rPr>
          <w:rFonts w:hAnsi="宋体" w:hint="eastAsia"/>
          <w:sz w:val="24"/>
        </w:rPr>
        <w:t>册年份提供成立至今的财务报表及财务状况表）经会计师事务所审计的财务报告及报表，财务报告及报表中应含资产负债表、现金流量表、利润表和财务情况说明书。若为事业单位，供应商仅需提供资产负债表。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3.3业绩要求：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供应商近五年（自2021年1月1日起，以中标通知书发布或合同签订时间为准）至少具有独立承揽过1个高速公路超前地质预报或监控量测类似项目业绩。(附中标通知书或合同复印件等业绩证明文件)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3.4信誉要求：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（1）供应商在《国家企业信用信息公示系统》中未被列入经营异常或严重违法失信企业名单（黑名单）（提供“国家企业信用信息公示系统”www.gsxt.gov.cn/index.html 的网页查询截图）。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（2）供应商在《信用中国》中未被列入失信被执行人名单（提供“信用中国”www.creditchina.gov.cn的网页查询截图）。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（3）不接受中国中铁股份公司处罚期内的投标单位，没有处于“中国中铁股份有限公司限制交易供应商名录”限制交易禁入期内。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3.5人员要求：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项目负责人：具备公路工程相关专业工程师及以上技术职称，持有交通运输主管部门核发的公路工程试验检测工程师证书，从事试验检测或测绘工作年限5年以上；提供递交响应文件截止日前上个月或上上月开始往前连续6个月参加供应商单位社保缴费的证明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3.6 本次项目不接受</w:t>
      </w:r>
      <w:r>
        <w:rPr>
          <w:rFonts w:hAnsi="宋体" w:hint="eastAsia"/>
          <w:sz w:val="24"/>
        </w:rPr>
        <w:t>联合体投标</w:t>
      </w:r>
      <w:r w:rsidRPr="00052FD4">
        <w:rPr>
          <w:rFonts w:hAnsi="宋体" w:hint="eastAsia"/>
          <w:sz w:val="24"/>
        </w:rPr>
        <w:t>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3.7</w:t>
      </w:r>
      <w:r>
        <w:rPr>
          <w:rFonts w:hAnsi="宋体" w:hint="eastAsia"/>
          <w:sz w:val="24"/>
        </w:rPr>
        <w:t xml:space="preserve"> </w:t>
      </w:r>
      <w:r w:rsidRPr="00052FD4">
        <w:rPr>
          <w:rFonts w:hAnsi="宋体" w:hint="eastAsia"/>
          <w:sz w:val="24"/>
        </w:rPr>
        <w:t>其他要求</w:t>
      </w:r>
      <w:r>
        <w:rPr>
          <w:rFonts w:hAnsi="宋体" w:hint="eastAsia"/>
          <w:sz w:val="24"/>
        </w:rPr>
        <w:t>：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3.7.1 本工程不允许转包或违法分包。</w:t>
      </w:r>
    </w:p>
    <w:p w:rsidR="000E6961" w:rsidRPr="00052FD4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lastRenderedPageBreak/>
        <w:t>3.7.2与采购人存在利害关系可能影响招标公正性的单位，不得参加谈判。单位负责人为同一人或者存在控股、管理关系的不同单位，不得参加同一包件投标或者未划分包件的同一招标项目投标。否则，相关投标均无效。</w:t>
      </w:r>
    </w:p>
    <w:p w:rsidR="000E6961" w:rsidRDefault="000E6961" w:rsidP="000E6961">
      <w:pPr>
        <w:spacing w:line="360" w:lineRule="auto"/>
        <w:ind w:firstLine="482"/>
        <w:rPr>
          <w:rFonts w:hAnsi="宋体"/>
          <w:sz w:val="24"/>
        </w:rPr>
      </w:pPr>
      <w:r w:rsidRPr="00052FD4">
        <w:rPr>
          <w:rFonts w:hAnsi="宋体" w:hint="eastAsia"/>
          <w:sz w:val="24"/>
        </w:rPr>
        <w:t>3.7.3本次谈判不接受与已在其所投项目中标的施工、监理、检测、材料及设备供应等参建单位（或具有投资参股关系的关联企业，或具有直接管理和被管理关系的母子公司，或同一母公司的子公司，或法定代表人为同一人）的投标，否则相关投标无效。</w:t>
      </w:r>
    </w:p>
    <w:p w:rsidR="000E6961" w:rsidRDefault="000E6961" w:rsidP="000E6961">
      <w:pPr>
        <w:spacing w:line="360" w:lineRule="auto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四、竞争性谈判文件的获取：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bookmarkStart w:id="3" w:name="_Toc25839"/>
      <w:bookmarkStart w:id="4" w:name="_Toc1425"/>
      <w:bookmarkStart w:id="5" w:name="_Toc31594"/>
      <w:bookmarkStart w:id="6" w:name="_Toc31810"/>
      <w:bookmarkStart w:id="7" w:name="_Toc28504"/>
      <w:bookmarkStart w:id="8" w:name="_Toc21808"/>
      <w:bookmarkStart w:id="9" w:name="_Toc5977"/>
      <w:bookmarkStart w:id="10" w:name="_Toc30387"/>
      <w:bookmarkStart w:id="11" w:name="_Toc433792243"/>
      <w:bookmarkStart w:id="12" w:name="_Toc30855"/>
      <w:bookmarkStart w:id="13" w:name="_Toc11528"/>
      <w:r>
        <w:rPr>
          <w:rFonts w:ascii="宋体" w:hAnsi="宋体" w:hint="eastAsia"/>
          <w:bCs/>
          <w:snapToGrid w:val="0"/>
          <w:sz w:val="24"/>
        </w:rPr>
        <w:t>4.1 谈判文件获取时间：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/>
          <w:bCs/>
          <w:snapToGrid w:val="0"/>
          <w:sz w:val="24"/>
        </w:rPr>
        <w:t>拟参与本次谈判的供应商，请于</w:t>
      </w:r>
      <w:r>
        <w:rPr>
          <w:rFonts w:ascii="宋体" w:hAnsi="宋体" w:hint="eastAsia"/>
          <w:bCs/>
          <w:snapToGrid w:val="0"/>
          <w:sz w:val="24"/>
        </w:rPr>
        <w:t>2026年08月11日起至2026年08月18日，每日09：00时-17：00时获取竞争性谈判文件。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 w:hint="eastAsia"/>
          <w:bCs/>
          <w:snapToGrid w:val="0"/>
          <w:sz w:val="24"/>
        </w:rPr>
        <w:t>4.2 谈判文件获取方式：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 w:hint="eastAsia"/>
          <w:bCs/>
          <w:snapToGrid w:val="0"/>
          <w:sz w:val="24"/>
        </w:rPr>
        <w:t>参与本项目的供应商须向代理机构邮箱（429306829@qq.com）提交登记资料：法定代表人身份证明或法人授权委托书（附法人及被授权人身份证复印件）、营业执照以及资质证书的扫描件/复印件,并加盖公章。登记资料扫描为一个PDF文件，并将该文件及邮件主题均命名为“项目名称+供应商名称+联系人+联系方式”，发送后请电话告知代理机构，待资料审核完成后，向代理机构缴纳文件费用，谈判文件将以电子邮件的形式发送至邮箱。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/>
          <w:bCs/>
          <w:snapToGrid w:val="0"/>
          <w:sz w:val="24"/>
        </w:rPr>
        <w:t>4.3 标书费缴纳方式：</w:t>
      </w:r>
    </w:p>
    <w:p w:rsidR="000E6961" w:rsidRDefault="000E6961" w:rsidP="000E6961">
      <w:pPr>
        <w:pStyle w:val="20"/>
        <w:wordWrap w:val="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/>
          <w:bCs/>
          <w:snapToGrid w:val="0"/>
          <w:sz w:val="24"/>
        </w:rPr>
        <w:t>电汇缴纳，并将电汇底单发送至邮箱429306829@qq.com。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/>
          <w:bCs/>
          <w:snapToGrid w:val="0"/>
          <w:sz w:val="24"/>
        </w:rPr>
        <w:t>4.4 谈判文件售价：</w:t>
      </w:r>
      <w:r>
        <w:rPr>
          <w:rFonts w:ascii="宋体" w:hAnsi="宋体" w:hint="eastAsia"/>
          <w:bCs/>
          <w:snapToGrid w:val="0"/>
          <w:sz w:val="24"/>
        </w:rPr>
        <w:t>6</w:t>
      </w:r>
      <w:r>
        <w:rPr>
          <w:rFonts w:ascii="宋体" w:hAnsi="宋体"/>
          <w:bCs/>
          <w:snapToGrid w:val="0"/>
          <w:sz w:val="24"/>
        </w:rPr>
        <w:t>00元人民币，售后不退。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 w:hint="eastAsia"/>
          <w:bCs/>
          <w:snapToGrid w:val="0"/>
          <w:sz w:val="24"/>
        </w:rPr>
        <w:t>户    名：甘肃省招标中心有限公司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 w:hint="eastAsia"/>
          <w:bCs/>
          <w:snapToGrid w:val="0"/>
          <w:sz w:val="24"/>
        </w:rPr>
        <w:t>开 户 行：兰州农村商业银行股份有限公司雁滩支行</w:t>
      </w:r>
    </w:p>
    <w:p w:rsidR="000E6961" w:rsidRDefault="000E6961" w:rsidP="000E6961">
      <w:pPr>
        <w:pStyle w:val="20"/>
        <w:spacing w:after="0" w:line="360" w:lineRule="auto"/>
        <w:ind w:leftChars="0" w:left="0" w:firstLine="480"/>
        <w:rPr>
          <w:rFonts w:ascii="宋体" w:hAnsi="宋体"/>
          <w:bCs/>
          <w:snapToGrid w:val="0"/>
          <w:sz w:val="24"/>
        </w:rPr>
      </w:pPr>
      <w:r>
        <w:rPr>
          <w:rFonts w:ascii="宋体" w:hAnsi="宋体" w:hint="eastAsia"/>
          <w:bCs/>
          <w:snapToGrid w:val="0"/>
          <w:sz w:val="24"/>
        </w:rPr>
        <w:t>账    号：010 410 122 000 130 231</w:t>
      </w:r>
    </w:p>
    <w:p w:rsidR="000E6961" w:rsidRDefault="000E6961" w:rsidP="000E6961">
      <w:pPr>
        <w:spacing w:line="360" w:lineRule="auto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五、响应</w:t>
      </w:r>
      <w:r>
        <w:rPr>
          <w:rFonts w:hAnsi="宋体"/>
          <w:b/>
          <w:sz w:val="24"/>
        </w:rPr>
        <w:t>文件的递交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hAnsi="宋体"/>
          <w:b/>
          <w:sz w:val="24"/>
        </w:rPr>
        <w:t>：</w:t>
      </w:r>
      <w:bookmarkStart w:id="14" w:name="_Toc25427"/>
      <w:bookmarkStart w:id="15" w:name="_Toc11402"/>
      <w:bookmarkStart w:id="16" w:name="_Toc16259"/>
      <w:bookmarkStart w:id="17" w:name="_Toc29583"/>
      <w:bookmarkStart w:id="18" w:name="_Toc2789"/>
      <w:bookmarkStart w:id="19" w:name="_Toc23899"/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5.1 响应文件递交截止时间：2026年08月19日09：30时前（北京时间），对迟于竞争性谈判时间递交的响应文件将不予接受。</w:t>
      </w: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5.2 竞争性谈判时间：2026年08月19日09:30时（北京时间）。</w:t>
      </w: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5.3 响应文件递交地点：甘肃智慧阳光采购平台4楼第一开标厅（兰州市城关区</w:t>
      </w:r>
      <w:r>
        <w:rPr>
          <w:rFonts w:hAnsi="宋体" w:cs="宋体" w:hint="eastAsia"/>
          <w:sz w:val="24"/>
        </w:rPr>
        <w:lastRenderedPageBreak/>
        <w:t>飞雁街118号陇星大厦G座）。</w:t>
      </w:r>
      <w:bookmarkStart w:id="20" w:name="_Toc2208"/>
      <w:bookmarkStart w:id="21" w:name="_Toc24990"/>
      <w:bookmarkStart w:id="22" w:name="_Toc31611"/>
      <w:bookmarkStart w:id="23" w:name="_Toc16482"/>
      <w:bookmarkStart w:id="24" w:name="_Toc20444"/>
      <w:bookmarkEnd w:id="14"/>
      <w:bookmarkEnd w:id="15"/>
      <w:bookmarkEnd w:id="16"/>
      <w:bookmarkEnd w:id="17"/>
      <w:bookmarkEnd w:id="18"/>
      <w:bookmarkEnd w:id="19"/>
    </w:p>
    <w:p w:rsidR="000E6961" w:rsidRPr="00077918" w:rsidRDefault="000E6961" w:rsidP="000E6961">
      <w:pPr>
        <w:spacing w:line="360" w:lineRule="auto"/>
        <w:rPr>
          <w:rFonts w:hAnsi="宋体" w:cs="宋体"/>
          <w:b/>
          <w:bCs/>
          <w:sz w:val="24"/>
          <w:shd w:val="clear" w:color="auto" w:fill="FFFFFF"/>
        </w:rPr>
      </w:pPr>
      <w:r w:rsidRPr="00077918">
        <w:rPr>
          <w:rFonts w:hAnsi="宋体" w:cs="宋体" w:hint="eastAsia"/>
          <w:b/>
          <w:bCs/>
          <w:sz w:val="24"/>
          <w:shd w:val="clear" w:color="auto" w:fill="FFFFFF"/>
        </w:rPr>
        <w:t>六、发布公告的媒介</w:t>
      </w: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本</w:t>
      </w:r>
      <w:r w:rsidRPr="00077918">
        <w:rPr>
          <w:rFonts w:hAnsi="宋体" w:cs="宋体" w:hint="eastAsia"/>
          <w:sz w:val="24"/>
        </w:rPr>
        <w:t>公告在</w:t>
      </w:r>
      <w:r>
        <w:rPr>
          <w:rFonts w:hAnsi="宋体" w:cs="宋体" w:hint="eastAsia"/>
          <w:sz w:val="24"/>
        </w:rPr>
        <w:t>甘肃经济信息网</w:t>
      </w:r>
      <w:r w:rsidRPr="00077918">
        <w:rPr>
          <w:rFonts w:hAnsi="宋体" w:cs="宋体" w:hint="eastAsia"/>
          <w:sz w:val="24"/>
        </w:rPr>
        <w:t>（</w:t>
      </w:r>
      <w:r w:rsidRPr="00C21CA3">
        <w:rPr>
          <w:rFonts w:hAnsi="宋体" w:cs="宋体" w:hint="eastAsia"/>
          <w:sz w:val="24"/>
        </w:rPr>
        <w:t>http://www.gsei.com.cn</w:t>
      </w:r>
      <w:r w:rsidRPr="00077918">
        <w:rPr>
          <w:rFonts w:hAnsi="宋体" w:cs="宋体" w:hint="eastAsia"/>
          <w:sz w:val="24"/>
        </w:rPr>
        <w:t>）上发布。因轻信其他媒体、组织或个人提供的信息而造成损失的，采购人、采购代理机构概不负责。</w:t>
      </w:r>
    </w:p>
    <w:p w:rsidR="000E6961" w:rsidRDefault="000E6961" w:rsidP="000E6961">
      <w:pPr>
        <w:spacing w:line="360" w:lineRule="auto"/>
        <w:rPr>
          <w:rFonts w:hAnsi="宋体" w:cs="宋体"/>
          <w:b/>
          <w:bCs/>
          <w:sz w:val="24"/>
          <w:shd w:val="clear" w:color="auto" w:fill="FFFFFF"/>
        </w:rPr>
      </w:pPr>
      <w:bookmarkStart w:id="25" w:name="_Toc26996"/>
      <w:bookmarkStart w:id="26" w:name="_Toc5100"/>
      <w:bookmarkStart w:id="27" w:name="_Toc30899"/>
      <w:bookmarkStart w:id="28" w:name="_Toc160786629"/>
      <w:bookmarkStart w:id="29" w:name="_Toc5344"/>
      <w:bookmarkStart w:id="30" w:name="_Toc17472"/>
      <w:r>
        <w:rPr>
          <w:rFonts w:hAnsi="宋体" w:cs="宋体" w:hint="eastAsia"/>
          <w:b/>
          <w:bCs/>
          <w:sz w:val="24"/>
          <w:shd w:val="clear" w:color="auto" w:fill="FFFFFF"/>
        </w:rPr>
        <w:t>七、</w:t>
      </w:r>
      <w:bookmarkEnd w:id="25"/>
      <w:bookmarkEnd w:id="26"/>
      <w:bookmarkEnd w:id="27"/>
      <w:bookmarkEnd w:id="28"/>
      <w:bookmarkEnd w:id="29"/>
      <w:bookmarkEnd w:id="30"/>
      <w:r>
        <w:rPr>
          <w:rFonts w:hAnsi="宋体" w:cs="宋体" w:hint="eastAsia"/>
          <w:b/>
          <w:bCs/>
          <w:sz w:val="24"/>
          <w:shd w:val="clear" w:color="auto" w:fill="FFFFFF"/>
        </w:rPr>
        <w:t>联系方式</w:t>
      </w:r>
      <w:bookmarkEnd w:id="20"/>
      <w:bookmarkEnd w:id="21"/>
      <w:bookmarkEnd w:id="22"/>
      <w:bookmarkEnd w:id="23"/>
      <w:bookmarkEnd w:id="24"/>
      <w:r>
        <w:rPr>
          <w:rFonts w:hAnsi="宋体" w:cs="宋体" w:hint="eastAsia"/>
          <w:b/>
          <w:bCs/>
          <w:sz w:val="24"/>
          <w:shd w:val="clear" w:color="auto" w:fill="FFFFFF"/>
        </w:rPr>
        <w:t>：</w:t>
      </w:r>
    </w:p>
    <w:p w:rsidR="000E6961" w:rsidRDefault="000E6961" w:rsidP="000E6961">
      <w:pPr>
        <w:pStyle w:val="a7"/>
        <w:ind w:firstLine="480"/>
        <w:jc w:val="left"/>
        <w:rPr>
          <w:sz w:val="24"/>
        </w:rPr>
      </w:pPr>
      <w:r>
        <w:rPr>
          <w:rFonts w:hint="eastAsia"/>
          <w:sz w:val="24"/>
        </w:rPr>
        <w:t>采 购 人：兰州中通道高速公路有限公司</w:t>
      </w:r>
    </w:p>
    <w:p w:rsidR="000E6961" w:rsidRPr="009B3AD5" w:rsidRDefault="000E6961" w:rsidP="000E6961">
      <w:pPr>
        <w:pStyle w:val="a7"/>
        <w:ind w:firstLine="480"/>
        <w:jc w:val="left"/>
        <w:rPr>
          <w:sz w:val="24"/>
        </w:rPr>
      </w:pPr>
      <w:r w:rsidRPr="009B3AD5">
        <w:rPr>
          <w:rFonts w:hint="eastAsia"/>
          <w:sz w:val="24"/>
        </w:rPr>
        <w:t>联 系 人：韩新志</w:t>
      </w:r>
    </w:p>
    <w:p w:rsidR="000E6961" w:rsidRDefault="000E6961" w:rsidP="000E6961">
      <w:pPr>
        <w:pStyle w:val="a7"/>
        <w:ind w:firstLine="480"/>
        <w:jc w:val="left"/>
        <w:rPr>
          <w:sz w:val="24"/>
        </w:rPr>
      </w:pPr>
      <w:r w:rsidRPr="009B3AD5">
        <w:rPr>
          <w:rFonts w:hint="eastAsia"/>
          <w:sz w:val="24"/>
        </w:rPr>
        <w:t>联系电话：13633414598</w:t>
      </w:r>
    </w:p>
    <w:p w:rsidR="000E6961" w:rsidRDefault="000E6961" w:rsidP="000E6961">
      <w:pPr>
        <w:pStyle w:val="a7"/>
        <w:ind w:firstLine="480"/>
        <w:jc w:val="left"/>
        <w:rPr>
          <w:sz w:val="24"/>
        </w:rPr>
      </w:pPr>
      <w:r>
        <w:rPr>
          <w:rFonts w:hint="eastAsia"/>
          <w:sz w:val="24"/>
        </w:rPr>
        <w:t>地    址：</w:t>
      </w:r>
      <w:r w:rsidRPr="00AB053C">
        <w:rPr>
          <w:rFonts w:hint="eastAsia"/>
          <w:sz w:val="24"/>
        </w:rPr>
        <w:t>甘肃省兰州市兰州新区南绕城与经十三路交叉路口</w:t>
      </w: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代理机构：甘肃省招标中心有限公司</w:t>
      </w: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联 系 人：周江玥</w:t>
      </w: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联系电话：0931-2909761、13919162458</w:t>
      </w: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邮    箱：429306829@qq.com</w:t>
      </w:r>
    </w:p>
    <w:p w:rsidR="000E6961" w:rsidRDefault="000E6961" w:rsidP="000E6961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地    址：兰州市城关区飞雁街118号陇星大厦G座14楼1411室</w:t>
      </w:r>
    </w:p>
    <w:p w:rsidR="000E6961" w:rsidRDefault="000E6961" w:rsidP="000E6961">
      <w:pPr>
        <w:pStyle w:val="aa"/>
        <w:spacing w:line="360" w:lineRule="auto"/>
      </w:pPr>
    </w:p>
    <w:p w:rsidR="000E6961" w:rsidRDefault="000E6961" w:rsidP="000E6961">
      <w:pPr>
        <w:adjustRightInd w:val="0"/>
        <w:snapToGrid w:val="0"/>
        <w:spacing w:line="360" w:lineRule="auto"/>
        <w:ind w:firstLineChars="200" w:firstLine="480"/>
        <w:jc w:val="right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甘肃省招标中心有限公司</w:t>
      </w:r>
    </w:p>
    <w:p w:rsidR="009213E7" w:rsidRDefault="000E6961" w:rsidP="000E6961">
      <w:pPr>
        <w:adjustRightInd w:val="0"/>
        <w:snapToGrid w:val="0"/>
        <w:spacing w:line="360" w:lineRule="auto"/>
        <w:ind w:right="240" w:firstLineChars="200" w:firstLine="480"/>
        <w:jc w:val="right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2026年08月11日</w:t>
      </w:r>
    </w:p>
    <w:p w:rsidR="00020CC7" w:rsidRPr="00EB4EDE" w:rsidRDefault="00020CC7" w:rsidP="00EB4EDE"/>
    <w:sectPr w:rsidR="00020CC7" w:rsidRPr="00EB4EDE" w:rsidSect="004917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88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48A" w:rsidRDefault="0095748A" w:rsidP="00B118E9">
      <w:r>
        <w:separator/>
      </w:r>
    </w:p>
  </w:endnote>
  <w:endnote w:type="continuationSeparator" w:id="0">
    <w:p w:rsidR="0095748A" w:rsidRDefault="0095748A" w:rsidP="00B1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97" w:rsidRDefault="00D4279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97" w:rsidRDefault="00D4279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97" w:rsidRDefault="00D427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48A" w:rsidRDefault="0095748A" w:rsidP="00B118E9">
      <w:r>
        <w:separator/>
      </w:r>
    </w:p>
  </w:footnote>
  <w:footnote w:type="continuationSeparator" w:id="0">
    <w:p w:rsidR="0095748A" w:rsidRDefault="0095748A" w:rsidP="00B11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97" w:rsidRDefault="00D4279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E77" w:rsidRPr="00E37E77" w:rsidRDefault="00E37E77" w:rsidP="00E37E77"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97" w:rsidRDefault="00D427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FD"/>
    <w:rsid w:val="000132C2"/>
    <w:rsid w:val="00016DFF"/>
    <w:rsid w:val="00020CC7"/>
    <w:rsid w:val="000232FE"/>
    <w:rsid w:val="00031922"/>
    <w:rsid w:val="000B2F03"/>
    <w:rsid w:val="000C4106"/>
    <w:rsid w:val="000E04FC"/>
    <w:rsid w:val="000E6961"/>
    <w:rsid w:val="001126DC"/>
    <w:rsid w:val="0012223B"/>
    <w:rsid w:val="00151F0B"/>
    <w:rsid w:val="00154A66"/>
    <w:rsid w:val="001648B5"/>
    <w:rsid w:val="001B0BB0"/>
    <w:rsid w:val="001B370E"/>
    <w:rsid w:val="001C4512"/>
    <w:rsid w:val="001D6AFC"/>
    <w:rsid w:val="001E7695"/>
    <w:rsid w:val="001F23CF"/>
    <w:rsid w:val="001F4046"/>
    <w:rsid w:val="001F5E31"/>
    <w:rsid w:val="002050A1"/>
    <w:rsid w:val="00244BF6"/>
    <w:rsid w:val="00252A39"/>
    <w:rsid w:val="00256F6F"/>
    <w:rsid w:val="0028088E"/>
    <w:rsid w:val="002836C4"/>
    <w:rsid w:val="002A38BE"/>
    <w:rsid w:val="002A400D"/>
    <w:rsid w:val="002A6C89"/>
    <w:rsid w:val="002B4CFC"/>
    <w:rsid w:val="002B7835"/>
    <w:rsid w:val="002C3151"/>
    <w:rsid w:val="002C6A11"/>
    <w:rsid w:val="00365753"/>
    <w:rsid w:val="00372386"/>
    <w:rsid w:val="00391711"/>
    <w:rsid w:val="003919E5"/>
    <w:rsid w:val="003938B4"/>
    <w:rsid w:val="003B1A0E"/>
    <w:rsid w:val="003B5DC8"/>
    <w:rsid w:val="003F0EB2"/>
    <w:rsid w:val="003F7E1D"/>
    <w:rsid w:val="00407FE7"/>
    <w:rsid w:val="00413A5F"/>
    <w:rsid w:val="0042041E"/>
    <w:rsid w:val="00424287"/>
    <w:rsid w:val="004242F0"/>
    <w:rsid w:val="004361AA"/>
    <w:rsid w:val="004526E4"/>
    <w:rsid w:val="00491749"/>
    <w:rsid w:val="00495057"/>
    <w:rsid w:val="004C777D"/>
    <w:rsid w:val="004D0ECF"/>
    <w:rsid w:val="004D695B"/>
    <w:rsid w:val="00503A82"/>
    <w:rsid w:val="00507DDF"/>
    <w:rsid w:val="00527ED2"/>
    <w:rsid w:val="00575FD7"/>
    <w:rsid w:val="00587513"/>
    <w:rsid w:val="005B7EB5"/>
    <w:rsid w:val="005C4F92"/>
    <w:rsid w:val="00601BBD"/>
    <w:rsid w:val="006044B5"/>
    <w:rsid w:val="00617612"/>
    <w:rsid w:val="00642173"/>
    <w:rsid w:val="006424D0"/>
    <w:rsid w:val="00643267"/>
    <w:rsid w:val="00663E96"/>
    <w:rsid w:val="0066447C"/>
    <w:rsid w:val="0067256D"/>
    <w:rsid w:val="006760F5"/>
    <w:rsid w:val="006B0BE1"/>
    <w:rsid w:val="006C4A5B"/>
    <w:rsid w:val="006D5066"/>
    <w:rsid w:val="006E15B6"/>
    <w:rsid w:val="0070122B"/>
    <w:rsid w:val="00704255"/>
    <w:rsid w:val="00704ED0"/>
    <w:rsid w:val="007313FF"/>
    <w:rsid w:val="00740907"/>
    <w:rsid w:val="007654EA"/>
    <w:rsid w:val="00782229"/>
    <w:rsid w:val="00797654"/>
    <w:rsid w:val="007A4FF4"/>
    <w:rsid w:val="007B5200"/>
    <w:rsid w:val="008103FD"/>
    <w:rsid w:val="00831137"/>
    <w:rsid w:val="00834851"/>
    <w:rsid w:val="00841FEC"/>
    <w:rsid w:val="008631E1"/>
    <w:rsid w:val="008673EB"/>
    <w:rsid w:val="008703E6"/>
    <w:rsid w:val="00891C88"/>
    <w:rsid w:val="00896543"/>
    <w:rsid w:val="008B2C6A"/>
    <w:rsid w:val="008C72D9"/>
    <w:rsid w:val="008D3F8E"/>
    <w:rsid w:val="008D6161"/>
    <w:rsid w:val="00900A47"/>
    <w:rsid w:val="0090138C"/>
    <w:rsid w:val="00911301"/>
    <w:rsid w:val="009213E7"/>
    <w:rsid w:val="0092512F"/>
    <w:rsid w:val="00925406"/>
    <w:rsid w:val="00941606"/>
    <w:rsid w:val="00944BB8"/>
    <w:rsid w:val="00954D8C"/>
    <w:rsid w:val="0095748A"/>
    <w:rsid w:val="009812D9"/>
    <w:rsid w:val="00995F94"/>
    <w:rsid w:val="00996B67"/>
    <w:rsid w:val="009B280E"/>
    <w:rsid w:val="009B49E7"/>
    <w:rsid w:val="009C06AF"/>
    <w:rsid w:val="00A02C98"/>
    <w:rsid w:val="00A02EAE"/>
    <w:rsid w:val="00A2710C"/>
    <w:rsid w:val="00A44B5A"/>
    <w:rsid w:val="00A45E73"/>
    <w:rsid w:val="00A96E9C"/>
    <w:rsid w:val="00AA4925"/>
    <w:rsid w:val="00AB50E0"/>
    <w:rsid w:val="00AB74F2"/>
    <w:rsid w:val="00B118E9"/>
    <w:rsid w:val="00B36A99"/>
    <w:rsid w:val="00B46A9F"/>
    <w:rsid w:val="00B55E15"/>
    <w:rsid w:val="00B94DAC"/>
    <w:rsid w:val="00B9620B"/>
    <w:rsid w:val="00BB068C"/>
    <w:rsid w:val="00BC1FAF"/>
    <w:rsid w:val="00BE1176"/>
    <w:rsid w:val="00C03110"/>
    <w:rsid w:val="00C13B1D"/>
    <w:rsid w:val="00C173E6"/>
    <w:rsid w:val="00C546C7"/>
    <w:rsid w:val="00C5526D"/>
    <w:rsid w:val="00C55D88"/>
    <w:rsid w:val="00C55FFF"/>
    <w:rsid w:val="00C66E59"/>
    <w:rsid w:val="00C90A12"/>
    <w:rsid w:val="00C92977"/>
    <w:rsid w:val="00CC4762"/>
    <w:rsid w:val="00CE032D"/>
    <w:rsid w:val="00D10C28"/>
    <w:rsid w:val="00D42797"/>
    <w:rsid w:val="00D474DA"/>
    <w:rsid w:val="00D527D7"/>
    <w:rsid w:val="00D56BC0"/>
    <w:rsid w:val="00D731C0"/>
    <w:rsid w:val="00D81D3D"/>
    <w:rsid w:val="00D86F9B"/>
    <w:rsid w:val="00D95086"/>
    <w:rsid w:val="00E2231C"/>
    <w:rsid w:val="00E370FE"/>
    <w:rsid w:val="00E37AF6"/>
    <w:rsid w:val="00E37E77"/>
    <w:rsid w:val="00EB161A"/>
    <w:rsid w:val="00EB4EDE"/>
    <w:rsid w:val="00EB6D96"/>
    <w:rsid w:val="00EF53B2"/>
    <w:rsid w:val="00F20B0F"/>
    <w:rsid w:val="00F341EC"/>
    <w:rsid w:val="00F60033"/>
    <w:rsid w:val="00F74C22"/>
    <w:rsid w:val="00FB22C9"/>
    <w:rsid w:val="00FE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118E9"/>
    <w:pPr>
      <w:widowControl w:val="0"/>
      <w:jc w:val="both"/>
    </w:pPr>
    <w:rPr>
      <w:rFonts w:ascii="宋体" w:eastAsia="宋体" w:hAnsi="Times New Roman" w:cs="Times New Roman"/>
      <w:kern w:val="0"/>
      <w:sz w:val="34"/>
      <w:szCs w:val="20"/>
    </w:rPr>
  </w:style>
  <w:style w:type="paragraph" w:styleId="2">
    <w:name w:val="heading 2"/>
    <w:basedOn w:val="a"/>
    <w:next w:val="a"/>
    <w:link w:val="2Char"/>
    <w:qFormat/>
    <w:rsid w:val="00154A66"/>
    <w:pPr>
      <w:keepNext/>
      <w:keepLines/>
      <w:spacing w:before="260" w:after="260" w:line="500" w:lineRule="exact"/>
      <w:outlineLvl w:val="1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B11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1"/>
    <w:link w:val="a4"/>
    <w:rsid w:val="00B118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118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118E9"/>
    <w:rPr>
      <w:sz w:val="18"/>
      <w:szCs w:val="18"/>
    </w:rPr>
  </w:style>
  <w:style w:type="paragraph" w:styleId="a6">
    <w:name w:val="Normal Indent"/>
    <w:basedOn w:val="a"/>
    <w:qFormat/>
    <w:rsid w:val="00B118E9"/>
    <w:pPr>
      <w:ind w:firstLine="420"/>
    </w:pPr>
  </w:style>
  <w:style w:type="paragraph" w:customStyle="1" w:styleId="a7">
    <w:name w:val="正文首行缩进两字符"/>
    <w:basedOn w:val="a"/>
    <w:qFormat/>
    <w:rsid w:val="00B118E9"/>
    <w:pPr>
      <w:spacing w:line="360" w:lineRule="auto"/>
      <w:ind w:firstLineChars="200" w:firstLine="200"/>
    </w:pPr>
    <w:rPr>
      <w:szCs w:val="24"/>
    </w:rPr>
  </w:style>
  <w:style w:type="paragraph" w:styleId="a0">
    <w:name w:val="toa heading"/>
    <w:basedOn w:val="a"/>
    <w:next w:val="a"/>
    <w:uiPriority w:val="99"/>
    <w:unhideWhenUsed/>
    <w:rsid w:val="00B118E9"/>
    <w:pPr>
      <w:spacing w:before="120"/>
    </w:pPr>
    <w:rPr>
      <w:rFonts w:asciiTheme="majorHAnsi" w:hAnsiTheme="majorHAnsi" w:cstheme="majorBidi"/>
      <w:sz w:val="24"/>
      <w:szCs w:val="24"/>
    </w:rPr>
  </w:style>
  <w:style w:type="character" w:customStyle="1" w:styleId="2Char">
    <w:name w:val="标题 2 Char"/>
    <w:basedOn w:val="a1"/>
    <w:link w:val="2"/>
    <w:qFormat/>
    <w:rsid w:val="00154A66"/>
    <w:rPr>
      <w:rFonts w:ascii="Arial" w:eastAsia="黑体" w:hAnsi="Arial" w:cs="Times New Roman"/>
      <w:b/>
      <w:kern w:val="0"/>
      <w:sz w:val="28"/>
      <w:szCs w:val="20"/>
    </w:rPr>
  </w:style>
  <w:style w:type="character" w:styleId="a8">
    <w:name w:val="Hyperlink"/>
    <w:uiPriority w:val="99"/>
    <w:qFormat/>
    <w:rsid w:val="00154A66"/>
    <w:rPr>
      <w:color w:val="0000FF"/>
      <w:u w:val="single"/>
    </w:rPr>
  </w:style>
  <w:style w:type="paragraph" w:styleId="a9">
    <w:name w:val="Body Text Indent"/>
    <w:basedOn w:val="a"/>
    <w:link w:val="Char1"/>
    <w:uiPriority w:val="99"/>
    <w:semiHidden/>
    <w:unhideWhenUsed/>
    <w:rsid w:val="00A02C98"/>
    <w:pPr>
      <w:spacing w:after="120"/>
      <w:ind w:leftChars="200" w:left="420"/>
    </w:pPr>
  </w:style>
  <w:style w:type="character" w:customStyle="1" w:styleId="Char1">
    <w:name w:val="正文文本缩进 Char"/>
    <w:basedOn w:val="a1"/>
    <w:link w:val="a9"/>
    <w:uiPriority w:val="99"/>
    <w:semiHidden/>
    <w:rsid w:val="00A02C98"/>
    <w:rPr>
      <w:rFonts w:ascii="宋体" w:eastAsia="宋体" w:hAnsi="Times New Roman" w:cs="Times New Roman"/>
      <w:kern w:val="0"/>
      <w:sz w:val="34"/>
      <w:szCs w:val="20"/>
    </w:rPr>
  </w:style>
  <w:style w:type="paragraph" w:styleId="20">
    <w:name w:val="Body Text First Indent 2"/>
    <w:basedOn w:val="a9"/>
    <w:link w:val="2Char0"/>
    <w:uiPriority w:val="99"/>
    <w:qFormat/>
    <w:rsid w:val="00A02C98"/>
    <w:pPr>
      <w:ind w:firstLineChars="200" w:firstLine="420"/>
    </w:pPr>
    <w:rPr>
      <w:rFonts w:ascii="Calibri" w:hAnsi="Calibri"/>
      <w:kern w:val="2"/>
      <w:sz w:val="21"/>
      <w:szCs w:val="24"/>
    </w:rPr>
  </w:style>
  <w:style w:type="character" w:customStyle="1" w:styleId="2Char0">
    <w:name w:val="正文首行缩进 2 Char"/>
    <w:basedOn w:val="Char1"/>
    <w:link w:val="20"/>
    <w:uiPriority w:val="99"/>
    <w:qFormat/>
    <w:rsid w:val="00A02C98"/>
    <w:rPr>
      <w:rFonts w:ascii="Calibri" w:eastAsia="宋体" w:hAnsi="Calibri" w:cs="Times New Roman"/>
      <w:kern w:val="0"/>
      <w:sz w:val="34"/>
      <w:szCs w:val="24"/>
    </w:rPr>
  </w:style>
  <w:style w:type="paragraph" w:styleId="aa">
    <w:name w:val="Body Text"/>
    <w:basedOn w:val="a"/>
    <w:link w:val="Char2"/>
    <w:qFormat/>
    <w:rsid w:val="00A02C98"/>
    <w:rPr>
      <w:rFonts w:ascii="Calibri" w:hAnsi="Calibri"/>
      <w:kern w:val="2"/>
      <w:sz w:val="28"/>
      <w:szCs w:val="24"/>
    </w:rPr>
  </w:style>
  <w:style w:type="character" w:customStyle="1" w:styleId="Char2">
    <w:name w:val="正文文本 Char"/>
    <w:basedOn w:val="a1"/>
    <w:link w:val="aa"/>
    <w:rsid w:val="00A02C98"/>
    <w:rPr>
      <w:rFonts w:ascii="Calibri" w:eastAsia="宋体" w:hAnsi="Calibri" w:cs="Times New Roman"/>
      <w:sz w:val="28"/>
      <w:szCs w:val="24"/>
    </w:rPr>
  </w:style>
  <w:style w:type="paragraph" w:customStyle="1" w:styleId="11">
    <w:name w:val="正文11"/>
    <w:next w:val="20"/>
    <w:qFormat/>
    <w:rsid w:val="00C66E59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fontstyle01">
    <w:name w:val="fontstyle01"/>
    <w:qFormat/>
    <w:rsid w:val="00C66E59"/>
    <w:rPr>
      <w:rFonts w:ascii="宋体" w:eastAsia="宋体" w:hAnsi="宋体" w:hint="eastAsia"/>
      <w:color w:val="000000"/>
      <w:sz w:val="24"/>
      <w:szCs w:val="24"/>
    </w:rPr>
  </w:style>
  <w:style w:type="paragraph" w:styleId="ab">
    <w:name w:val="Balloon Text"/>
    <w:basedOn w:val="a"/>
    <w:link w:val="Char3"/>
    <w:uiPriority w:val="99"/>
    <w:semiHidden/>
    <w:unhideWhenUsed/>
    <w:rsid w:val="009812D9"/>
    <w:rPr>
      <w:sz w:val="18"/>
      <w:szCs w:val="18"/>
    </w:rPr>
  </w:style>
  <w:style w:type="character" w:customStyle="1" w:styleId="Char3">
    <w:name w:val="批注框文本 Char"/>
    <w:basedOn w:val="a1"/>
    <w:link w:val="ab"/>
    <w:uiPriority w:val="99"/>
    <w:semiHidden/>
    <w:rsid w:val="009812D9"/>
    <w:rPr>
      <w:rFonts w:ascii="宋体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118E9"/>
    <w:pPr>
      <w:widowControl w:val="0"/>
      <w:jc w:val="both"/>
    </w:pPr>
    <w:rPr>
      <w:rFonts w:ascii="宋体" w:eastAsia="宋体" w:hAnsi="Times New Roman" w:cs="Times New Roman"/>
      <w:kern w:val="0"/>
      <w:sz w:val="34"/>
      <w:szCs w:val="20"/>
    </w:rPr>
  </w:style>
  <w:style w:type="paragraph" w:styleId="2">
    <w:name w:val="heading 2"/>
    <w:basedOn w:val="a"/>
    <w:next w:val="a"/>
    <w:link w:val="2Char"/>
    <w:qFormat/>
    <w:rsid w:val="00154A66"/>
    <w:pPr>
      <w:keepNext/>
      <w:keepLines/>
      <w:spacing w:before="260" w:after="260" w:line="500" w:lineRule="exact"/>
      <w:outlineLvl w:val="1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B11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1"/>
    <w:link w:val="a4"/>
    <w:rsid w:val="00B118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118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118E9"/>
    <w:rPr>
      <w:sz w:val="18"/>
      <w:szCs w:val="18"/>
    </w:rPr>
  </w:style>
  <w:style w:type="paragraph" w:styleId="a6">
    <w:name w:val="Normal Indent"/>
    <w:basedOn w:val="a"/>
    <w:qFormat/>
    <w:rsid w:val="00B118E9"/>
    <w:pPr>
      <w:ind w:firstLine="420"/>
    </w:pPr>
  </w:style>
  <w:style w:type="paragraph" w:customStyle="1" w:styleId="a7">
    <w:name w:val="正文首行缩进两字符"/>
    <w:basedOn w:val="a"/>
    <w:qFormat/>
    <w:rsid w:val="00B118E9"/>
    <w:pPr>
      <w:spacing w:line="360" w:lineRule="auto"/>
      <w:ind w:firstLineChars="200" w:firstLine="200"/>
    </w:pPr>
    <w:rPr>
      <w:szCs w:val="24"/>
    </w:rPr>
  </w:style>
  <w:style w:type="paragraph" w:styleId="a0">
    <w:name w:val="toa heading"/>
    <w:basedOn w:val="a"/>
    <w:next w:val="a"/>
    <w:uiPriority w:val="99"/>
    <w:unhideWhenUsed/>
    <w:rsid w:val="00B118E9"/>
    <w:pPr>
      <w:spacing w:before="120"/>
    </w:pPr>
    <w:rPr>
      <w:rFonts w:asciiTheme="majorHAnsi" w:hAnsiTheme="majorHAnsi" w:cstheme="majorBidi"/>
      <w:sz w:val="24"/>
      <w:szCs w:val="24"/>
    </w:rPr>
  </w:style>
  <w:style w:type="character" w:customStyle="1" w:styleId="2Char">
    <w:name w:val="标题 2 Char"/>
    <w:basedOn w:val="a1"/>
    <w:link w:val="2"/>
    <w:qFormat/>
    <w:rsid w:val="00154A66"/>
    <w:rPr>
      <w:rFonts w:ascii="Arial" w:eastAsia="黑体" w:hAnsi="Arial" w:cs="Times New Roman"/>
      <w:b/>
      <w:kern w:val="0"/>
      <w:sz w:val="28"/>
      <w:szCs w:val="20"/>
    </w:rPr>
  </w:style>
  <w:style w:type="character" w:styleId="a8">
    <w:name w:val="Hyperlink"/>
    <w:uiPriority w:val="99"/>
    <w:qFormat/>
    <w:rsid w:val="00154A66"/>
    <w:rPr>
      <w:color w:val="0000FF"/>
      <w:u w:val="single"/>
    </w:rPr>
  </w:style>
  <w:style w:type="paragraph" w:styleId="a9">
    <w:name w:val="Body Text Indent"/>
    <w:basedOn w:val="a"/>
    <w:link w:val="Char1"/>
    <w:uiPriority w:val="99"/>
    <w:semiHidden/>
    <w:unhideWhenUsed/>
    <w:rsid w:val="00A02C98"/>
    <w:pPr>
      <w:spacing w:after="120"/>
      <w:ind w:leftChars="200" w:left="420"/>
    </w:pPr>
  </w:style>
  <w:style w:type="character" w:customStyle="1" w:styleId="Char1">
    <w:name w:val="正文文本缩进 Char"/>
    <w:basedOn w:val="a1"/>
    <w:link w:val="a9"/>
    <w:uiPriority w:val="99"/>
    <w:semiHidden/>
    <w:rsid w:val="00A02C98"/>
    <w:rPr>
      <w:rFonts w:ascii="宋体" w:eastAsia="宋体" w:hAnsi="Times New Roman" w:cs="Times New Roman"/>
      <w:kern w:val="0"/>
      <w:sz w:val="34"/>
      <w:szCs w:val="20"/>
    </w:rPr>
  </w:style>
  <w:style w:type="paragraph" w:styleId="20">
    <w:name w:val="Body Text First Indent 2"/>
    <w:basedOn w:val="a9"/>
    <w:link w:val="2Char0"/>
    <w:uiPriority w:val="99"/>
    <w:qFormat/>
    <w:rsid w:val="00A02C98"/>
    <w:pPr>
      <w:ind w:firstLineChars="200" w:firstLine="420"/>
    </w:pPr>
    <w:rPr>
      <w:rFonts w:ascii="Calibri" w:hAnsi="Calibri"/>
      <w:kern w:val="2"/>
      <w:sz w:val="21"/>
      <w:szCs w:val="24"/>
    </w:rPr>
  </w:style>
  <w:style w:type="character" w:customStyle="1" w:styleId="2Char0">
    <w:name w:val="正文首行缩进 2 Char"/>
    <w:basedOn w:val="Char1"/>
    <w:link w:val="20"/>
    <w:uiPriority w:val="99"/>
    <w:qFormat/>
    <w:rsid w:val="00A02C98"/>
    <w:rPr>
      <w:rFonts w:ascii="Calibri" w:eastAsia="宋体" w:hAnsi="Calibri" w:cs="Times New Roman"/>
      <w:kern w:val="0"/>
      <w:sz w:val="34"/>
      <w:szCs w:val="24"/>
    </w:rPr>
  </w:style>
  <w:style w:type="paragraph" w:styleId="aa">
    <w:name w:val="Body Text"/>
    <w:basedOn w:val="a"/>
    <w:link w:val="Char2"/>
    <w:qFormat/>
    <w:rsid w:val="00A02C98"/>
    <w:rPr>
      <w:rFonts w:ascii="Calibri" w:hAnsi="Calibri"/>
      <w:kern w:val="2"/>
      <w:sz w:val="28"/>
      <w:szCs w:val="24"/>
    </w:rPr>
  </w:style>
  <w:style w:type="character" w:customStyle="1" w:styleId="Char2">
    <w:name w:val="正文文本 Char"/>
    <w:basedOn w:val="a1"/>
    <w:link w:val="aa"/>
    <w:rsid w:val="00A02C98"/>
    <w:rPr>
      <w:rFonts w:ascii="Calibri" w:eastAsia="宋体" w:hAnsi="Calibri" w:cs="Times New Roman"/>
      <w:sz w:val="28"/>
      <w:szCs w:val="24"/>
    </w:rPr>
  </w:style>
  <w:style w:type="paragraph" w:customStyle="1" w:styleId="11">
    <w:name w:val="正文11"/>
    <w:next w:val="20"/>
    <w:qFormat/>
    <w:rsid w:val="00C66E59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fontstyle01">
    <w:name w:val="fontstyle01"/>
    <w:qFormat/>
    <w:rsid w:val="00C66E59"/>
    <w:rPr>
      <w:rFonts w:ascii="宋体" w:eastAsia="宋体" w:hAnsi="宋体" w:hint="eastAsia"/>
      <w:color w:val="000000"/>
      <w:sz w:val="24"/>
      <w:szCs w:val="24"/>
    </w:rPr>
  </w:style>
  <w:style w:type="paragraph" w:styleId="ab">
    <w:name w:val="Balloon Text"/>
    <w:basedOn w:val="a"/>
    <w:link w:val="Char3"/>
    <w:uiPriority w:val="99"/>
    <w:semiHidden/>
    <w:unhideWhenUsed/>
    <w:rsid w:val="009812D9"/>
    <w:rPr>
      <w:sz w:val="18"/>
      <w:szCs w:val="18"/>
    </w:rPr>
  </w:style>
  <w:style w:type="character" w:customStyle="1" w:styleId="Char3">
    <w:name w:val="批注框文本 Char"/>
    <w:basedOn w:val="a1"/>
    <w:link w:val="ab"/>
    <w:uiPriority w:val="99"/>
    <w:semiHidden/>
    <w:rsid w:val="009812D9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527</Words>
  <Characters>3010</Characters>
  <Application>Microsoft Office Word</Application>
  <DocSecurity>0</DocSecurity>
  <Lines>25</Lines>
  <Paragraphs>7</Paragraphs>
  <ScaleCrop>false</ScaleCrop>
  <Company>CHINA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ZJY</dc:creator>
  <cp:lastModifiedBy>Lenovo</cp:lastModifiedBy>
  <cp:revision>3</cp:revision>
  <cp:lastPrinted>2026-04-17T07:35:00Z</cp:lastPrinted>
  <dcterms:created xsi:type="dcterms:W3CDTF">2026-08-10T07:55:00Z</dcterms:created>
  <dcterms:modified xsi:type="dcterms:W3CDTF">2026-08-10T08:22:00Z</dcterms:modified>
</cp:coreProperties>
</file>