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AAA2D">
      <w:pPr>
        <w:pStyle w:val="2"/>
        <w:bidi w:val="0"/>
        <w:rPr>
          <w:rFonts w:hint="eastAsia"/>
          <w:sz w:val="32"/>
          <w:szCs w:val="16"/>
          <w:lang w:eastAsia="zh-CN"/>
        </w:rPr>
      </w:pPr>
      <w:bookmarkStart w:id="0" w:name="_Toc16405"/>
      <w:bookmarkStart w:id="1" w:name="_Toc4889"/>
      <w:r>
        <w:rPr>
          <w:rFonts w:hint="eastAsia"/>
          <w:sz w:val="32"/>
          <w:szCs w:val="16"/>
          <w:lang w:eastAsia="zh-CN"/>
        </w:rPr>
        <w:t>张掖市人民政府驻兰州办事处商业房产招租项目</w:t>
      </w:r>
    </w:p>
    <w:p w14:paraId="5922CF99">
      <w:pPr>
        <w:pStyle w:val="2"/>
        <w:bidi w:val="0"/>
        <w:rPr>
          <w:rFonts w:hint="eastAsia" w:eastAsia="宋体"/>
          <w:sz w:val="32"/>
          <w:szCs w:val="16"/>
          <w:lang w:eastAsia="zh-CN"/>
        </w:rPr>
      </w:pPr>
      <w:r>
        <w:rPr>
          <w:sz w:val="32"/>
          <w:szCs w:val="16"/>
        </w:rPr>
        <w:t>竞争性磋商</w:t>
      </w:r>
      <w:bookmarkEnd w:id="0"/>
      <w:r>
        <w:rPr>
          <w:rFonts w:hint="eastAsia"/>
          <w:sz w:val="32"/>
          <w:szCs w:val="16"/>
          <w:lang w:val="en-US" w:eastAsia="zh-CN"/>
        </w:rPr>
        <w:t>公告</w:t>
      </w:r>
      <w:bookmarkEnd w:id="1"/>
    </w:p>
    <w:p w14:paraId="24C5B4EE">
      <w:pPr>
        <w:bidi w:val="0"/>
        <w:spacing w:line="360" w:lineRule="auto"/>
        <w:ind w:left="0" w:leftChars="0" w:firstLine="480" w:firstLineChars="200"/>
        <w:rPr>
          <w:rFonts w:hint="eastAsia"/>
        </w:rPr>
      </w:pPr>
      <w:r>
        <w:rPr>
          <w:rFonts w:hint="eastAsia"/>
          <w:lang w:eastAsia="zh-CN"/>
        </w:rPr>
        <w:t>甘肃华城项目管理咨询有限公司</w:t>
      </w:r>
      <w:r>
        <w:rPr>
          <w:rFonts w:hint="eastAsia"/>
        </w:rPr>
        <w:t>受</w:t>
      </w:r>
      <w:r>
        <w:rPr>
          <w:rFonts w:hint="eastAsia"/>
          <w:lang w:eastAsia="zh-CN"/>
        </w:rPr>
        <w:t>张掖市人民政府驻兰州办事处</w:t>
      </w:r>
      <w:r>
        <w:rPr>
          <w:rFonts w:hint="eastAsia"/>
        </w:rPr>
        <w:t>委托</w:t>
      </w:r>
      <w:r>
        <w:rPr>
          <w:rFonts w:hint="eastAsia"/>
          <w:lang w:eastAsia="zh-CN"/>
        </w:rPr>
        <w:t>，</w:t>
      </w:r>
      <w:r>
        <w:rPr>
          <w:rFonts w:hint="eastAsia"/>
        </w:rPr>
        <w:t>对</w:t>
      </w:r>
      <w:r>
        <w:rPr>
          <w:rFonts w:hint="eastAsia"/>
          <w:lang w:eastAsia="zh-CN"/>
        </w:rPr>
        <w:t>张掖市人民政府驻兰州办事处商业房产招租项目</w:t>
      </w:r>
      <w:r>
        <w:rPr>
          <w:rFonts w:hint="eastAsia"/>
        </w:rPr>
        <w:t>以竞争性磋商方式进行</w:t>
      </w:r>
      <w:r>
        <w:rPr>
          <w:rFonts w:hint="eastAsia"/>
          <w:lang w:val="en-US" w:eastAsia="zh-CN"/>
        </w:rPr>
        <w:t>竞租</w:t>
      </w:r>
      <w:r>
        <w:rPr>
          <w:rFonts w:hint="eastAsia"/>
        </w:rPr>
        <w:t>，欢迎符合资格条件的</w:t>
      </w:r>
      <w:r>
        <w:rPr>
          <w:rFonts w:hint="eastAsia"/>
          <w:lang w:val="en-US" w:eastAsia="zh-CN"/>
        </w:rPr>
        <w:t>竞租申请人</w:t>
      </w:r>
      <w:r>
        <w:rPr>
          <w:rFonts w:hint="eastAsia"/>
        </w:rPr>
        <w:t>前来参加。</w:t>
      </w:r>
    </w:p>
    <w:p w14:paraId="6A77DB38">
      <w:pPr>
        <w:bidi w:val="0"/>
        <w:spacing w:line="360" w:lineRule="auto"/>
        <w:ind w:left="0" w:leftChars="0" w:firstLine="480" w:firstLineChars="200"/>
        <w:rPr>
          <w:rFonts w:hint="default"/>
          <w:lang w:val="en-US" w:eastAsia="zh-CN"/>
        </w:rPr>
      </w:pPr>
      <w:bookmarkStart w:id="2" w:name="_Toc22729"/>
      <w:bookmarkStart w:id="3" w:name="_Toc10387"/>
      <w:bookmarkStart w:id="4" w:name="_Toc12182"/>
      <w:r>
        <w:rPr>
          <w:rFonts w:hint="eastAsia" w:ascii="宋体" w:hAnsi="宋体" w:cs="宋体"/>
          <w:b/>
          <w:bCs/>
          <w:color w:val="000000"/>
          <w:kern w:val="0"/>
          <w:sz w:val="24"/>
          <w:szCs w:val="24"/>
          <w:lang w:val="en-US" w:eastAsia="zh-CN" w:bidi="zh-CN"/>
        </w:rPr>
        <w:t>一、项目</w:t>
      </w:r>
      <w:r>
        <w:rPr>
          <w:rFonts w:hint="eastAsia" w:ascii="宋体" w:hAnsi="宋体" w:eastAsia="宋体" w:cs="宋体"/>
          <w:b/>
          <w:bCs/>
          <w:color w:val="000000"/>
          <w:kern w:val="0"/>
          <w:sz w:val="24"/>
          <w:szCs w:val="24"/>
          <w:lang w:val="en-US" w:eastAsia="zh-CN" w:bidi="zh-CN"/>
        </w:rPr>
        <w:t>编号：</w:t>
      </w:r>
      <w:bookmarkEnd w:id="2"/>
      <w:bookmarkEnd w:id="3"/>
      <w:bookmarkEnd w:id="4"/>
      <w:r>
        <w:rPr>
          <w:rFonts w:hint="eastAsia"/>
          <w:lang w:val="en-US" w:eastAsia="zh-CN"/>
        </w:rPr>
        <w:t>GSHC-2026028</w:t>
      </w:r>
    </w:p>
    <w:p w14:paraId="3C913A43">
      <w:pPr>
        <w:widowControl/>
        <w:autoSpaceDE w:val="0"/>
        <w:autoSpaceDN w:val="0"/>
        <w:adjustRightInd w:val="0"/>
        <w:snapToGrid w:val="0"/>
        <w:spacing w:line="360" w:lineRule="auto"/>
        <w:ind w:firstLine="480" w:firstLineChars="200"/>
        <w:jc w:val="left"/>
        <w:rPr>
          <w:rFonts w:hint="eastAsia" w:ascii="宋体" w:hAnsi="宋体" w:eastAsia="宋体" w:cs="宋体"/>
          <w:b/>
          <w:bCs/>
          <w:color w:val="000000"/>
          <w:kern w:val="0"/>
          <w:sz w:val="24"/>
          <w:szCs w:val="24"/>
          <w:lang w:val="en-US" w:eastAsia="zh-CN" w:bidi="zh-CN"/>
        </w:rPr>
      </w:pPr>
      <w:r>
        <w:rPr>
          <w:rFonts w:hint="eastAsia" w:ascii="宋体" w:hAnsi="宋体" w:cs="宋体"/>
          <w:b/>
          <w:bCs/>
          <w:color w:val="000000"/>
          <w:kern w:val="0"/>
          <w:sz w:val="24"/>
          <w:szCs w:val="24"/>
          <w:lang w:val="en-US" w:eastAsia="zh-CN" w:bidi="zh-CN"/>
        </w:rPr>
        <w:t>二、项目概况</w:t>
      </w:r>
      <w:r>
        <w:rPr>
          <w:rFonts w:hint="eastAsia" w:ascii="宋体" w:hAnsi="宋体" w:eastAsia="宋体" w:cs="宋体"/>
          <w:b/>
          <w:bCs/>
          <w:color w:val="000000"/>
          <w:kern w:val="0"/>
          <w:sz w:val="24"/>
          <w:szCs w:val="24"/>
          <w:lang w:val="en-US" w:eastAsia="zh-CN" w:bidi="zh-CN"/>
        </w:rPr>
        <w:t>：</w:t>
      </w:r>
    </w:p>
    <w:p w14:paraId="402D6060">
      <w:pPr>
        <w:widowControl/>
        <w:autoSpaceDE w:val="0"/>
        <w:autoSpaceDN w:val="0"/>
        <w:adjustRightInd w:val="0"/>
        <w:snapToGrid w:val="0"/>
        <w:spacing w:line="360" w:lineRule="auto"/>
        <w:ind w:firstLine="480" w:firstLineChars="200"/>
        <w:jc w:val="left"/>
        <w:rPr>
          <w:rFonts w:hint="eastAsia" w:ascii="宋体" w:hAnsi="宋体" w:cs="宋体"/>
          <w:sz w:val="24"/>
        </w:rPr>
      </w:pPr>
      <w:r>
        <w:rPr>
          <w:rFonts w:hint="eastAsia"/>
          <w:lang w:val="en-US" w:eastAsia="zh-CN"/>
        </w:rPr>
        <w:t>1.</w:t>
      </w:r>
      <w:bookmarkStart w:id="40" w:name="_GoBack"/>
      <w:r>
        <w:rPr>
          <w:rFonts w:hint="eastAsia"/>
          <w:lang w:val="en-US" w:eastAsia="zh-CN"/>
        </w:rPr>
        <w:t>拟对</w:t>
      </w:r>
      <w:r>
        <w:rPr>
          <w:rFonts w:hint="eastAsia"/>
          <w:lang w:eastAsia="zh-CN"/>
        </w:rPr>
        <w:t>张掖市人民政府驻兰州办事处</w:t>
      </w:r>
      <w:r>
        <w:rPr>
          <w:rFonts w:hint="eastAsia"/>
          <w:lang w:val="en-US" w:eastAsia="zh-CN"/>
        </w:rPr>
        <w:t>持有的兰州市城关区火车站东路318号及318号附1、附2号房产对外出租，面积为2,099.95平方米，</w:t>
      </w:r>
      <w:r>
        <w:rPr>
          <w:rFonts w:hint="eastAsia" w:ascii="宋体" w:hAnsi="宋体" w:cs="宋体"/>
          <w:color w:val="auto"/>
          <w:kern w:val="0"/>
          <w:sz w:val="24"/>
          <w:szCs w:val="24"/>
        </w:rPr>
        <w:t>承租人</w:t>
      </w:r>
      <w:r>
        <w:rPr>
          <w:rFonts w:hint="eastAsia" w:ascii="宋体" w:hAnsi="宋体" w:cs="宋体"/>
          <w:color w:val="auto"/>
          <w:kern w:val="0"/>
          <w:sz w:val="24"/>
          <w:szCs w:val="24"/>
          <w:lang w:val="en-US" w:eastAsia="zh-CN"/>
        </w:rPr>
        <w:t>须对整楼整体</w:t>
      </w:r>
      <w:r>
        <w:rPr>
          <w:rFonts w:hint="eastAsia" w:ascii="宋体" w:hAnsi="宋体" w:cs="宋体"/>
          <w:color w:val="auto"/>
          <w:kern w:val="0"/>
          <w:sz w:val="24"/>
          <w:szCs w:val="24"/>
        </w:rPr>
        <w:t>改造，产生的费用由承租人自行承担</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改造内容包括但不限于：</w:t>
      </w:r>
      <w:r>
        <w:rPr>
          <w:rFonts w:hint="eastAsia"/>
          <w:sz w:val="24"/>
          <w:szCs w:val="24"/>
        </w:rPr>
        <w:t>墙面翻新粉刷</w:t>
      </w:r>
      <w:r>
        <w:rPr>
          <w:rFonts w:hint="eastAsia"/>
          <w:sz w:val="24"/>
          <w:szCs w:val="24"/>
          <w:lang w:eastAsia="zh-CN"/>
        </w:rPr>
        <w:t>、</w:t>
      </w:r>
      <w:r>
        <w:rPr>
          <w:rFonts w:hint="eastAsia"/>
          <w:sz w:val="24"/>
          <w:szCs w:val="24"/>
        </w:rPr>
        <w:t>屋顶防水处理</w:t>
      </w:r>
      <w:r>
        <w:rPr>
          <w:rFonts w:hint="eastAsia"/>
          <w:sz w:val="24"/>
          <w:szCs w:val="24"/>
          <w:lang w:eastAsia="zh-CN"/>
        </w:rPr>
        <w:t>、</w:t>
      </w:r>
      <w:r>
        <w:rPr>
          <w:rFonts w:hint="eastAsia"/>
          <w:sz w:val="24"/>
          <w:szCs w:val="24"/>
        </w:rPr>
        <w:t>客房地板</w:t>
      </w:r>
      <w:r>
        <w:rPr>
          <w:rFonts w:hint="eastAsia"/>
          <w:sz w:val="24"/>
          <w:szCs w:val="24"/>
          <w:lang w:val="en-US" w:eastAsia="zh-CN"/>
        </w:rPr>
        <w:t>换</w:t>
      </w:r>
      <w:r>
        <w:rPr>
          <w:rFonts w:hint="eastAsia"/>
          <w:sz w:val="24"/>
          <w:szCs w:val="24"/>
        </w:rPr>
        <w:t>新</w:t>
      </w:r>
      <w:r>
        <w:rPr>
          <w:rFonts w:hint="eastAsia"/>
          <w:sz w:val="24"/>
          <w:szCs w:val="24"/>
          <w:lang w:eastAsia="zh-CN"/>
        </w:rPr>
        <w:t>、</w:t>
      </w:r>
      <w:r>
        <w:rPr>
          <w:rFonts w:hint="eastAsia"/>
          <w:sz w:val="24"/>
          <w:szCs w:val="24"/>
        </w:rPr>
        <w:t>地下室清洁</w:t>
      </w:r>
      <w:r>
        <w:rPr>
          <w:rFonts w:hint="eastAsia"/>
          <w:sz w:val="24"/>
          <w:szCs w:val="24"/>
          <w:lang w:eastAsia="zh-CN"/>
        </w:rPr>
        <w:t>、</w:t>
      </w:r>
      <w:r>
        <w:rPr>
          <w:rFonts w:hint="eastAsia"/>
          <w:sz w:val="24"/>
          <w:szCs w:val="24"/>
        </w:rPr>
        <w:t>客房换气扇，灯具换新</w:t>
      </w:r>
      <w:r>
        <w:rPr>
          <w:rFonts w:hint="eastAsia"/>
          <w:sz w:val="24"/>
          <w:szCs w:val="24"/>
          <w:lang w:eastAsia="zh-CN"/>
        </w:rPr>
        <w:t>、</w:t>
      </w:r>
      <w:r>
        <w:rPr>
          <w:rFonts w:hint="eastAsia"/>
          <w:sz w:val="24"/>
          <w:szCs w:val="24"/>
        </w:rPr>
        <w:t>水箱清洁</w:t>
      </w:r>
      <w:r>
        <w:rPr>
          <w:rFonts w:hint="eastAsia"/>
          <w:sz w:val="24"/>
          <w:szCs w:val="24"/>
          <w:lang w:eastAsia="zh-CN"/>
        </w:rPr>
        <w:t>、</w:t>
      </w:r>
      <w:r>
        <w:rPr>
          <w:rFonts w:hint="eastAsia"/>
          <w:sz w:val="24"/>
          <w:szCs w:val="24"/>
        </w:rPr>
        <w:t>监控系统</w:t>
      </w:r>
      <w:r>
        <w:rPr>
          <w:rFonts w:hint="eastAsia"/>
          <w:sz w:val="24"/>
          <w:szCs w:val="24"/>
          <w:lang w:val="en-US" w:eastAsia="zh-CN"/>
        </w:rPr>
        <w:t>换新、</w:t>
      </w:r>
      <w:r>
        <w:rPr>
          <w:rFonts w:hint="eastAsia"/>
          <w:sz w:val="24"/>
          <w:szCs w:val="24"/>
        </w:rPr>
        <w:t>门头LED灯</w:t>
      </w:r>
      <w:r>
        <w:rPr>
          <w:rFonts w:hint="eastAsia"/>
          <w:sz w:val="24"/>
          <w:szCs w:val="24"/>
          <w:lang w:val="en-US" w:eastAsia="zh-CN"/>
        </w:rPr>
        <w:t>换新及其他相关换新、</w:t>
      </w:r>
      <w:r>
        <w:rPr>
          <w:rFonts w:hint="eastAsia"/>
          <w:sz w:val="24"/>
          <w:szCs w:val="24"/>
        </w:rPr>
        <w:t>电梯检修保养</w:t>
      </w:r>
      <w:r>
        <w:rPr>
          <w:rFonts w:hint="eastAsia"/>
          <w:sz w:val="24"/>
          <w:szCs w:val="24"/>
          <w:lang w:val="en-US" w:eastAsia="zh-CN"/>
        </w:rPr>
        <w:t>等。</w:t>
      </w:r>
      <w:r>
        <w:rPr>
          <w:rFonts w:hint="eastAsia" w:ascii="宋体" w:hAnsi="宋体" w:cs="宋体"/>
          <w:color w:val="auto"/>
          <w:kern w:val="0"/>
          <w:sz w:val="24"/>
          <w:szCs w:val="24"/>
        </w:rPr>
        <w:t>房屋租赁用途仅限用于酒店经营、</w:t>
      </w:r>
      <w:r>
        <w:rPr>
          <w:rFonts w:hint="eastAsia" w:ascii="宋体" w:hAnsi="宋体" w:cs="宋体"/>
          <w:color w:val="auto"/>
          <w:kern w:val="0"/>
          <w:sz w:val="24"/>
          <w:szCs w:val="24"/>
          <w:lang w:val="en-US" w:eastAsia="zh-CN"/>
        </w:rPr>
        <w:t>民宿经营等。</w:t>
      </w:r>
      <w:r>
        <w:rPr>
          <w:rFonts w:hint="eastAsia" w:eastAsia="宋体"/>
          <w:lang w:val="en-US" w:eastAsia="zh-CN"/>
        </w:rPr>
        <w:t>（</w:t>
      </w:r>
      <w:r>
        <w:rPr>
          <w:rFonts w:hint="eastAsia"/>
          <w:lang w:val="en-US" w:eastAsia="zh-CN"/>
        </w:rPr>
        <w:t>具体内容</w:t>
      </w:r>
      <w:r>
        <w:rPr>
          <w:rFonts w:hint="eastAsia" w:eastAsia="宋体"/>
          <w:lang w:val="en-US" w:eastAsia="zh-CN"/>
        </w:rPr>
        <w:t>详见磋商文件技术参数需求）</w:t>
      </w:r>
    </w:p>
    <w:bookmarkEnd w:id="40"/>
    <w:p w14:paraId="5279055C">
      <w:pPr>
        <w:bidi w:val="0"/>
        <w:spacing w:line="360" w:lineRule="auto"/>
        <w:ind w:left="0" w:leftChars="0" w:firstLine="480" w:firstLineChars="200"/>
        <w:rPr>
          <w:rFonts w:hint="eastAsia" w:ascii="宋体" w:hAnsi="宋体" w:eastAsia="宋体" w:cs="宋体"/>
          <w:b w:val="0"/>
          <w:bCs w:val="0"/>
          <w:color w:val="000000"/>
          <w:kern w:val="0"/>
          <w:sz w:val="24"/>
          <w:szCs w:val="24"/>
          <w:lang w:val="en-US" w:eastAsia="zh-CN" w:bidi="zh-CN"/>
        </w:rPr>
      </w:pPr>
      <w:r>
        <w:rPr>
          <w:rFonts w:hint="eastAsia" w:ascii="宋体" w:hAnsi="宋体" w:eastAsia="宋体" w:cs="宋体"/>
          <w:b w:val="0"/>
          <w:bCs w:val="0"/>
          <w:color w:val="000000"/>
          <w:kern w:val="0"/>
          <w:sz w:val="24"/>
          <w:szCs w:val="24"/>
          <w:lang w:val="en-US" w:eastAsia="zh-CN" w:bidi="zh-CN"/>
        </w:rPr>
        <w:t>2.租赁期限：</w:t>
      </w:r>
      <w:r>
        <w:rPr>
          <w:rFonts w:hint="eastAsia" w:ascii="宋体" w:hAnsi="宋体" w:cs="宋体"/>
          <w:b w:val="0"/>
          <w:bCs w:val="0"/>
          <w:color w:val="000000"/>
          <w:kern w:val="0"/>
          <w:sz w:val="24"/>
          <w:szCs w:val="24"/>
          <w:lang w:val="en-US" w:eastAsia="zh-CN" w:bidi="zh-CN"/>
        </w:rPr>
        <w:t>五</w:t>
      </w:r>
      <w:r>
        <w:rPr>
          <w:rFonts w:hint="eastAsia" w:ascii="宋体" w:hAnsi="宋体" w:eastAsia="宋体" w:cs="宋体"/>
          <w:b w:val="0"/>
          <w:bCs w:val="0"/>
          <w:color w:val="000000"/>
          <w:kern w:val="0"/>
          <w:sz w:val="24"/>
          <w:szCs w:val="24"/>
          <w:lang w:val="en-US" w:eastAsia="zh-CN" w:bidi="zh-CN"/>
        </w:rPr>
        <w:t>年。</w:t>
      </w:r>
    </w:p>
    <w:p w14:paraId="37AF938C">
      <w:pPr>
        <w:bidi w:val="0"/>
        <w:spacing w:line="360" w:lineRule="auto"/>
        <w:ind w:left="0" w:leftChars="0" w:firstLine="480" w:firstLineChars="200"/>
        <w:rPr>
          <w:rFonts w:hint="eastAsia" w:ascii="宋体" w:hAnsi="宋体" w:eastAsia="宋体" w:cs="宋体"/>
          <w:b w:val="0"/>
          <w:bCs w:val="0"/>
          <w:color w:val="000000"/>
          <w:kern w:val="0"/>
          <w:sz w:val="24"/>
          <w:szCs w:val="24"/>
          <w:lang w:val="en-US" w:eastAsia="zh-CN" w:bidi="zh-CN"/>
        </w:rPr>
      </w:pPr>
      <w:r>
        <w:rPr>
          <w:rFonts w:hint="eastAsia" w:ascii="宋体" w:hAnsi="宋体" w:eastAsia="宋体" w:cs="宋体"/>
          <w:b w:val="0"/>
          <w:bCs w:val="0"/>
          <w:color w:val="000000"/>
          <w:kern w:val="0"/>
          <w:sz w:val="24"/>
          <w:szCs w:val="24"/>
          <w:lang w:val="en-US" w:eastAsia="zh-CN" w:bidi="zh-CN"/>
        </w:rPr>
        <w:t>3.租赁方式：2,099.95㎡整体租赁。</w:t>
      </w:r>
    </w:p>
    <w:p w14:paraId="70AC4C8C">
      <w:pPr>
        <w:bidi w:val="0"/>
        <w:spacing w:line="360" w:lineRule="auto"/>
        <w:ind w:left="0" w:leftChars="0" w:firstLine="480" w:firstLineChars="200"/>
        <w:rPr>
          <w:rFonts w:hint="eastAsia" w:ascii="宋体" w:hAnsi="宋体" w:eastAsia="宋体" w:cs="宋体"/>
          <w:b w:val="0"/>
          <w:bCs w:val="0"/>
          <w:color w:val="000000"/>
          <w:kern w:val="0"/>
          <w:sz w:val="24"/>
          <w:szCs w:val="24"/>
          <w:lang w:val="en-US" w:eastAsia="zh-CN" w:bidi="zh-CN"/>
        </w:rPr>
      </w:pPr>
      <w:r>
        <w:rPr>
          <w:rFonts w:hint="eastAsia" w:ascii="宋体" w:hAnsi="宋体" w:cs="宋体"/>
          <w:b w:val="0"/>
          <w:bCs w:val="0"/>
          <w:color w:val="000000"/>
          <w:kern w:val="0"/>
          <w:sz w:val="24"/>
          <w:szCs w:val="24"/>
          <w:lang w:val="en-US" w:eastAsia="zh-CN" w:bidi="zh-CN"/>
        </w:rPr>
        <w:t>4</w:t>
      </w:r>
      <w:r>
        <w:rPr>
          <w:rFonts w:hint="eastAsia" w:ascii="宋体" w:hAnsi="宋体" w:eastAsia="宋体" w:cs="宋体"/>
          <w:b w:val="0"/>
          <w:bCs w:val="0"/>
          <w:color w:val="000000"/>
          <w:kern w:val="0"/>
          <w:sz w:val="24"/>
          <w:szCs w:val="24"/>
          <w:lang w:val="en-US" w:eastAsia="zh-CN" w:bidi="zh-CN"/>
        </w:rPr>
        <w:t>.项目预算：租金43.17万元/年，租金不包含由承租人使用承担的水费、电费、暖气费、物业费、卫生费、垃圾处理费等费用。</w:t>
      </w:r>
    </w:p>
    <w:p w14:paraId="144F20CE">
      <w:pPr>
        <w:bidi w:val="0"/>
        <w:spacing w:line="360" w:lineRule="auto"/>
        <w:ind w:left="0" w:leftChars="0" w:firstLine="480" w:firstLineChars="200"/>
        <w:rPr>
          <w:rFonts w:hint="eastAsia" w:ascii="宋体" w:hAnsi="宋体" w:eastAsia="宋体" w:cs="宋体"/>
          <w:b w:val="0"/>
          <w:bCs w:val="0"/>
          <w:color w:val="000000"/>
          <w:kern w:val="0"/>
          <w:sz w:val="24"/>
          <w:szCs w:val="24"/>
          <w:lang w:val="en-US" w:eastAsia="zh-CN" w:bidi="zh-CN"/>
        </w:rPr>
      </w:pPr>
      <w:r>
        <w:rPr>
          <w:rFonts w:hint="eastAsia" w:ascii="宋体" w:hAnsi="宋体" w:eastAsia="宋体" w:cs="宋体"/>
          <w:b w:val="0"/>
          <w:bCs w:val="0"/>
          <w:color w:val="000000"/>
          <w:kern w:val="0"/>
          <w:sz w:val="24"/>
          <w:szCs w:val="24"/>
          <w:lang w:val="en-US" w:eastAsia="zh-CN" w:bidi="zh-CN"/>
        </w:rPr>
        <w:t>5.付款方式：按年支付。</w:t>
      </w:r>
    </w:p>
    <w:p w14:paraId="758643F4">
      <w:pPr>
        <w:bidi w:val="0"/>
        <w:spacing w:line="360" w:lineRule="auto"/>
        <w:ind w:left="0" w:leftChars="0" w:firstLine="480" w:firstLineChars="200"/>
        <w:rPr>
          <w:rFonts w:hint="default" w:eastAsia="宋体"/>
          <w:lang w:val="en-US" w:eastAsia="zh-CN"/>
        </w:rPr>
      </w:pPr>
      <w:r>
        <w:rPr>
          <w:rFonts w:hint="eastAsia" w:ascii="宋体" w:hAnsi="宋体" w:eastAsia="宋体" w:cs="宋体"/>
          <w:b w:val="0"/>
          <w:bCs w:val="0"/>
          <w:color w:val="000000"/>
          <w:kern w:val="0"/>
          <w:sz w:val="24"/>
          <w:szCs w:val="24"/>
          <w:lang w:val="en-US" w:eastAsia="zh-CN" w:bidi="zh-CN"/>
        </w:rPr>
        <w:t>6.装修期（免租期）：装修期间给与一定的免租期，最长不超过</w:t>
      </w:r>
      <w:r>
        <w:rPr>
          <w:rFonts w:hint="eastAsia" w:ascii="宋体" w:hAnsi="宋体" w:cs="宋体"/>
          <w:b w:val="0"/>
          <w:bCs w:val="0"/>
          <w:color w:val="000000"/>
          <w:kern w:val="0"/>
          <w:sz w:val="24"/>
          <w:szCs w:val="24"/>
          <w:lang w:val="en-US" w:eastAsia="zh-CN" w:bidi="zh-CN"/>
        </w:rPr>
        <w:t>40天</w:t>
      </w:r>
      <w:r>
        <w:rPr>
          <w:rFonts w:hint="eastAsia" w:ascii="宋体" w:hAnsi="宋体" w:eastAsia="宋体" w:cs="宋体"/>
          <w:b w:val="0"/>
          <w:bCs w:val="0"/>
          <w:color w:val="000000"/>
          <w:kern w:val="0"/>
          <w:sz w:val="24"/>
          <w:szCs w:val="24"/>
          <w:lang w:val="en-US" w:eastAsia="zh-CN" w:bidi="zh-CN"/>
        </w:rPr>
        <w:t>。</w:t>
      </w:r>
    </w:p>
    <w:p w14:paraId="4AF85754">
      <w:pPr>
        <w:tabs>
          <w:tab w:val="left" w:pos="802"/>
        </w:tabs>
        <w:wordWrap w:val="0"/>
        <w:autoSpaceDE w:val="0"/>
        <w:autoSpaceDN w:val="0"/>
        <w:adjustRightInd w:val="0"/>
        <w:snapToGrid w:val="0"/>
        <w:spacing w:line="360" w:lineRule="auto"/>
        <w:ind w:firstLine="480" w:firstLineChars="200"/>
        <w:jc w:val="left"/>
        <w:outlineLvl w:val="1"/>
        <w:rPr>
          <w:rFonts w:hint="default"/>
          <w:lang w:val="en-US" w:eastAsia="zh-CN"/>
        </w:rPr>
      </w:pPr>
      <w:bookmarkStart w:id="5" w:name="_Toc16064"/>
      <w:bookmarkStart w:id="6" w:name="_Toc10539"/>
      <w:r>
        <w:rPr>
          <w:rFonts w:hint="eastAsia" w:ascii="宋体" w:hAnsi="宋体" w:cs="宋体"/>
          <w:b/>
          <w:bCs/>
          <w:color w:val="000000"/>
          <w:kern w:val="0"/>
          <w:sz w:val="24"/>
          <w:szCs w:val="24"/>
          <w:lang w:val="en-US" w:eastAsia="zh-CN" w:bidi="zh-CN"/>
        </w:rPr>
        <w:t>三、</w:t>
      </w:r>
      <w:r>
        <w:rPr>
          <w:rFonts w:hint="eastAsia" w:ascii="宋体" w:hAnsi="宋体" w:eastAsia="宋体" w:cs="宋体"/>
          <w:b/>
          <w:bCs/>
          <w:color w:val="000000"/>
          <w:kern w:val="0"/>
          <w:sz w:val="24"/>
          <w:szCs w:val="24"/>
          <w:lang w:val="en-US" w:eastAsia="zh-CN" w:bidi="zh-CN"/>
        </w:rPr>
        <w:t>竞租申请人资格要求</w:t>
      </w:r>
      <w:bookmarkEnd w:id="5"/>
      <w:bookmarkEnd w:id="6"/>
    </w:p>
    <w:p w14:paraId="69A5DCB1">
      <w:pPr>
        <w:bidi w:val="0"/>
        <w:spacing w:line="360" w:lineRule="auto"/>
        <w:rPr>
          <w:rFonts w:hint="eastAsia"/>
          <w:lang w:val="en-US" w:eastAsia="zh-CN"/>
        </w:rPr>
      </w:pPr>
      <w:r>
        <w:rPr>
          <w:rFonts w:hint="eastAsia"/>
          <w:lang w:val="en-US" w:eastAsia="zh-CN"/>
        </w:rPr>
        <w:t>1.营业执照：竞租申请人有效的营业执照，或事业单位法人证书，或自然人身份证明，或其他非企业组织证明独立承担民事责任能力的文件（复印件加盖公章）；</w:t>
      </w:r>
    </w:p>
    <w:p w14:paraId="40109490">
      <w:pPr>
        <w:bidi w:val="0"/>
        <w:spacing w:line="360" w:lineRule="auto"/>
        <w:rPr>
          <w:rFonts w:hint="eastAsia"/>
          <w:lang w:val="en-US" w:eastAsia="zh-CN"/>
        </w:rPr>
      </w:pPr>
      <w:r>
        <w:rPr>
          <w:rFonts w:hint="eastAsia"/>
          <w:lang w:val="en-US" w:eastAsia="zh-CN"/>
        </w:rPr>
        <w:t>2.财务状况：竞租申请人提供投标截止日前18个月内经第三方审计的财务报告复印件加盖公章，或财政部门认可的政府采购专业担保机构出具的投标担保函复印件加盖公章，或公司财务报表复印件加盖公章，或银行出具的资信证明复印件加盖公章（以出报告日期为准）；</w:t>
      </w:r>
    </w:p>
    <w:p w14:paraId="5DF043B3">
      <w:pPr>
        <w:bidi w:val="0"/>
        <w:spacing w:line="360" w:lineRule="auto"/>
        <w:rPr>
          <w:rFonts w:hint="eastAsia"/>
          <w:lang w:val="en-US" w:eastAsia="zh-CN"/>
        </w:rPr>
      </w:pPr>
      <w:r>
        <w:rPr>
          <w:rFonts w:hint="eastAsia"/>
          <w:lang w:val="en-US" w:eastAsia="zh-CN"/>
        </w:rPr>
        <w:t>3.纳税证明：竞租申请人需提供投标截止日前缴纳的一年内任意一个月的纳税凭据，依法免税的申请人，应提供相应的证明文件（复印件加盖公章）；</w:t>
      </w:r>
    </w:p>
    <w:p w14:paraId="788D2DAB">
      <w:pPr>
        <w:bidi w:val="0"/>
        <w:spacing w:line="360" w:lineRule="auto"/>
        <w:rPr>
          <w:rFonts w:hint="eastAsia"/>
          <w:lang w:val="en-US" w:eastAsia="zh-CN"/>
        </w:rPr>
      </w:pPr>
      <w:r>
        <w:rPr>
          <w:rFonts w:hint="eastAsia"/>
          <w:lang w:val="en-US" w:eastAsia="zh-CN"/>
        </w:rPr>
        <w:t>4.社保缴纳证明：社会保障资金缴纳记录（竞租申请人逐月缴纳社会保障资金的，须提供投标截止日前一年内任意一个月的缴纳社会保障资金的入账票据凭证复印件加盖公章，供应商逐年缴纳社会保障资金的，须提供投标截止日前上年度缴纳社会保障资金的入账票据凭证复印件加盖公章）；</w:t>
      </w:r>
    </w:p>
    <w:p w14:paraId="5CEC1389">
      <w:pPr>
        <w:bidi w:val="0"/>
        <w:spacing w:line="360" w:lineRule="auto"/>
        <w:rPr>
          <w:rFonts w:hint="eastAsia"/>
          <w:lang w:val="en-US" w:eastAsia="zh-CN"/>
        </w:rPr>
      </w:pPr>
      <w:r>
        <w:rPr>
          <w:rFonts w:hint="eastAsia"/>
          <w:lang w:val="en-US" w:eastAsia="zh-CN"/>
        </w:rPr>
        <w:t>5.无重大违法记录声明：参加政府采购活动前3年内在经营活动中没有重大违法记录的书面声明（复印件加盖公章）（截至磋商日成立不足3年的竞租申请人可提供自成立以来无重大违法记录的书面声明）；</w:t>
      </w:r>
    </w:p>
    <w:p w14:paraId="7350B463">
      <w:pPr>
        <w:bidi w:val="0"/>
        <w:spacing w:line="360" w:lineRule="auto"/>
        <w:rPr>
          <w:rFonts w:hint="eastAsia"/>
          <w:lang w:val="en-US" w:eastAsia="zh-CN"/>
        </w:rPr>
      </w:pPr>
      <w:r>
        <w:rPr>
          <w:rFonts w:hint="eastAsia"/>
          <w:lang w:val="en-US" w:eastAsia="zh-CN"/>
        </w:rPr>
        <w:t>6.法定代表人身份证明或法定代表人授权书：法定代表人身份证明或法定代表人授权书（复印件加盖公章）；</w:t>
      </w:r>
    </w:p>
    <w:p w14:paraId="08D91AD8">
      <w:pPr>
        <w:bidi w:val="0"/>
        <w:spacing w:line="360" w:lineRule="auto"/>
        <w:rPr>
          <w:rFonts w:hint="eastAsia"/>
          <w:lang w:val="en-US" w:eastAsia="zh-CN"/>
        </w:rPr>
      </w:pPr>
      <w:r>
        <w:rPr>
          <w:rFonts w:hint="eastAsia"/>
          <w:lang w:val="en-US" w:eastAsia="zh-CN"/>
        </w:rPr>
        <w:t>7.信用记录：竞租申请人未被列入“信用中国”网站(www.creditchina.gov.cn)记录失信被执行人或重大税收违法失信主体名单；不处于中国政府采购网(www.ccgp.gov.cn)政府采购严重违法失信行为记录名单中的禁止参加政府采购活动期间的方可参加本项目的响应；</w:t>
      </w:r>
    </w:p>
    <w:p w14:paraId="2E462D6F">
      <w:pPr>
        <w:bidi w:val="0"/>
        <w:rPr>
          <w:rFonts w:hint="eastAsia"/>
          <w:lang w:val="en-US" w:eastAsia="zh-CN"/>
        </w:rPr>
      </w:pPr>
      <w:r>
        <w:rPr>
          <w:rFonts w:hint="eastAsia"/>
          <w:lang w:val="en-US" w:eastAsia="zh-CN"/>
        </w:rPr>
        <w:t>8.履行合同必需的设备和专业技术能力：竞租申请人具有履行合同所必需的设备和专业技术能力（须附书面声明）；</w:t>
      </w:r>
    </w:p>
    <w:p w14:paraId="3643E7C2">
      <w:pPr>
        <w:bidi w:val="0"/>
        <w:rPr>
          <w:rFonts w:hint="eastAsia"/>
          <w:lang w:val="en-US" w:eastAsia="zh-CN"/>
        </w:rPr>
      </w:pPr>
      <w:r>
        <w:rPr>
          <w:rFonts w:hint="eastAsia"/>
          <w:lang w:val="en-US" w:eastAsia="zh-CN"/>
        </w:rPr>
        <w:t>9.非联合体响应声明函：本项目不接受联合体响应(提供非联合体响应声明函格式自拟，证明材料加盖供应商公章)。</w:t>
      </w:r>
    </w:p>
    <w:p w14:paraId="58FEF37B">
      <w:pPr>
        <w:tabs>
          <w:tab w:val="left" w:pos="802"/>
        </w:tabs>
        <w:wordWrap w:val="0"/>
        <w:autoSpaceDE w:val="0"/>
        <w:autoSpaceDN w:val="0"/>
        <w:adjustRightInd w:val="0"/>
        <w:snapToGrid w:val="0"/>
        <w:spacing w:line="360" w:lineRule="auto"/>
        <w:ind w:firstLine="480" w:firstLineChars="200"/>
        <w:jc w:val="left"/>
        <w:outlineLvl w:val="1"/>
        <w:rPr>
          <w:rFonts w:hint="eastAsia" w:ascii="宋体" w:hAnsi="宋体" w:eastAsia="宋体" w:cs="宋体"/>
          <w:b/>
          <w:bCs/>
          <w:color w:val="000000"/>
          <w:kern w:val="0"/>
          <w:sz w:val="24"/>
          <w:szCs w:val="24"/>
          <w:lang w:val="zh-CN" w:bidi="zh-CN"/>
        </w:rPr>
      </w:pPr>
      <w:bookmarkStart w:id="7" w:name="_Toc8053"/>
      <w:bookmarkStart w:id="8" w:name="_Toc32027"/>
      <w:bookmarkStart w:id="9" w:name="_Toc9760"/>
      <w:bookmarkStart w:id="10" w:name="_Toc8403"/>
      <w:bookmarkStart w:id="11" w:name="_Toc28110"/>
      <w:bookmarkStart w:id="12" w:name="_Toc17534"/>
      <w:r>
        <w:rPr>
          <w:rFonts w:hint="eastAsia" w:ascii="宋体" w:hAnsi="宋体" w:cs="宋体"/>
          <w:b/>
          <w:bCs/>
          <w:color w:val="000000"/>
          <w:kern w:val="0"/>
          <w:sz w:val="24"/>
          <w:szCs w:val="24"/>
          <w:lang w:val="en-US" w:eastAsia="zh-CN" w:bidi="zh-CN"/>
        </w:rPr>
        <w:t>四、</w:t>
      </w:r>
      <w:r>
        <w:rPr>
          <w:rFonts w:hint="eastAsia" w:ascii="宋体" w:hAnsi="宋体" w:eastAsia="宋体" w:cs="宋体"/>
          <w:b/>
          <w:bCs/>
          <w:color w:val="000000"/>
          <w:kern w:val="0"/>
          <w:sz w:val="24"/>
          <w:szCs w:val="24"/>
          <w:lang w:val="en-US" w:eastAsia="zh-CN" w:bidi="zh-CN"/>
        </w:rPr>
        <w:t>获取竞争性磋商文件的时间、地点、方式:</w:t>
      </w:r>
      <w:bookmarkEnd w:id="7"/>
      <w:bookmarkEnd w:id="8"/>
      <w:bookmarkEnd w:id="9"/>
      <w:bookmarkEnd w:id="10"/>
      <w:bookmarkEnd w:id="11"/>
      <w:bookmarkEnd w:id="12"/>
    </w:p>
    <w:p w14:paraId="76611635">
      <w:pPr>
        <w:bidi w:val="0"/>
        <w:rPr>
          <w:rFonts w:hint="eastAsia" w:eastAsia="宋体"/>
          <w:lang w:val="en-US" w:eastAsia="zh-CN"/>
        </w:rPr>
      </w:pPr>
      <w:r>
        <w:rPr>
          <w:rFonts w:hint="eastAsia"/>
          <w:lang w:val="en-US" w:eastAsia="zh-CN"/>
        </w:rPr>
        <w:t>1.</w:t>
      </w:r>
      <w:r>
        <w:rPr>
          <w:rFonts w:hint="eastAsia"/>
        </w:rPr>
        <w:t>凡有意参加</w:t>
      </w:r>
      <w:r>
        <w:rPr>
          <w:rFonts w:hint="eastAsia"/>
          <w:lang w:val="en-US" w:eastAsia="zh-CN"/>
        </w:rPr>
        <w:t>本项目的竞租申请人</w:t>
      </w:r>
      <w:r>
        <w:rPr>
          <w:rFonts w:hint="eastAsia"/>
        </w:rPr>
        <w:t>，</w:t>
      </w:r>
      <w:r>
        <w:rPr>
          <w:rFonts w:hint="eastAsia"/>
          <w:lang w:val="en-US" w:eastAsia="zh-CN"/>
        </w:rPr>
        <w:t>请于</w:t>
      </w:r>
      <w:r>
        <w:rPr>
          <w:rFonts w:hint="eastAsia"/>
          <w:lang w:val="en-US"/>
        </w:rPr>
        <w:t>202</w:t>
      </w:r>
      <w:r>
        <w:rPr>
          <w:rFonts w:hint="eastAsia"/>
          <w:lang w:val="en-US" w:eastAsia="zh-CN"/>
        </w:rPr>
        <w:t>6</w:t>
      </w:r>
      <w:r>
        <w:rPr>
          <w:rFonts w:hint="eastAsia"/>
          <w:lang w:val="en-US"/>
        </w:rPr>
        <w:t>年</w:t>
      </w:r>
      <w:r>
        <w:rPr>
          <w:rFonts w:hint="eastAsia"/>
          <w:lang w:val="en-US" w:eastAsia="zh-CN"/>
        </w:rPr>
        <w:t>08</w:t>
      </w:r>
      <w:r>
        <w:rPr>
          <w:rFonts w:hint="eastAsia"/>
          <w:lang w:val="en-US"/>
        </w:rPr>
        <w:t>月</w:t>
      </w:r>
      <w:r>
        <w:rPr>
          <w:rFonts w:hint="eastAsia"/>
          <w:lang w:val="en-US" w:eastAsia="zh-CN"/>
        </w:rPr>
        <w:t>18</w:t>
      </w:r>
      <w:r>
        <w:rPr>
          <w:rFonts w:hint="eastAsia"/>
          <w:lang w:val="en-US"/>
        </w:rPr>
        <w:t>日至202</w:t>
      </w:r>
      <w:r>
        <w:rPr>
          <w:rFonts w:hint="eastAsia"/>
          <w:lang w:val="en-US" w:eastAsia="zh-CN"/>
        </w:rPr>
        <w:t>6</w:t>
      </w:r>
      <w:r>
        <w:rPr>
          <w:rFonts w:hint="eastAsia"/>
          <w:lang w:val="en-US"/>
        </w:rPr>
        <w:t>年</w:t>
      </w:r>
      <w:r>
        <w:rPr>
          <w:rFonts w:hint="eastAsia"/>
          <w:lang w:val="en-US" w:eastAsia="zh-CN"/>
        </w:rPr>
        <w:t>08</w:t>
      </w:r>
      <w:r>
        <w:rPr>
          <w:rFonts w:hint="eastAsia"/>
          <w:lang w:val="en-US"/>
        </w:rPr>
        <w:t>月</w:t>
      </w:r>
      <w:r>
        <w:rPr>
          <w:rFonts w:hint="eastAsia"/>
          <w:lang w:val="en-US" w:eastAsia="zh-CN"/>
        </w:rPr>
        <w:t>24</w:t>
      </w:r>
      <w:r>
        <w:rPr>
          <w:rFonts w:hint="eastAsia"/>
          <w:lang w:val="en-US"/>
        </w:rPr>
        <w:t>日，每天上午9:00-12:00，下午14:</w:t>
      </w:r>
      <w:r>
        <w:rPr>
          <w:rFonts w:hint="eastAsia"/>
          <w:lang w:val="en-US" w:eastAsia="zh-CN"/>
        </w:rPr>
        <w:t>3</w:t>
      </w:r>
      <w:r>
        <w:rPr>
          <w:rFonts w:hint="eastAsia"/>
          <w:lang w:val="en-US"/>
        </w:rPr>
        <w:t>0-17:30（北京时间，节假日除外）</w:t>
      </w:r>
      <w:r>
        <w:rPr>
          <w:rFonts w:hint="eastAsia"/>
          <w:lang w:val="en-US" w:eastAsia="zh-CN"/>
        </w:rPr>
        <w:t>，</w:t>
      </w:r>
      <w:r>
        <w:rPr>
          <w:rFonts w:hint="eastAsia"/>
        </w:rPr>
        <w:t>在线报名登记相关信息</w:t>
      </w:r>
      <w:r>
        <w:rPr>
          <w:rFonts w:hint="eastAsia"/>
          <w:lang w:eastAsia="zh-CN"/>
        </w:rPr>
        <w:t>；</w:t>
      </w:r>
    </w:p>
    <w:p w14:paraId="5C4D8EB1">
      <w:pPr>
        <w:bidi w:val="0"/>
        <w:rPr>
          <w:rFonts w:hint="eastAsia"/>
          <w:lang w:val="en-US" w:eastAsia="zh-CN"/>
        </w:rPr>
      </w:pPr>
      <w:r>
        <w:rPr>
          <w:rFonts w:hint="eastAsia"/>
          <w:lang w:val="en-US" w:eastAsia="zh-CN"/>
        </w:rPr>
        <w:t>2.</w:t>
      </w:r>
      <w:r>
        <w:rPr>
          <w:rFonts w:hint="eastAsia"/>
          <w:lang w:val="en-US"/>
        </w:rPr>
        <w:t>获取方式：</w:t>
      </w:r>
      <w:r>
        <w:rPr>
          <w:rFonts w:hint="eastAsia"/>
          <w:lang w:val="en-US" w:eastAsia="zh-CN"/>
        </w:rPr>
        <w:t>线上获取，获取磋商文件方式：</w:t>
      </w:r>
      <w:r>
        <w:rPr>
          <w:rFonts w:hint="eastAsia"/>
          <w:lang w:val="en-US" w:eastAsia="zh-CN"/>
        </w:rPr>
        <w:fldChar w:fldCharType="begin"/>
      </w:r>
      <w:r>
        <w:rPr>
          <w:rFonts w:hint="eastAsia"/>
          <w:lang w:val="en-US" w:eastAsia="zh-CN"/>
        </w:rPr>
        <w:instrText xml:space="preserve"> HYPERLINK "mailto:将投标人资格要求内容扫描成1个PDF并加盖公章，发送至代理机构邮箱（1210141211@qq.com），邮件主题和附件资料均命名为\“项目名称+供应商名称\”，在邮件中还需注明公司名称、联系人和联系电话，资料审核合格后，我单位工作人员将回复发送招标文件。" </w:instrText>
      </w:r>
      <w:r>
        <w:rPr>
          <w:rFonts w:hint="eastAsia"/>
          <w:lang w:val="en-US" w:eastAsia="zh-CN"/>
        </w:rPr>
        <w:fldChar w:fldCharType="separate"/>
      </w:r>
      <w:r>
        <w:rPr>
          <w:rFonts w:hint="eastAsia"/>
          <w:lang w:val="en-US" w:eastAsia="zh-CN"/>
        </w:rPr>
        <w:t>将竞租申请人营业执照、法定代表人身份证明或法定代表人授权委托书，发送至代理机构邮箱（3789680448@qq.com），邮件主题和附件资料均命名为“项目名称+供应商名称”，在邮件中还需注明公司名称、联系人和联系电话，收到资料后，我单位工作人员将回复发送磋商文件。</w:t>
      </w:r>
      <w:r>
        <w:rPr>
          <w:rFonts w:hint="eastAsia"/>
          <w:lang w:val="en-US" w:eastAsia="zh-CN"/>
        </w:rPr>
        <w:fldChar w:fldCharType="end"/>
      </w:r>
    </w:p>
    <w:p w14:paraId="389B7056">
      <w:pPr>
        <w:tabs>
          <w:tab w:val="left" w:pos="802"/>
        </w:tabs>
        <w:wordWrap w:val="0"/>
        <w:autoSpaceDE w:val="0"/>
        <w:autoSpaceDN w:val="0"/>
        <w:adjustRightInd w:val="0"/>
        <w:snapToGrid w:val="0"/>
        <w:spacing w:line="360" w:lineRule="auto"/>
        <w:ind w:firstLine="480" w:firstLineChars="200"/>
        <w:jc w:val="left"/>
        <w:outlineLvl w:val="1"/>
        <w:rPr>
          <w:rFonts w:hint="eastAsia" w:ascii="宋体" w:hAnsi="宋体" w:eastAsia="宋体" w:cs="宋体"/>
          <w:b/>
          <w:bCs/>
          <w:color w:val="000000"/>
          <w:kern w:val="0"/>
          <w:sz w:val="24"/>
          <w:szCs w:val="24"/>
          <w:lang w:val="zh-CN" w:bidi="zh-CN"/>
        </w:rPr>
      </w:pPr>
      <w:bookmarkStart w:id="13" w:name="_Toc833"/>
      <w:bookmarkStart w:id="14" w:name="_Toc17753"/>
      <w:bookmarkStart w:id="15" w:name="_Toc26572"/>
      <w:bookmarkStart w:id="16" w:name="_Toc12288"/>
      <w:bookmarkStart w:id="17" w:name="_Toc17865"/>
      <w:bookmarkStart w:id="18" w:name="_Toc6165"/>
      <w:r>
        <w:rPr>
          <w:rFonts w:hint="eastAsia" w:ascii="宋体" w:hAnsi="宋体" w:cs="宋体"/>
          <w:b/>
          <w:bCs/>
          <w:color w:val="000000"/>
          <w:kern w:val="0"/>
          <w:sz w:val="24"/>
          <w:szCs w:val="24"/>
          <w:lang w:val="en-US" w:bidi="zh-CN"/>
        </w:rPr>
        <w:t>五、</w:t>
      </w:r>
      <w:r>
        <w:rPr>
          <w:rFonts w:hint="eastAsia" w:ascii="宋体" w:hAnsi="宋体" w:eastAsia="宋体" w:cs="宋体"/>
          <w:b/>
          <w:bCs/>
          <w:color w:val="000000"/>
          <w:kern w:val="0"/>
          <w:sz w:val="24"/>
          <w:szCs w:val="24"/>
          <w:lang w:val="zh-CN" w:bidi="zh-CN"/>
        </w:rPr>
        <w:t>响应文件递交：</w:t>
      </w:r>
      <w:bookmarkEnd w:id="13"/>
      <w:bookmarkEnd w:id="14"/>
      <w:bookmarkEnd w:id="15"/>
      <w:bookmarkEnd w:id="16"/>
      <w:bookmarkEnd w:id="17"/>
    </w:p>
    <w:p w14:paraId="0771E15A">
      <w:pPr>
        <w:autoSpaceDE w:val="0"/>
        <w:autoSpaceDN w:val="0"/>
        <w:spacing w:line="360" w:lineRule="auto"/>
        <w:ind w:firstLine="480" w:firstLineChars="200"/>
        <w:jc w:val="left"/>
        <w:rPr>
          <w:rFonts w:ascii="宋体" w:hAnsi="宋体" w:eastAsia="宋体" w:cs="宋体"/>
          <w:color w:val="auto"/>
          <w:kern w:val="0"/>
          <w:sz w:val="24"/>
          <w:szCs w:val="24"/>
          <w:lang w:val="zh-CN" w:bidi="zh-CN"/>
        </w:rPr>
      </w:pPr>
      <w:r>
        <w:rPr>
          <w:rFonts w:hint="eastAsia" w:ascii="宋体" w:hAnsi="宋体" w:cs="宋体"/>
          <w:color w:val="auto"/>
          <w:kern w:val="0"/>
          <w:sz w:val="24"/>
          <w:szCs w:val="24"/>
          <w:lang w:val="en-US" w:bidi="zh-CN"/>
        </w:rPr>
        <w:t>1.</w:t>
      </w:r>
      <w:r>
        <w:rPr>
          <w:rFonts w:hint="eastAsia" w:ascii="宋体" w:hAnsi="宋体" w:eastAsia="宋体" w:cs="宋体"/>
          <w:color w:val="auto"/>
          <w:kern w:val="0"/>
          <w:sz w:val="24"/>
          <w:szCs w:val="24"/>
          <w:lang w:val="zh-CN" w:bidi="zh-CN"/>
        </w:rPr>
        <w:t>响应文件递交的截止时间为202</w:t>
      </w:r>
      <w:r>
        <w:rPr>
          <w:rFonts w:hint="eastAsia" w:ascii="宋体" w:hAnsi="宋体" w:eastAsia="宋体" w:cs="宋体"/>
          <w:color w:val="auto"/>
          <w:kern w:val="0"/>
          <w:sz w:val="24"/>
          <w:szCs w:val="24"/>
          <w:lang w:val="en-US" w:bidi="zh-CN"/>
        </w:rPr>
        <w:t>6</w:t>
      </w:r>
      <w:r>
        <w:rPr>
          <w:rFonts w:hint="eastAsia" w:ascii="宋体" w:hAnsi="宋体" w:eastAsia="宋体" w:cs="宋体"/>
          <w:color w:val="auto"/>
          <w:kern w:val="0"/>
          <w:sz w:val="24"/>
          <w:szCs w:val="24"/>
          <w:lang w:val="zh-CN" w:bidi="zh-CN"/>
        </w:rPr>
        <w:t>年</w:t>
      </w:r>
      <w:r>
        <w:rPr>
          <w:rFonts w:hint="eastAsia" w:ascii="宋体" w:hAnsi="宋体" w:cs="宋体"/>
          <w:color w:val="auto"/>
          <w:kern w:val="0"/>
          <w:sz w:val="24"/>
          <w:szCs w:val="24"/>
          <w:lang w:val="en-US" w:bidi="zh-CN"/>
        </w:rPr>
        <w:t>08</w:t>
      </w:r>
      <w:r>
        <w:rPr>
          <w:rFonts w:hint="eastAsia" w:ascii="宋体" w:hAnsi="宋体" w:eastAsia="宋体" w:cs="宋体"/>
          <w:color w:val="auto"/>
          <w:kern w:val="0"/>
          <w:sz w:val="24"/>
          <w:szCs w:val="24"/>
          <w:lang w:val="zh-CN" w:bidi="zh-CN"/>
        </w:rPr>
        <w:t>月</w:t>
      </w:r>
      <w:r>
        <w:rPr>
          <w:rFonts w:hint="eastAsia" w:ascii="宋体" w:hAnsi="宋体" w:cs="宋体"/>
          <w:color w:val="auto"/>
          <w:kern w:val="0"/>
          <w:sz w:val="24"/>
          <w:szCs w:val="24"/>
          <w:lang w:val="en-US" w:bidi="zh-CN"/>
        </w:rPr>
        <w:t>28</w:t>
      </w:r>
      <w:r>
        <w:rPr>
          <w:rFonts w:hint="eastAsia" w:ascii="宋体" w:hAnsi="宋体" w:eastAsia="宋体" w:cs="宋体"/>
          <w:color w:val="auto"/>
          <w:kern w:val="0"/>
          <w:sz w:val="24"/>
          <w:szCs w:val="24"/>
          <w:lang w:val="zh-CN" w:bidi="zh-CN"/>
        </w:rPr>
        <w:t>日</w:t>
      </w:r>
      <w:r>
        <w:rPr>
          <w:rFonts w:hint="eastAsia" w:ascii="宋体" w:hAnsi="宋体" w:cs="宋体"/>
          <w:color w:val="auto"/>
          <w:kern w:val="0"/>
          <w:sz w:val="24"/>
          <w:szCs w:val="24"/>
          <w:lang w:val="en-US" w:bidi="zh-CN"/>
        </w:rPr>
        <w:t>09</w:t>
      </w:r>
      <w:r>
        <w:rPr>
          <w:rFonts w:hint="eastAsia" w:ascii="宋体" w:hAnsi="宋体" w:eastAsia="宋体" w:cs="宋体"/>
          <w:color w:val="auto"/>
          <w:kern w:val="0"/>
          <w:sz w:val="24"/>
          <w:szCs w:val="24"/>
          <w:lang w:val="zh-CN" w:bidi="zh-CN"/>
        </w:rPr>
        <w:t>时</w:t>
      </w:r>
      <w:r>
        <w:rPr>
          <w:rFonts w:hint="eastAsia" w:ascii="宋体" w:hAnsi="宋体" w:cs="宋体"/>
          <w:color w:val="auto"/>
          <w:kern w:val="0"/>
          <w:sz w:val="24"/>
          <w:szCs w:val="24"/>
          <w:lang w:val="en-US" w:bidi="zh-CN"/>
        </w:rPr>
        <w:t>30</w:t>
      </w:r>
      <w:r>
        <w:rPr>
          <w:rFonts w:hint="eastAsia" w:ascii="宋体" w:hAnsi="宋体" w:eastAsia="宋体" w:cs="宋体"/>
          <w:color w:val="auto"/>
          <w:kern w:val="0"/>
          <w:sz w:val="24"/>
          <w:szCs w:val="24"/>
          <w:lang w:val="zh-CN" w:bidi="zh-CN"/>
        </w:rPr>
        <w:t>分（北京时间），请在此时间前送达；</w:t>
      </w:r>
    </w:p>
    <w:p w14:paraId="70F2729E">
      <w:pPr>
        <w:bidi w:val="0"/>
        <w:rPr>
          <w:rFonts w:hint="eastAsia"/>
          <w:lang w:val="zh-CN"/>
        </w:rPr>
      </w:pPr>
      <w:r>
        <w:rPr>
          <w:rFonts w:hint="eastAsia"/>
          <w:lang w:val="en-US" w:eastAsia="zh-CN"/>
        </w:rPr>
        <w:t>2.</w:t>
      </w:r>
      <w:r>
        <w:rPr>
          <w:rFonts w:hint="eastAsia"/>
          <w:lang w:val="zh-CN"/>
        </w:rPr>
        <w:t>响应文件递交地点：</w:t>
      </w:r>
      <w:r>
        <w:rPr>
          <w:rFonts w:hint="eastAsia" w:ascii="宋体" w:hAnsi="宋体" w:cs="宋体"/>
          <w:color w:val="auto"/>
          <w:kern w:val="0"/>
          <w:sz w:val="24"/>
          <w:szCs w:val="24"/>
          <w:lang w:val="zh-CN" w:bidi="zh-CN"/>
        </w:rPr>
        <w:t>甘肃省兰州市城关区南滨河东路5222号3单元5层0524室</w:t>
      </w:r>
      <w:r>
        <w:rPr>
          <w:rFonts w:hint="eastAsia"/>
          <w:lang w:val="zh-CN"/>
        </w:rPr>
        <w:t>；</w:t>
      </w:r>
    </w:p>
    <w:p w14:paraId="5F9DF0AB">
      <w:pPr>
        <w:bidi w:val="0"/>
        <w:ind w:left="0" w:leftChars="0" w:firstLine="480" w:firstLineChars="200"/>
        <w:rPr>
          <w:rFonts w:hint="eastAsia"/>
          <w:lang w:val="zh-CN"/>
        </w:rPr>
      </w:pPr>
      <w:bookmarkStart w:id="19" w:name="_Toc24969"/>
      <w:r>
        <w:rPr>
          <w:rFonts w:hint="eastAsia"/>
          <w:lang w:val="en-US" w:eastAsia="zh-CN"/>
        </w:rPr>
        <w:t>3.</w:t>
      </w:r>
      <w:r>
        <w:rPr>
          <w:rFonts w:hint="eastAsia"/>
          <w:lang w:val="zh-CN"/>
        </w:rPr>
        <w:t>逾期送达的或者未送达指定地点的响应文件，采购人不予受理。</w:t>
      </w:r>
      <w:bookmarkEnd w:id="19"/>
    </w:p>
    <w:p w14:paraId="327528D2">
      <w:pPr>
        <w:tabs>
          <w:tab w:val="left" w:pos="802"/>
        </w:tabs>
        <w:wordWrap w:val="0"/>
        <w:autoSpaceDE w:val="0"/>
        <w:autoSpaceDN w:val="0"/>
        <w:adjustRightInd w:val="0"/>
        <w:snapToGrid w:val="0"/>
        <w:spacing w:line="360" w:lineRule="auto"/>
        <w:ind w:firstLine="480" w:firstLineChars="200"/>
        <w:jc w:val="left"/>
        <w:outlineLvl w:val="1"/>
        <w:rPr>
          <w:rFonts w:hint="eastAsia" w:ascii="宋体" w:hAnsi="宋体" w:eastAsia="宋体" w:cs="宋体"/>
          <w:b/>
          <w:bCs/>
          <w:color w:val="000000"/>
          <w:kern w:val="0"/>
          <w:sz w:val="24"/>
          <w:szCs w:val="24"/>
          <w:lang w:val="zh-CN" w:bidi="zh-CN"/>
        </w:rPr>
      </w:pPr>
      <w:bookmarkStart w:id="20" w:name="_bookmark8"/>
      <w:bookmarkEnd w:id="20"/>
      <w:bookmarkStart w:id="21" w:name="_Toc9855"/>
      <w:bookmarkStart w:id="22" w:name="_Toc7623"/>
      <w:bookmarkStart w:id="23" w:name="_Toc3413"/>
      <w:bookmarkStart w:id="24" w:name="_Toc13557"/>
      <w:bookmarkStart w:id="25" w:name="_Toc29676"/>
      <w:r>
        <w:rPr>
          <w:rFonts w:hint="eastAsia" w:ascii="宋体" w:hAnsi="宋体" w:cs="宋体"/>
          <w:b/>
          <w:bCs/>
          <w:color w:val="000000"/>
          <w:kern w:val="0"/>
          <w:sz w:val="24"/>
          <w:szCs w:val="24"/>
          <w:lang w:val="en-US" w:bidi="zh-CN"/>
        </w:rPr>
        <w:t>六、</w:t>
      </w:r>
      <w:r>
        <w:rPr>
          <w:rFonts w:hint="eastAsia" w:ascii="宋体" w:hAnsi="宋体" w:eastAsia="宋体" w:cs="宋体"/>
          <w:b/>
          <w:bCs/>
          <w:color w:val="000000"/>
          <w:kern w:val="0"/>
          <w:sz w:val="24"/>
          <w:szCs w:val="24"/>
          <w:lang w:val="zh-CN" w:bidi="zh-CN"/>
        </w:rPr>
        <w:t>磋商时间及地点：</w:t>
      </w:r>
      <w:bookmarkEnd w:id="21"/>
      <w:bookmarkEnd w:id="22"/>
      <w:bookmarkEnd w:id="23"/>
      <w:bookmarkEnd w:id="24"/>
      <w:bookmarkEnd w:id="25"/>
    </w:p>
    <w:p w14:paraId="1EA221B7">
      <w:pPr>
        <w:tabs>
          <w:tab w:val="left" w:pos="2280"/>
        </w:tabs>
        <w:autoSpaceDE w:val="0"/>
        <w:autoSpaceDN w:val="0"/>
        <w:spacing w:line="360" w:lineRule="auto"/>
        <w:jc w:val="left"/>
        <w:rPr>
          <w:rFonts w:ascii="宋体" w:hAnsi="宋体" w:eastAsia="宋体" w:cs="宋体"/>
          <w:color w:val="auto"/>
          <w:kern w:val="0"/>
          <w:sz w:val="24"/>
          <w:szCs w:val="24"/>
          <w:lang w:val="zh-CN" w:bidi="zh-CN"/>
        </w:rPr>
      </w:pPr>
      <w:r>
        <w:rPr>
          <w:rFonts w:hint="eastAsia" w:ascii="宋体" w:hAnsi="宋体" w:cs="宋体"/>
          <w:color w:val="auto"/>
          <w:kern w:val="0"/>
          <w:sz w:val="24"/>
          <w:szCs w:val="24"/>
          <w:lang w:val="en-US" w:bidi="zh-CN"/>
        </w:rPr>
        <w:t>1.</w:t>
      </w:r>
      <w:r>
        <w:rPr>
          <w:rFonts w:hint="eastAsia" w:ascii="宋体" w:hAnsi="宋体" w:eastAsia="宋体" w:cs="宋体"/>
          <w:color w:val="auto"/>
          <w:kern w:val="0"/>
          <w:sz w:val="24"/>
          <w:szCs w:val="24"/>
          <w:lang w:bidi="zh-CN"/>
        </w:rPr>
        <w:t>磋商</w:t>
      </w:r>
      <w:r>
        <w:rPr>
          <w:rFonts w:hint="eastAsia" w:ascii="宋体" w:hAnsi="宋体" w:eastAsia="宋体" w:cs="宋体"/>
          <w:color w:val="auto"/>
          <w:kern w:val="0"/>
          <w:sz w:val="24"/>
          <w:szCs w:val="24"/>
          <w:lang w:val="zh-CN" w:bidi="zh-CN"/>
        </w:rPr>
        <w:t>时间：202</w:t>
      </w:r>
      <w:r>
        <w:rPr>
          <w:rFonts w:hint="eastAsia" w:ascii="宋体" w:hAnsi="宋体" w:cs="宋体"/>
          <w:color w:val="auto"/>
          <w:kern w:val="0"/>
          <w:sz w:val="24"/>
          <w:szCs w:val="24"/>
          <w:lang w:val="en-US" w:bidi="zh-CN"/>
        </w:rPr>
        <w:t>6</w:t>
      </w:r>
      <w:r>
        <w:rPr>
          <w:rFonts w:hint="eastAsia" w:ascii="宋体" w:hAnsi="宋体" w:eastAsia="宋体" w:cs="宋体"/>
          <w:color w:val="auto"/>
          <w:kern w:val="0"/>
          <w:sz w:val="24"/>
          <w:szCs w:val="24"/>
          <w:lang w:val="zh-CN" w:bidi="zh-CN"/>
        </w:rPr>
        <w:t>年</w:t>
      </w:r>
      <w:r>
        <w:rPr>
          <w:rFonts w:hint="eastAsia" w:ascii="宋体" w:hAnsi="宋体" w:cs="宋体"/>
          <w:color w:val="auto"/>
          <w:kern w:val="0"/>
          <w:sz w:val="24"/>
          <w:szCs w:val="24"/>
          <w:lang w:val="en-US" w:bidi="zh-CN"/>
        </w:rPr>
        <w:t>08</w:t>
      </w:r>
      <w:r>
        <w:rPr>
          <w:rFonts w:hint="eastAsia" w:ascii="宋体" w:hAnsi="宋体" w:eastAsia="宋体" w:cs="宋体"/>
          <w:color w:val="auto"/>
          <w:kern w:val="0"/>
          <w:sz w:val="24"/>
          <w:szCs w:val="24"/>
          <w:lang w:val="zh-CN" w:bidi="zh-CN"/>
        </w:rPr>
        <w:t>月</w:t>
      </w:r>
      <w:r>
        <w:rPr>
          <w:rFonts w:hint="eastAsia" w:ascii="宋体" w:hAnsi="宋体" w:cs="宋体"/>
          <w:color w:val="auto"/>
          <w:kern w:val="0"/>
          <w:sz w:val="24"/>
          <w:szCs w:val="24"/>
          <w:lang w:val="en-US" w:bidi="zh-CN"/>
        </w:rPr>
        <w:t>28</w:t>
      </w:r>
      <w:r>
        <w:rPr>
          <w:rFonts w:hint="eastAsia" w:ascii="宋体" w:hAnsi="宋体" w:eastAsia="宋体" w:cs="宋体"/>
          <w:color w:val="auto"/>
          <w:kern w:val="0"/>
          <w:sz w:val="24"/>
          <w:szCs w:val="24"/>
          <w:lang w:val="zh-CN" w:bidi="zh-CN"/>
        </w:rPr>
        <w:t>日</w:t>
      </w:r>
      <w:r>
        <w:rPr>
          <w:rFonts w:hint="eastAsia" w:ascii="宋体" w:hAnsi="宋体" w:cs="宋体"/>
          <w:color w:val="auto"/>
          <w:kern w:val="0"/>
          <w:sz w:val="24"/>
          <w:szCs w:val="24"/>
          <w:lang w:val="en-US" w:bidi="zh-CN"/>
        </w:rPr>
        <w:t>09</w:t>
      </w:r>
      <w:r>
        <w:rPr>
          <w:rFonts w:hint="eastAsia" w:ascii="宋体" w:hAnsi="宋体" w:eastAsia="宋体" w:cs="宋体"/>
          <w:color w:val="auto"/>
          <w:kern w:val="0"/>
          <w:sz w:val="24"/>
          <w:szCs w:val="24"/>
          <w:lang w:val="zh-CN" w:bidi="zh-CN"/>
        </w:rPr>
        <w:t>时</w:t>
      </w:r>
      <w:r>
        <w:rPr>
          <w:rFonts w:hint="eastAsia" w:ascii="宋体" w:hAnsi="宋体" w:cs="宋体"/>
          <w:color w:val="auto"/>
          <w:kern w:val="0"/>
          <w:sz w:val="24"/>
          <w:szCs w:val="24"/>
          <w:lang w:val="en-US" w:bidi="zh-CN"/>
        </w:rPr>
        <w:t>30</w:t>
      </w:r>
      <w:r>
        <w:rPr>
          <w:rFonts w:hint="eastAsia" w:ascii="宋体" w:hAnsi="宋体" w:eastAsia="宋体" w:cs="宋体"/>
          <w:color w:val="auto"/>
          <w:kern w:val="0"/>
          <w:sz w:val="24"/>
          <w:szCs w:val="24"/>
          <w:lang w:val="zh-CN" w:bidi="zh-CN"/>
        </w:rPr>
        <w:t>分（北京时间）；</w:t>
      </w:r>
    </w:p>
    <w:p w14:paraId="52057F6C">
      <w:pPr>
        <w:bidi w:val="0"/>
        <w:ind w:left="0" w:leftChars="0" w:firstLine="480" w:firstLineChars="200"/>
        <w:rPr>
          <w:rFonts w:ascii="宋体" w:hAnsi="宋体" w:eastAsia="宋体" w:cs="宋体"/>
          <w:kern w:val="0"/>
          <w:sz w:val="24"/>
          <w:szCs w:val="24"/>
          <w:lang w:bidi="zh-CN"/>
        </w:rPr>
      </w:pPr>
      <w:bookmarkStart w:id="26" w:name="_Toc22784"/>
      <w:r>
        <w:rPr>
          <w:rFonts w:hint="eastAsia" w:ascii="宋体" w:hAnsi="宋体" w:cs="宋体"/>
          <w:color w:val="auto"/>
          <w:kern w:val="0"/>
          <w:sz w:val="24"/>
          <w:szCs w:val="24"/>
          <w:lang w:val="en-US" w:bidi="zh-CN"/>
        </w:rPr>
        <w:t>2.</w:t>
      </w:r>
      <w:r>
        <w:rPr>
          <w:rFonts w:hint="eastAsia" w:ascii="宋体" w:hAnsi="宋体" w:eastAsia="宋体" w:cs="宋体"/>
          <w:color w:val="auto"/>
          <w:kern w:val="0"/>
          <w:sz w:val="24"/>
          <w:szCs w:val="24"/>
          <w:lang w:bidi="zh-CN"/>
        </w:rPr>
        <w:t>磋商</w:t>
      </w:r>
      <w:r>
        <w:rPr>
          <w:rFonts w:hint="eastAsia" w:ascii="宋体" w:hAnsi="宋体" w:eastAsia="宋体" w:cs="宋体"/>
          <w:color w:val="auto"/>
          <w:kern w:val="0"/>
          <w:sz w:val="24"/>
          <w:szCs w:val="24"/>
          <w:lang w:val="zh-CN" w:bidi="zh-CN"/>
        </w:rPr>
        <w:t>地点：</w:t>
      </w:r>
      <w:r>
        <w:rPr>
          <w:rFonts w:hint="eastAsia" w:ascii="宋体" w:hAnsi="宋体" w:cs="宋体"/>
          <w:color w:val="auto"/>
          <w:kern w:val="0"/>
          <w:sz w:val="24"/>
          <w:szCs w:val="24"/>
          <w:lang w:val="zh-CN" w:bidi="zh-CN"/>
        </w:rPr>
        <w:t>甘肃省兰州市城关区南滨河东路5222号3单元5层0524室</w:t>
      </w:r>
      <w:r>
        <w:rPr>
          <w:rFonts w:hint="eastAsia" w:ascii="宋体" w:hAnsi="宋体" w:eastAsia="宋体" w:cs="宋体"/>
          <w:color w:val="000000"/>
          <w:kern w:val="0"/>
          <w:sz w:val="24"/>
          <w:szCs w:val="24"/>
          <w:lang w:val="zh-CN" w:bidi="zh-CN"/>
        </w:rPr>
        <w:t>。</w:t>
      </w:r>
      <w:bookmarkEnd w:id="26"/>
    </w:p>
    <w:p w14:paraId="64C7F141">
      <w:pPr>
        <w:tabs>
          <w:tab w:val="left" w:pos="802"/>
        </w:tabs>
        <w:wordWrap w:val="0"/>
        <w:autoSpaceDE w:val="0"/>
        <w:autoSpaceDN w:val="0"/>
        <w:adjustRightInd w:val="0"/>
        <w:snapToGrid w:val="0"/>
        <w:spacing w:line="360" w:lineRule="auto"/>
        <w:ind w:firstLine="480" w:firstLineChars="200"/>
        <w:jc w:val="left"/>
        <w:outlineLvl w:val="1"/>
        <w:rPr>
          <w:rFonts w:hint="eastAsia" w:ascii="宋体" w:hAnsi="宋体" w:eastAsia="宋体" w:cs="宋体"/>
          <w:b/>
          <w:bCs/>
          <w:color w:val="000000"/>
          <w:kern w:val="0"/>
          <w:sz w:val="24"/>
          <w:szCs w:val="24"/>
          <w:lang w:val="zh-CN" w:bidi="zh-CN"/>
        </w:rPr>
      </w:pPr>
      <w:bookmarkStart w:id="27" w:name="_Toc2461"/>
      <w:bookmarkStart w:id="28" w:name="_Toc23840"/>
      <w:bookmarkStart w:id="29" w:name="_Toc19684"/>
      <w:bookmarkStart w:id="30" w:name="_Toc2007"/>
      <w:bookmarkStart w:id="31" w:name="_Toc6931"/>
      <w:r>
        <w:rPr>
          <w:rFonts w:hint="eastAsia" w:ascii="宋体" w:hAnsi="宋体" w:cs="宋体"/>
          <w:b/>
          <w:bCs/>
          <w:color w:val="000000"/>
          <w:kern w:val="0"/>
          <w:sz w:val="24"/>
          <w:szCs w:val="24"/>
          <w:lang w:val="en-US" w:bidi="zh-CN"/>
        </w:rPr>
        <w:t>七、</w:t>
      </w:r>
      <w:r>
        <w:rPr>
          <w:rFonts w:hint="eastAsia" w:ascii="宋体" w:hAnsi="宋体" w:eastAsia="宋体" w:cs="宋体"/>
          <w:b/>
          <w:bCs/>
          <w:color w:val="000000"/>
          <w:kern w:val="0"/>
          <w:sz w:val="24"/>
          <w:szCs w:val="24"/>
          <w:lang w:val="zh-CN" w:bidi="zh-CN"/>
        </w:rPr>
        <w:t>公告期限：</w:t>
      </w:r>
      <w:bookmarkEnd w:id="27"/>
      <w:bookmarkEnd w:id="28"/>
      <w:bookmarkEnd w:id="29"/>
      <w:bookmarkEnd w:id="30"/>
      <w:bookmarkEnd w:id="31"/>
    </w:p>
    <w:p w14:paraId="2D27B61B">
      <w:pPr>
        <w:bidi w:val="0"/>
        <w:rPr>
          <w:rFonts w:hint="eastAsia"/>
          <w:lang w:val="zh-CN"/>
        </w:rPr>
      </w:pPr>
      <w:r>
        <w:rPr>
          <w:rFonts w:hint="eastAsia"/>
          <w:lang w:val="zh-CN"/>
        </w:rPr>
        <w:t>自本公告发布之日起5个工作日。</w:t>
      </w:r>
    </w:p>
    <w:p w14:paraId="2EC60300">
      <w:pPr>
        <w:tabs>
          <w:tab w:val="left" w:pos="802"/>
        </w:tabs>
        <w:wordWrap w:val="0"/>
        <w:autoSpaceDE w:val="0"/>
        <w:autoSpaceDN w:val="0"/>
        <w:adjustRightInd w:val="0"/>
        <w:snapToGrid w:val="0"/>
        <w:spacing w:line="360" w:lineRule="auto"/>
        <w:ind w:firstLine="480" w:firstLineChars="200"/>
        <w:jc w:val="left"/>
        <w:outlineLvl w:val="1"/>
        <w:rPr>
          <w:rFonts w:hint="eastAsia" w:ascii="宋体" w:hAnsi="宋体" w:eastAsia="宋体" w:cs="宋体"/>
          <w:b/>
          <w:bCs/>
          <w:color w:val="000000"/>
          <w:kern w:val="0"/>
          <w:sz w:val="24"/>
          <w:szCs w:val="24"/>
          <w:lang w:val="zh-CN" w:bidi="zh-CN"/>
        </w:rPr>
      </w:pPr>
      <w:bookmarkStart w:id="32" w:name="_Toc14105"/>
      <w:bookmarkStart w:id="33" w:name="_Toc28670"/>
      <w:bookmarkStart w:id="34" w:name="_Toc24441"/>
      <w:bookmarkStart w:id="35" w:name="_Toc14913"/>
      <w:bookmarkStart w:id="36" w:name="_Toc12924"/>
      <w:bookmarkStart w:id="37" w:name="_Toc17978"/>
      <w:r>
        <w:rPr>
          <w:rFonts w:hint="eastAsia" w:ascii="宋体" w:hAnsi="宋体" w:cs="宋体"/>
          <w:b/>
          <w:bCs/>
          <w:color w:val="000000"/>
          <w:kern w:val="0"/>
          <w:sz w:val="24"/>
          <w:szCs w:val="24"/>
          <w:lang w:val="en-US" w:bidi="zh-CN"/>
        </w:rPr>
        <w:t>八、</w:t>
      </w:r>
      <w:r>
        <w:rPr>
          <w:rFonts w:hint="eastAsia" w:ascii="宋体" w:hAnsi="宋体" w:eastAsia="宋体" w:cs="宋体"/>
          <w:b/>
          <w:bCs/>
          <w:color w:val="000000"/>
          <w:kern w:val="0"/>
          <w:sz w:val="24"/>
          <w:szCs w:val="24"/>
          <w:lang w:val="zh-CN" w:bidi="zh-CN"/>
        </w:rPr>
        <w:t>其他事宜</w:t>
      </w:r>
      <w:bookmarkEnd w:id="32"/>
      <w:r>
        <w:rPr>
          <w:rFonts w:hint="eastAsia" w:ascii="宋体" w:hAnsi="宋体" w:eastAsia="宋体" w:cs="宋体"/>
          <w:b/>
          <w:bCs/>
          <w:color w:val="000000"/>
          <w:kern w:val="0"/>
          <w:sz w:val="24"/>
          <w:szCs w:val="24"/>
          <w:lang w:val="zh-CN" w:bidi="zh-CN"/>
        </w:rPr>
        <w:t>：</w:t>
      </w:r>
      <w:bookmarkEnd w:id="33"/>
      <w:bookmarkEnd w:id="34"/>
      <w:bookmarkEnd w:id="35"/>
      <w:bookmarkEnd w:id="36"/>
      <w:bookmarkEnd w:id="37"/>
    </w:p>
    <w:p w14:paraId="7BB12A29">
      <w:pPr>
        <w:autoSpaceDE w:val="0"/>
        <w:autoSpaceDN w:val="0"/>
        <w:spacing w:line="360" w:lineRule="auto"/>
        <w:ind w:firstLine="480" w:firstLineChars="200"/>
        <w:jc w:val="left"/>
        <w:rPr>
          <w:rFonts w:ascii="宋体" w:hAnsi="宋体" w:eastAsia="宋体" w:cs="宋体"/>
          <w:kern w:val="0"/>
          <w:sz w:val="24"/>
          <w:szCs w:val="24"/>
          <w:lang w:val="zh-CN" w:bidi="zh-CN"/>
        </w:rPr>
      </w:pPr>
      <w:r>
        <w:rPr>
          <w:rFonts w:hint="eastAsia" w:ascii="宋体" w:hAnsi="宋体" w:eastAsia="宋体" w:cs="宋体"/>
          <w:kern w:val="0"/>
          <w:sz w:val="24"/>
          <w:szCs w:val="24"/>
          <w:lang w:val="zh-CN" w:bidi="zh-CN"/>
        </w:rPr>
        <w:t>本磋商公告在《甘肃经济信息网》发布，对于因其他网站转载并发布的非完整版或修改版公告，而导致无效投标登记的情形，采购人及招标代理机构不予承担责任。</w:t>
      </w:r>
    </w:p>
    <w:bookmarkEnd w:id="18"/>
    <w:p w14:paraId="50ABD6D2">
      <w:pPr>
        <w:tabs>
          <w:tab w:val="left" w:pos="802"/>
        </w:tabs>
        <w:wordWrap w:val="0"/>
        <w:autoSpaceDE w:val="0"/>
        <w:autoSpaceDN w:val="0"/>
        <w:adjustRightInd w:val="0"/>
        <w:snapToGrid w:val="0"/>
        <w:spacing w:line="360" w:lineRule="auto"/>
        <w:ind w:firstLine="480" w:firstLineChars="200"/>
        <w:jc w:val="left"/>
        <w:outlineLvl w:val="1"/>
        <w:rPr>
          <w:rFonts w:hint="default"/>
          <w:lang w:val="en-US" w:eastAsia="zh-CN"/>
        </w:rPr>
      </w:pPr>
      <w:bookmarkStart w:id="38" w:name="_Toc5629"/>
      <w:bookmarkStart w:id="39" w:name="_Toc4944"/>
      <w:r>
        <w:rPr>
          <w:rFonts w:hint="eastAsia" w:ascii="宋体" w:hAnsi="宋体" w:cs="宋体"/>
          <w:b/>
          <w:bCs/>
          <w:color w:val="000000"/>
          <w:kern w:val="0"/>
          <w:sz w:val="24"/>
          <w:szCs w:val="24"/>
          <w:lang w:val="en-US" w:eastAsia="zh-CN" w:bidi="zh-CN"/>
        </w:rPr>
        <w:t>九、</w:t>
      </w:r>
      <w:r>
        <w:rPr>
          <w:rFonts w:hint="eastAsia" w:ascii="宋体" w:hAnsi="宋体" w:eastAsia="宋体" w:cs="宋体"/>
          <w:b/>
          <w:bCs/>
          <w:color w:val="000000"/>
          <w:kern w:val="0"/>
          <w:sz w:val="24"/>
          <w:szCs w:val="24"/>
          <w:lang w:val="en-US" w:eastAsia="zh-CN" w:bidi="zh-CN"/>
        </w:rPr>
        <w:t>对本次招标提出询问，请按以下方式联系</w:t>
      </w:r>
      <w:bookmarkEnd w:id="38"/>
      <w:bookmarkEnd w:id="39"/>
    </w:p>
    <w:p w14:paraId="6E7A13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
          <w:lang w:val="en-US" w:eastAsia="zh-CN"/>
        </w:rPr>
      </w:pPr>
      <w:r>
        <w:rPr>
          <w:rFonts w:hint="eastAsia"/>
          <w:lang w:val="en-US" w:eastAsia="zh-CN"/>
        </w:rPr>
        <w:t>采购人</w:t>
      </w:r>
      <w:r>
        <w:rPr>
          <w:lang w:val="en-US" w:eastAsia="en-US"/>
        </w:rPr>
        <w:t>：</w:t>
      </w:r>
      <w:r>
        <w:rPr>
          <w:rFonts w:hint="eastAsia"/>
          <w:lang w:val="en-US" w:eastAsia="zh-CN"/>
        </w:rPr>
        <w:t>张掖市人民政府驻兰州办事处</w:t>
      </w:r>
    </w:p>
    <w:p w14:paraId="3BD5BB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asciiTheme="minorEastAsia" w:hAnsiTheme="minorEastAsia"/>
          <w:szCs w:val="24"/>
          <w:lang w:val="en-US" w:eastAsia="zh-CN"/>
        </w:rPr>
      </w:pPr>
      <w:r>
        <w:rPr>
          <w:lang w:val="en-US" w:eastAsia="en-US"/>
        </w:rPr>
        <w:t>地  址：</w:t>
      </w:r>
      <w:r>
        <w:rPr>
          <w:rFonts w:hint="eastAsia" w:cs="Times New Roman" w:asciiTheme="minorEastAsia" w:hAnsiTheme="minorEastAsia"/>
          <w:szCs w:val="24"/>
        </w:rPr>
        <w:t>甘肃省兰州市</w:t>
      </w:r>
      <w:r>
        <w:rPr>
          <w:rFonts w:hint="eastAsia" w:cs="Times New Roman" w:asciiTheme="minorEastAsia" w:hAnsiTheme="minorEastAsia"/>
          <w:szCs w:val="24"/>
          <w:lang w:val="en-US" w:eastAsia="zh-CN"/>
        </w:rPr>
        <w:t>南昌路6号东湖广场金张掖大厦2603室</w:t>
      </w:r>
    </w:p>
    <w:p w14:paraId="543C3D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邮  编：730030</w:t>
      </w:r>
    </w:p>
    <w:p w14:paraId="7C8CE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lang w:val="en-US" w:eastAsia="zh-CN"/>
        </w:rPr>
      </w:pPr>
      <w:r>
        <w:rPr>
          <w:lang w:val="en-US" w:eastAsia="en-US"/>
        </w:rPr>
        <w:t>联系人：</w:t>
      </w:r>
      <w:r>
        <w:rPr>
          <w:rFonts w:hint="eastAsia"/>
          <w:lang w:val="en-US" w:eastAsia="zh-CN"/>
        </w:rPr>
        <w:t>赵主任</w:t>
      </w:r>
    </w:p>
    <w:p w14:paraId="755B59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lang w:val="en-US" w:eastAsia="zh-CN"/>
        </w:rPr>
      </w:pPr>
      <w:r>
        <w:rPr>
          <w:lang w:val="en-US" w:eastAsia="en-US"/>
        </w:rPr>
        <w:t>联系电话：</w:t>
      </w:r>
      <w:r>
        <w:rPr>
          <w:rFonts w:hint="eastAsia"/>
          <w:lang w:val="en-US" w:eastAsia="zh-CN"/>
        </w:rPr>
        <w:t>13830648518</w:t>
      </w:r>
    </w:p>
    <w:p w14:paraId="458256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lang w:val="en-US" w:eastAsia="zh-CN"/>
        </w:rPr>
        <w:t>代理机构</w:t>
      </w:r>
      <w:r>
        <w:rPr>
          <w:lang w:val="en-US" w:eastAsia="en-US"/>
        </w:rPr>
        <w:t>：</w:t>
      </w:r>
      <w:r>
        <w:rPr>
          <w:rFonts w:hint="eastAsia"/>
          <w:lang w:eastAsia="zh-CN"/>
        </w:rPr>
        <w:t>甘肃华城项目管理咨询有限公司</w:t>
      </w:r>
    </w:p>
    <w:p w14:paraId="7CB36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lang w:val="en-US" w:eastAsia="zh-CN"/>
        </w:rPr>
        <w:t>地  址：</w:t>
      </w:r>
      <w:r>
        <w:rPr>
          <w:rFonts w:hint="eastAsia" w:ascii="宋体" w:hAnsi="宋体" w:cs="宋体"/>
          <w:color w:val="auto"/>
          <w:kern w:val="0"/>
          <w:sz w:val="24"/>
          <w:szCs w:val="24"/>
          <w:lang w:val="zh-CN" w:bidi="zh-CN"/>
        </w:rPr>
        <w:t>甘肃省兰州市城关区南滨河东路5222号3单元5层0524室</w:t>
      </w:r>
      <w:r>
        <w:rPr>
          <w:rFonts w:hint="eastAsia"/>
          <w:lang w:val="en-US" w:eastAsia="zh-CN"/>
        </w:rPr>
        <w:t xml:space="preserve"> </w:t>
      </w:r>
    </w:p>
    <w:p w14:paraId="338D5A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邮  编：730000</w:t>
      </w:r>
    </w:p>
    <w:p w14:paraId="3143E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lang w:val="en-US" w:eastAsia="zh-CN"/>
        </w:rPr>
        <w:t>项目联系人：杨</w:t>
      </w:r>
      <w:r>
        <w:rPr>
          <w:rFonts w:hint="eastAsia"/>
        </w:rPr>
        <w:t>经理</w:t>
      </w:r>
    </w:p>
    <w:p w14:paraId="447EBBBA">
      <w:pPr>
        <w:bidi w:val="0"/>
        <w:rPr>
          <w:rFonts w:hint="default" w:eastAsia="宋体"/>
          <w:lang w:val="en-US" w:eastAsia="zh-CN"/>
        </w:rPr>
      </w:pPr>
      <w:r>
        <w:rPr>
          <w:rFonts w:hint="eastAsia"/>
          <w:lang w:val="en-US" w:eastAsia="zh-CN"/>
        </w:rPr>
        <w:t>联系方式：</w:t>
      </w:r>
      <w:r>
        <w:rPr>
          <w:rFonts w:hint="eastAsia" w:ascii="宋体" w:hAnsi="宋体" w:eastAsia="宋体" w:cs="宋体"/>
          <w:sz w:val="24"/>
          <w:szCs w:val="24"/>
        </w:rPr>
        <w:t>1</w:t>
      </w:r>
      <w:r>
        <w:rPr>
          <w:rFonts w:hint="eastAsia" w:ascii="宋体" w:hAnsi="宋体" w:cs="宋体"/>
          <w:sz w:val="24"/>
          <w:szCs w:val="24"/>
          <w:lang w:val="en-US" w:eastAsia="zh-CN"/>
        </w:rPr>
        <w:t>9913922185</w:t>
      </w:r>
    </w:p>
    <w:p w14:paraId="38B58F32">
      <w:pPr>
        <w:bidi w:val="0"/>
        <w:rPr>
          <w:rFonts w:hint="eastAsia"/>
        </w:rPr>
      </w:pPr>
    </w:p>
    <w:p w14:paraId="15A6039D">
      <w:pPr>
        <w:bidi w:val="0"/>
        <w:rPr>
          <w:rFonts w:hint="eastAsia"/>
        </w:rPr>
      </w:pPr>
    </w:p>
    <w:p w14:paraId="580171AD">
      <w:pPr>
        <w:bidi w:val="0"/>
        <w:rPr>
          <w:rFonts w:hint="eastAsia"/>
        </w:rPr>
      </w:pPr>
    </w:p>
    <w:p w14:paraId="1A4298C9">
      <w:pPr>
        <w:bidi w:val="0"/>
        <w:jc w:val="right"/>
        <w:rPr>
          <w:rFonts w:hint="eastAsia" w:eastAsia="宋体"/>
          <w:lang w:eastAsia="zh-CN"/>
        </w:rPr>
      </w:pPr>
      <w:r>
        <w:rPr>
          <w:rFonts w:hint="eastAsia"/>
          <w:lang w:eastAsia="zh-CN"/>
        </w:rPr>
        <w:t>甘肃华城项目管理咨询有限公司</w:t>
      </w:r>
    </w:p>
    <w:p w14:paraId="35EF7B84">
      <w:pPr>
        <w:ind w:firstLine="5520" w:firstLineChars="2300"/>
      </w:pPr>
      <w:r>
        <w:rPr>
          <w:rFonts w:hint="eastAsia"/>
          <w:lang w:val="en-US" w:eastAsia="zh-CN"/>
        </w:rPr>
        <w:t>2026年08月18日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仿宋-简"/>
    <w:panose1 w:val="02010609060101010101"/>
    <w:charset w:val="86"/>
    <w:family w:val="auto"/>
    <w:pitch w:val="default"/>
    <w:sig w:usb0="00000000" w:usb1="00000000" w:usb2="00000016" w:usb3="00000000" w:csb0="00040001" w:csb1="00000000"/>
  </w:font>
  <w:font w:name="Verdana">
    <w:panose1 w:val="020B0804030504040204"/>
    <w:charset w:val="00"/>
    <w:family w:val="swiss"/>
    <w:pitch w:val="default"/>
    <w:sig w:usb0="A10006FF" w:usb1="4000205B" w:usb2="00000010" w:usb3="00000000" w:csb0="2000019F" w:csb1="0000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029B1"/>
    <w:rsid w:val="119B254A"/>
    <w:rsid w:val="29F67616"/>
    <w:rsid w:val="2ACD2201"/>
    <w:rsid w:val="32A53D6F"/>
    <w:rsid w:val="6B7FDC7A"/>
    <w:rsid w:val="7F650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val="0"/>
      <w:autoSpaceDN w:val="0"/>
      <w:adjustRightInd w:val="0"/>
      <w:snapToGrid w:val="0"/>
      <w:spacing w:line="360" w:lineRule="auto"/>
      <w:ind w:firstLine="420" w:firstLineChars="200"/>
      <w:jc w:val="both"/>
      <w:textAlignment w:val="baseline"/>
    </w:pPr>
    <w:rPr>
      <w:rFonts w:ascii="仿宋" w:hAnsi="仿宋" w:eastAsia="宋体" w:cs="Arial"/>
      <w:snapToGrid w:val="0"/>
      <w:color w:val="000000"/>
      <w:kern w:val="0"/>
      <w:sz w:val="24"/>
      <w:szCs w:val="21"/>
      <w:lang w:val="en-US" w:eastAsia="en-US"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宋体"/>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Char"/>
    <w:basedOn w:val="1"/>
    <w:next w:val="1"/>
    <w:autoRedefine/>
    <w:qFormat/>
    <w:uiPriority w:val="0"/>
    <w:pPr>
      <w:widowControl/>
      <w:spacing w:before="100" w:beforeAutospacing="1" w:after="100" w:afterAutospacing="1"/>
      <w:jc w:val="left"/>
    </w:pPr>
    <w:rPr>
      <w:rFonts w:ascii="Verdana" w:hAnsi="Verdana"/>
      <w:sz w:val="20"/>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1901</Words>
  <Characters>2114</Characters>
  <Lines>0</Lines>
  <Paragraphs>0</Paragraphs>
  <TotalTime>8</TotalTime>
  <ScaleCrop>false</ScaleCrop>
  <LinksUpToDate>false</LinksUpToDate>
  <CharactersWithSpaces>2123</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2026-08-17T14:46:00Z</dcterms:created>
  <dc:creator>HUAWEI</dc:creator>
  <cp:lastModifiedBy>miss</cp:lastModifiedBy>
  <dcterms:modified xsi:type="dcterms:W3CDTF">2026-08-18T16:31:32Z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KSOTemplateDocerSaveRecord">
    <vt:lpwstr>eyJoZGlkIjoiMzEwNTM5NzYwMDRjMzkwZTVkZjY2ODkwMGIxNGU0OTUiLCJ1c2VySWQiOiIxMDMyNzc3MDY1In0=</vt:lpwstr>
  </property>
  <property fmtid="{D5CDD505-2E9C-101B-9397-08002B2CF9AE}" pid="4" name="ICV">
    <vt:lpwstr>494A22027BC519946418846AF1A944F3_43</vt:lpwstr>
  </property>
</Properties>
</file>