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FCED6" w14:textId="27504713" w:rsidR="009C3643" w:rsidRPr="00825165" w:rsidRDefault="00B92A5E">
      <w:pPr>
        <w:jc w:val="center"/>
        <w:rPr>
          <w:rFonts w:ascii="黑体" w:eastAsia="黑体" w:hAnsi="黑体" w:cs="方正小标宋简体" w:hint="eastAsia"/>
          <w:b/>
          <w:bCs/>
          <w:color w:val="444444"/>
          <w:w w:val="95"/>
          <w:sz w:val="32"/>
          <w:szCs w:val="32"/>
          <w:shd w:val="clear" w:color="auto" w:fill="FFFFFF"/>
        </w:rPr>
      </w:pPr>
      <w:r w:rsidRPr="00825165">
        <w:rPr>
          <w:rFonts w:ascii="黑体" w:eastAsia="黑体" w:hAnsi="黑体" w:cs="方正小标宋简体"/>
          <w:b/>
          <w:bCs/>
          <w:color w:val="444444"/>
          <w:w w:val="95"/>
          <w:sz w:val="32"/>
          <w:szCs w:val="32"/>
          <w:shd w:val="clear" w:color="auto" w:fill="FFFFFF"/>
        </w:rPr>
        <w:t>关于《</w:t>
      </w:r>
      <w:r w:rsidR="00825165" w:rsidRPr="00825165">
        <w:rPr>
          <w:rFonts w:ascii="黑体" w:eastAsia="黑体" w:hAnsi="黑体" w:cs="宋体" w:hint="eastAsia"/>
          <w:b/>
          <w:bCs/>
          <w:color w:val="444444"/>
          <w:w w:val="95"/>
          <w:sz w:val="32"/>
          <w:szCs w:val="32"/>
          <w:shd w:val="clear" w:color="auto" w:fill="FFFFFF"/>
        </w:rPr>
        <w:t>武威亿宏昌建筑建材有限</w:t>
      </w:r>
      <w:r w:rsidR="00825165" w:rsidRPr="00825165">
        <w:rPr>
          <w:rFonts w:ascii="黑体" w:eastAsia="黑体" w:hAnsi="黑体" w:cs="___WRD_EMBED_SUB_45" w:hint="eastAsia"/>
          <w:b/>
          <w:bCs/>
          <w:color w:val="444444"/>
          <w:w w:val="95"/>
          <w:sz w:val="32"/>
          <w:szCs w:val="32"/>
          <w:shd w:val="clear" w:color="auto" w:fill="FFFFFF"/>
        </w:rPr>
        <w:t>公</w:t>
      </w:r>
      <w:r w:rsidR="00825165" w:rsidRPr="00825165">
        <w:rPr>
          <w:rFonts w:ascii="黑体" w:eastAsia="黑体" w:hAnsi="黑体" w:cs="宋体" w:hint="eastAsia"/>
          <w:b/>
          <w:bCs/>
          <w:color w:val="444444"/>
          <w:w w:val="95"/>
          <w:sz w:val="32"/>
          <w:szCs w:val="32"/>
          <w:shd w:val="clear" w:color="auto" w:fill="FFFFFF"/>
        </w:rPr>
        <w:t>司仓储物流及</w:t>
      </w:r>
      <w:r w:rsidR="007962A1">
        <w:rPr>
          <w:rFonts w:ascii="黑体" w:eastAsia="黑体" w:hAnsi="黑体" w:cs="宋体" w:hint="eastAsia"/>
          <w:b/>
          <w:bCs/>
          <w:color w:val="444444"/>
          <w:w w:val="95"/>
          <w:sz w:val="32"/>
          <w:szCs w:val="32"/>
          <w:shd w:val="clear" w:color="auto" w:fill="FFFFFF"/>
        </w:rPr>
        <w:t>附属设施建设项目</w:t>
      </w:r>
      <w:r w:rsidRPr="00825165">
        <w:rPr>
          <w:rFonts w:ascii="黑体" w:eastAsia="黑体" w:hAnsi="黑体" w:cs="方正小标宋简体"/>
          <w:b/>
          <w:bCs/>
          <w:color w:val="444444"/>
          <w:w w:val="95"/>
          <w:sz w:val="32"/>
          <w:szCs w:val="32"/>
          <w:shd w:val="clear" w:color="auto" w:fill="FFFFFF"/>
        </w:rPr>
        <w:t>》</w:t>
      </w:r>
    </w:p>
    <w:p w14:paraId="47C6EA61" w14:textId="77777777" w:rsidR="009C3643" w:rsidRDefault="00B92A5E">
      <w:pPr>
        <w:pStyle w:val="a5"/>
        <w:widowControl/>
        <w:shd w:val="clear" w:color="auto" w:fill="FFFFFF"/>
        <w:wordWrap w:val="0"/>
        <w:spacing w:beforeAutospacing="0" w:afterAutospacing="0" w:line="460" w:lineRule="exact"/>
        <w:jc w:val="center"/>
        <w:rPr>
          <w:rFonts w:ascii="方正小标宋简体" w:eastAsia="方正小标宋简体" w:hAnsi="方正小标宋简体" w:cs="方正小标宋简体" w:hint="eastAsia"/>
          <w:b/>
          <w:bCs/>
          <w:color w:val="444444"/>
          <w:w w:val="95"/>
          <w:sz w:val="32"/>
          <w:szCs w:val="32"/>
          <w:shd w:val="clear" w:color="auto" w:fill="FFFFFF"/>
        </w:rPr>
      </w:pPr>
      <w:r w:rsidRPr="00825165">
        <w:rPr>
          <w:rFonts w:ascii="黑体" w:eastAsia="黑体" w:hAnsi="黑体" w:cs="方正小标宋简体"/>
          <w:b/>
          <w:bCs/>
          <w:color w:val="444444"/>
          <w:w w:val="95"/>
          <w:sz w:val="32"/>
          <w:szCs w:val="32"/>
          <w:shd w:val="clear" w:color="auto" w:fill="FFFFFF"/>
        </w:rPr>
        <w:t>社会稳定风险评估的公示</w:t>
      </w:r>
    </w:p>
    <w:p w14:paraId="5ED7D8BF" w14:textId="628D37FB" w:rsidR="009C3643" w:rsidRDefault="00B92A5E">
      <w:pPr>
        <w:pStyle w:val="a5"/>
        <w:widowControl/>
        <w:shd w:val="clear" w:color="auto" w:fill="FFFFFF"/>
        <w:wordWrap w:val="0"/>
        <w:spacing w:beforeAutospacing="0" w:afterAutospacing="0" w:line="460" w:lineRule="exact"/>
        <w:ind w:firstLine="480"/>
        <w:jc w:val="both"/>
        <w:rPr>
          <w:rFonts w:ascii="宋体" w:eastAsia="宋体" w:hAnsi="宋体" w:cs="宋体" w:hint="eastAsia"/>
          <w:color w:val="444444"/>
        </w:rPr>
      </w:pPr>
      <w:r>
        <w:rPr>
          <w:rFonts w:ascii="微软雅黑" w:eastAsia="微软雅黑" w:hAnsi="微软雅黑" w:cs="微软雅黑" w:hint="eastAsia"/>
          <w:color w:val="444444"/>
          <w:shd w:val="clear" w:color="auto" w:fill="FFFFFF"/>
        </w:rPr>
        <w:t>为充分了解社会各界对“</w:t>
      </w:r>
      <w:r w:rsidR="00825165" w:rsidRPr="00825165">
        <w:rPr>
          <w:rFonts w:ascii="微软雅黑" w:eastAsia="微软雅黑" w:hAnsi="微软雅黑" w:cs="微软雅黑"/>
          <w:color w:val="444444"/>
          <w:shd w:val="clear" w:color="auto" w:fill="FFFFFF"/>
        </w:rPr>
        <w:t>武威亿宏昌建筑建材有限公司仓储物流及</w:t>
      </w:r>
      <w:r w:rsidR="007962A1">
        <w:rPr>
          <w:rFonts w:ascii="微软雅黑" w:eastAsia="微软雅黑" w:hAnsi="微软雅黑" w:cs="微软雅黑" w:hint="eastAsia"/>
          <w:color w:val="444444"/>
          <w:shd w:val="clear" w:color="auto" w:fill="FFFFFF"/>
        </w:rPr>
        <w:t>附属设施</w:t>
      </w:r>
      <w:r w:rsidR="00825165" w:rsidRPr="00825165">
        <w:rPr>
          <w:rFonts w:ascii="微软雅黑" w:eastAsia="微软雅黑" w:hAnsi="微软雅黑" w:cs="微软雅黑"/>
          <w:color w:val="444444"/>
          <w:shd w:val="clear" w:color="auto" w:fill="FFFFFF"/>
        </w:rPr>
        <w:t>建设项目</w:t>
      </w:r>
      <w:r>
        <w:rPr>
          <w:rFonts w:ascii="微软雅黑" w:eastAsia="微软雅黑" w:hAnsi="微软雅黑" w:cs="微软雅黑" w:hint="eastAsia"/>
          <w:color w:val="444444"/>
          <w:shd w:val="clear" w:color="auto" w:fill="FFFFFF"/>
        </w:rPr>
        <w:t>”的意见和诉求，加强公众参与，准确识别社会稳定风险因素，制定风险防范和化解措施，根据《国家发展改革委关于印发国家发展改革委重大固定资产投资项目社会稳定风险评估暂行办法的通知》（发改投资〔2012〕2492号)、《国家发改委办公厅关于印发重大固定资产投资项目社会稳定风险分析篇章和评估报告编制大纲（试行）的通知》（发改办投资〔2013〕428号）、《关于规范社会稳定风险评估报告和报备工作的通知》（甘稳评办发〔2015〕2号）等政策规定的要求，现对</w:t>
      </w:r>
      <w:r w:rsidR="00825165" w:rsidRPr="00825165">
        <w:rPr>
          <w:rFonts w:ascii="微软雅黑" w:eastAsia="微软雅黑" w:hAnsi="微软雅黑" w:cs="微软雅黑"/>
          <w:color w:val="444444"/>
          <w:shd w:val="clear" w:color="auto" w:fill="FFFFFF"/>
          <w:lang w:bidi="ar"/>
        </w:rPr>
        <w:t>武威亿宏昌建筑建材有限公司仓储物流及</w:t>
      </w:r>
      <w:r w:rsidR="007962A1">
        <w:rPr>
          <w:rFonts w:ascii="微软雅黑" w:eastAsia="微软雅黑" w:hAnsi="微软雅黑" w:cs="微软雅黑" w:hint="eastAsia"/>
          <w:color w:val="444444"/>
          <w:shd w:val="clear" w:color="auto" w:fill="FFFFFF"/>
          <w:lang w:bidi="ar"/>
        </w:rPr>
        <w:t>附属设施</w:t>
      </w:r>
      <w:r w:rsidR="00825165" w:rsidRPr="00825165">
        <w:rPr>
          <w:rFonts w:ascii="微软雅黑" w:eastAsia="微软雅黑" w:hAnsi="微软雅黑" w:cs="微软雅黑"/>
          <w:color w:val="444444"/>
          <w:shd w:val="clear" w:color="auto" w:fill="FFFFFF"/>
          <w:lang w:bidi="ar"/>
        </w:rPr>
        <w:t>建设项目</w:t>
      </w:r>
      <w:r>
        <w:rPr>
          <w:rFonts w:ascii="微软雅黑" w:eastAsia="微软雅黑" w:hAnsi="微软雅黑" w:cs="微软雅黑" w:hint="eastAsia"/>
          <w:color w:val="444444"/>
          <w:shd w:val="clear" w:color="auto" w:fill="FFFFFF"/>
        </w:rPr>
        <w:t>的社会稳定风险评估工作，公告如下：</w:t>
      </w:r>
    </w:p>
    <w:p w14:paraId="6C26269F"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一、项目基本情况</w:t>
      </w:r>
    </w:p>
    <w:p w14:paraId="7149599D" w14:textId="2953B624"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1、项目名称：</w:t>
      </w:r>
      <w:r w:rsidR="00092017" w:rsidRPr="00092017">
        <w:rPr>
          <w:rFonts w:ascii="微软雅黑" w:eastAsia="微软雅黑" w:hAnsi="微软雅黑" w:cs="微软雅黑"/>
          <w:color w:val="444444"/>
          <w:shd w:val="clear" w:color="auto" w:fill="FFFFFF"/>
        </w:rPr>
        <w:t>武威亿宏昌建筑建材有限公司仓储物流及</w:t>
      </w:r>
      <w:r w:rsidR="007962A1">
        <w:rPr>
          <w:rFonts w:ascii="微软雅黑" w:eastAsia="微软雅黑" w:hAnsi="微软雅黑" w:cs="微软雅黑" w:hint="eastAsia"/>
          <w:color w:val="444444"/>
          <w:shd w:val="clear" w:color="auto" w:fill="FFFFFF"/>
        </w:rPr>
        <w:t>附属设施</w:t>
      </w:r>
      <w:r w:rsidR="00092017" w:rsidRPr="00092017">
        <w:rPr>
          <w:rFonts w:ascii="微软雅黑" w:eastAsia="微软雅黑" w:hAnsi="微软雅黑" w:cs="微软雅黑"/>
          <w:color w:val="444444"/>
          <w:shd w:val="clear" w:color="auto" w:fill="FFFFFF"/>
        </w:rPr>
        <w:t>建设项目</w:t>
      </w:r>
    </w:p>
    <w:p w14:paraId="014A53B4" w14:textId="77777777"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2、工程性质：新建</w:t>
      </w:r>
    </w:p>
    <w:p w14:paraId="5A9B8842" w14:textId="6309C8DD" w:rsidR="009C3643" w:rsidRDefault="00B92A5E">
      <w:pPr>
        <w:pStyle w:val="a5"/>
        <w:widowControl/>
        <w:shd w:val="clear" w:color="auto" w:fill="FFFFFF"/>
        <w:wordWrap w:val="0"/>
        <w:spacing w:beforeAutospacing="0" w:afterAutospacing="0" w:line="460" w:lineRule="exact"/>
        <w:ind w:firstLine="480"/>
        <w:rPr>
          <w:rFonts w:ascii="宋体" w:eastAsia="微软雅黑" w:hAnsi="宋体" w:cs="宋体" w:hint="eastAsia"/>
          <w:color w:val="444444"/>
        </w:rPr>
      </w:pPr>
      <w:r>
        <w:rPr>
          <w:rFonts w:ascii="微软雅黑" w:eastAsia="微软雅黑" w:hAnsi="微软雅黑" w:cs="微软雅黑" w:hint="eastAsia"/>
          <w:color w:val="444444"/>
          <w:shd w:val="clear" w:color="auto" w:fill="FFFFFF"/>
        </w:rPr>
        <w:t>3、建设单位：</w:t>
      </w:r>
      <w:r w:rsidR="00092017" w:rsidRPr="00092017">
        <w:rPr>
          <w:rFonts w:ascii="微软雅黑" w:eastAsia="微软雅黑" w:hAnsi="微软雅黑" w:cs="微软雅黑"/>
          <w:color w:val="444444"/>
          <w:shd w:val="clear" w:color="auto" w:fill="FFFFFF"/>
          <w:lang w:bidi="ar"/>
        </w:rPr>
        <w:t>武威亿宏昌建筑建材有限公司</w:t>
      </w:r>
    </w:p>
    <w:p w14:paraId="1BBF657F" w14:textId="2C1DC4A9"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4、建设地点：</w:t>
      </w:r>
      <w:r w:rsidR="00092017" w:rsidRPr="00092017">
        <w:rPr>
          <w:rFonts w:ascii="微软雅黑" w:eastAsia="微软雅黑" w:hAnsi="微软雅黑" w:cs="微软雅黑"/>
          <w:color w:val="444444"/>
          <w:shd w:val="clear" w:color="auto" w:fill="FFFFFF"/>
          <w:lang w:bidi="ar"/>
        </w:rPr>
        <w:t>武威市凉州区高坝镇同益村三组</w:t>
      </w:r>
      <w:r>
        <w:rPr>
          <w:rFonts w:ascii="微软雅黑" w:eastAsia="微软雅黑" w:hAnsi="微软雅黑" w:cs="微软雅黑" w:hint="eastAsia"/>
          <w:color w:val="444444"/>
          <w:shd w:val="clear" w:color="auto" w:fill="FFFFFF"/>
          <w:lang w:bidi="ar"/>
        </w:rPr>
        <w:t>；</w:t>
      </w:r>
    </w:p>
    <w:p w14:paraId="0911D8FE" w14:textId="161A84A5" w:rsidR="009C3643" w:rsidRDefault="00092017" w:rsidP="00092017">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5、</w:t>
      </w:r>
      <w:r w:rsidR="00B92A5E">
        <w:rPr>
          <w:rFonts w:ascii="微软雅黑" w:eastAsia="微软雅黑" w:hAnsi="微软雅黑" w:cs="微软雅黑" w:hint="eastAsia"/>
          <w:color w:val="444444"/>
          <w:shd w:val="clear" w:color="auto" w:fill="FFFFFF"/>
          <w:lang w:bidi="ar"/>
        </w:rPr>
        <w:t>建设期限：</w:t>
      </w:r>
      <w:r>
        <w:rPr>
          <w:rFonts w:ascii="微软雅黑" w:eastAsia="微软雅黑" w:hAnsi="微软雅黑" w:cs="微软雅黑" w:hint="eastAsia"/>
          <w:color w:val="444444"/>
          <w:shd w:val="clear" w:color="auto" w:fill="FFFFFF"/>
          <w:lang w:bidi="ar"/>
        </w:rPr>
        <w:t>14</w:t>
      </w:r>
      <w:r w:rsidR="00B92A5E">
        <w:rPr>
          <w:rFonts w:ascii="微软雅黑" w:eastAsia="微软雅黑" w:hAnsi="微软雅黑" w:cs="微软雅黑" w:hint="eastAsia"/>
          <w:color w:val="444444"/>
          <w:shd w:val="clear" w:color="auto" w:fill="FFFFFF"/>
          <w:lang w:bidi="ar"/>
        </w:rPr>
        <w:t>个月； 202</w:t>
      </w:r>
      <w:r>
        <w:rPr>
          <w:rFonts w:ascii="微软雅黑" w:eastAsia="微软雅黑" w:hAnsi="微软雅黑" w:cs="微软雅黑" w:hint="eastAsia"/>
          <w:color w:val="444444"/>
          <w:shd w:val="clear" w:color="auto" w:fill="FFFFFF"/>
          <w:lang w:bidi="ar"/>
        </w:rPr>
        <w:t>7</w:t>
      </w:r>
      <w:r w:rsidR="00B92A5E">
        <w:rPr>
          <w:rFonts w:ascii="微软雅黑" w:eastAsia="微软雅黑" w:hAnsi="微软雅黑" w:cs="微软雅黑" w:hint="eastAsia"/>
          <w:color w:val="444444"/>
          <w:shd w:val="clear" w:color="auto" w:fill="FFFFFF"/>
          <w:lang w:bidi="ar"/>
        </w:rPr>
        <w:t>年</w:t>
      </w:r>
      <w:r>
        <w:rPr>
          <w:rFonts w:ascii="微软雅黑" w:eastAsia="微软雅黑" w:hAnsi="微软雅黑" w:cs="微软雅黑" w:hint="eastAsia"/>
          <w:color w:val="444444"/>
          <w:shd w:val="clear" w:color="auto" w:fill="FFFFFF"/>
          <w:lang w:bidi="ar"/>
        </w:rPr>
        <w:t>3</w:t>
      </w:r>
      <w:r w:rsidR="00B92A5E">
        <w:rPr>
          <w:rFonts w:ascii="微软雅黑" w:eastAsia="微软雅黑" w:hAnsi="微软雅黑" w:cs="微软雅黑" w:hint="eastAsia"/>
          <w:color w:val="444444"/>
          <w:shd w:val="clear" w:color="auto" w:fill="FFFFFF"/>
          <w:lang w:bidi="ar"/>
        </w:rPr>
        <w:t>月-202</w:t>
      </w:r>
      <w:r>
        <w:rPr>
          <w:rFonts w:ascii="微软雅黑" w:eastAsia="微软雅黑" w:hAnsi="微软雅黑" w:cs="微软雅黑" w:hint="eastAsia"/>
          <w:color w:val="444444"/>
          <w:shd w:val="clear" w:color="auto" w:fill="FFFFFF"/>
          <w:lang w:bidi="ar"/>
        </w:rPr>
        <w:t>8</w:t>
      </w:r>
      <w:r w:rsidR="00B92A5E">
        <w:rPr>
          <w:rFonts w:ascii="微软雅黑" w:eastAsia="微软雅黑" w:hAnsi="微软雅黑" w:cs="微软雅黑" w:hint="eastAsia"/>
          <w:color w:val="444444"/>
          <w:shd w:val="clear" w:color="auto" w:fill="FFFFFF"/>
          <w:lang w:bidi="ar"/>
        </w:rPr>
        <w:t>年</w:t>
      </w:r>
      <w:r>
        <w:rPr>
          <w:rFonts w:ascii="微软雅黑" w:eastAsia="微软雅黑" w:hAnsi="微软雅黑" w:cs="微软雅黑" w:hint="eastAsia"/>
          <w:color w:val="444444"/>
          <w:shd w:val="clear" w:color="auto" w:fill="FFFFFF"/>
          <w:lang w:bidi="ar"/>
        </w:rPr>
        <w:t>5</w:t>
      </w:r>
      <w:r w:rsidR="00B92A5E">
        <w:rPr>
          <w:rFonts w:ascii="微软雅黑" w:eastAsia="微软雅黑" w:hAnsi="微软雅黑" w:cs="微软雅黑" w:hint="eastAsia"/>
          <w:color w:val="444444"/>
          <w:shd w:val="clear" w:color="auto" w:fill="FFFFFF"/>
          <w:lang w:bidi="ar"/>
        </w:rPr>
        <w:t>月</w:t>
      </w:r>
    </w:p>
    <w:p w14:paraId="02E8779F" w14:textId="07B99CC8" w:rsidR="009C3643" w:rsidRDefault="00092017" w:rsidP="00092017">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6、</w:t>
      </w:r>
      <w:r w:rsidR="00B92A5E">
        <w:rPr>
          <w:rFonts w:ascii="微软雅黑" w:eastAsia="微软雅黑" w:hAnsi="微软雅黑" w:cs="微软雅黑" w:hint="eastAsia"/>
          <w:color w:val="444444"/>
          <w:shd w:val="clear" w:color="auto" w:fill="FFFFFF"/>
          <w:lang w:bidi="ar"/>
        </w:rPr>
        <w:t>项目建设内容及规模：</w:t>
      </w:r>
    </w:p>
    <w:p w14:paraId="3A1036B6" w14:textId="0D0F42F1" w:rsidR="00943645" w:rsidRDefault="00092017" w:rsidP="00943645">
      <w:pPr>
        <w:pStyle w:val="a5"/>
        <w:widowControl/>
        <w:shd w:val="clear" w:color="auto" w:fill="FFFFFF"/>
        <w:wordWrap w:val="0"/>
        <w:spacing w:beforeAutospacing="0" w:afterAutospacing="0" w:line="460" w:lineRule="exact"/>
        <w:ind w:left="120" w:firstLineChars="300" w:firstLine="720"/>
        <w:rPr>
          <w:rFonts w:ascii="微软雅黑" w:eastAsia="微软雅黑" w:hAnsi="微软雅黑" w:cs="微软雅黑" w:hint="eastAsia"/>
          <w:color w:val="444444"/>
          <w:shd w:val="clear" w:color="auto" w:fill="FFFFFF"/>
        </w:rPr>
      </w:pPr>
      <w:r w:rsidRPr="00092017">
        <w:rPr>
          <w:rFonts w:ascii="微软雅黑" w:eastAsia="微软雅黑" w:hAnsi="微软雅黑" w:cs="微软雅黑"/>
          <w:color w:val="444444"/>
          <w:shd w:val="clear" w:color="auto" w:fill="FFFFFF"/>
          <w:lang w:bidi="ar"/>
        </w:rPr>
        <w:t>规划建设用地面积24.73亩，建设仓储物流中心13033.95平方米，配套</w:t>
      </w:r>
      <w:r w:rsidR="007962A1">
        <w:rPr>
          <w:rFonts w:ascii="微软雅黑" w:eastAsia="微软雅黑" w:hAnsi="微软雅黑" w:cs="微软雅黑" w:hint="eastAsia"/>
          <w:color w:val="444444"/>
          <w:shd w:val="clear" w:color="auto" w:fill="FFFFFF"/>
          <w:lang w:bidi="ar"/>
        </w:rPr>
        <w:t>建设附属设施</w:t>
      </w:r>
      <w:r w:rsidRPr="00092017">
        <w:rPr>
          <w:rFonts w:ascii="微软雅黑" w:eastAsia="微软雅黑" w:hAnsi="微软雅黑" w:cs="微软雅黑"/>
          <w:color w:val="444444"/>
          <w:shd w:val="clear" w:color="auto" w:fill="FFFFFF"/>
          <w:lang w:bidi="ar"/>
        </w:rPr>
        <w:t>面积3451.34平方</w:t>
      </w:r>
      <w:r w:rsidR="00943645" w:rsidRPr="00943645">
        <w:rPr>
          <w:rFonts w:ascii="微软雅黑" w:eastAsia="微软雅黑" w:hAnsi="微软雅黑" w:cs="微软雅黑"/>
          <w:color w:val="444444"/>
          <w:shd w:val="clear" w:color="auto" w:fill="FFFFFF"/>
          <w:lang w:bidi="ar"/>
        </w:rPr>
        <w:t>米。</w:t>
      </w:r>
    </w:p>
    <w:p w14:paraId="041551A3" w14:textId="40E97B42" w:rsidR="00943645" w:rsidRDefault="00B92A5E" w:rsidP="00943645">
      <w:pPr>
        <w:pStyle w:val="a5"/>
        <w:widowControl/>
        <w:numPr>
          <w:ilvl w:val="0"/>
          <w:numId w:val="2"/>
        </w:numPr>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项目总投资及资金筹措</w:t>
      </w:r>
      <w:r w:rsidR="00943645">
        <w:rPr>
          <w:rFonts w:ascii="微软雅黑" w:eastAsia="微软雅黑" w:hAnsi="微软雅黑" w:cs="微软雅黑" w:hint="eastAsia"/>
          <w:color w:val="444444"/>
          <w:shd w:val="clear" w:color="auto" w:fill="FFFFFF"/>
        </w:rPr>
        <w:t>:</w:t>
      </w:r>
    </w:p>
    <w:p w14:paraId="7AFD362C" w14:textId="778DF1DC" w:rsidR="00943645" w:rsidRDefault="00092017" w:rsidP="00943645">
      <w:pPr>
        <w:pStyle w:val="a5"/>
        <w:widowControl/>
        <w:shd w:val="clear" w:color="auto" w:fill="FFFFFF"/>
        <w:wordWrap w:val="0"/>
        <w:spacing w:beforeAutospacing="0" w:afterAutospacing="0" w:line="460" w:lineRule="exact"/>
        <w:ind w:left="480" w:firstLineChars="150" w:firstLine="360"/>
        <w:rPr>
          <w:rFonts w:ascii="微软雅黑" w:eastAsia="微软雅黑" w:hAnsi="微软雅黑" w:cs="微软雅黑" w:hint="eastAsia"/>
          <w:color w:val="444444"/>
          <w:shd w:val="clear" w:color="auto" w:fill="FFFFFF"/>
        </w:rPr>
      </w:pPr>
      <w:bookmarkStart w:id="0" w:name="OLE_LINK1"/>
      <w:r w:rsidRPr="00092017">
        <w:rPr>
          <w:rFonts w:ascii="微软雅黑" w:eastAsia="微软雅黑" w:hAnsi="微软雅黑" w:cs="微软雅黑"/>
          <w:color w:val="444444"/>
          <w:shd w:val="clear" w:color="auto" w:fill="FFFFFF"/>
        </w:rPr>
        <w:t>武威亿宏昌建筑建材有限公司仓储物流及</w:t>
      </w:r>
      <w:r w:rsidR="007962A1">
        <w:rPr>
          <w:rFonts w:ascii="微软雅黑" w:eastAsia="微软雅黑" w:hAnsi="微软雅黑" w:cs="微软雅黑" w:hint="eastAsia"/>
          <w:color w:val="444444"/>
          <w:shd w:val="clear" w:color="auto" w:fill="FFFFFF"/>
        </w:rPr>
        <w:t>附属设施</w:t>
      </w:r>
      <w:r w:rsidRPr="00092017">
        <w:rPr>
          <w:rFonts w:ascii="微软雅黑" w:eastAsia="微软雅黑" w:hAnsi="微软雅黑" w:cs="微软雅黑"/>
          <w:color w:val="444444"/>
          <w:shd w:val="clear" w:color="auto" w:fill="FFFFFF"/>
        </w:rPr>
        <w:t>建设项目</w:t>
      </w:r>
      <w:bookmarkEnd w:id="0"/>
      <w:r w:rsidR="00943645" w:rsidRPr="00943645">
        <w:rPr>
          <w:rFonts w:ascii="微软雅黑" w:eastAsia="微软雅黑" w:hAnsi="微软雅黑" w:cs="微软雅黑"/>
          <w:color w:val="444444"/>
          <w:shd w:val="clear" w:color="auto" w:fill="FFFFFF"/>
        </w:rPr>
        <w:t>，工程估算总投资</w:t>
      </w:r>
      <w:r>
        <w:rPr>
          <w:rFonts w:ascii="微软雅黑" w:eastAsia="微软雅黑" w:hAnsi="微软雅黑" w:cs="微软雅黑" w:hint="eastAsia"/>
          <w:color w:val="444444"/>
          <w:shd w:val="clear" w:color="auto" w:fill="FFFFFF"/>
        </w:rPr>
        <w:t>3200</w:t>
      </w:r>
      <w:r w:rsidR="00943645" w:rsidRPr="00943645">
        <w:rPr>
          <w:rFonts w:ascii="微软雅黑" w:eastAsia="微软雅黑" w:hAnsi="微软雅黑" w:cs="微软雅黑"/>
          <w:color w:val="444444"/>
          <w:shd w:val="clear" w:color="auto" w:fill="FFFFFF"/>
        </w:rPr>
        <w:t>.00万元。所需资金通过自筹资金等多渠道解决。</w:t>
      </w:r>
    </w:p>
    <w:p w14:paraId="3A8E9C56"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二、征求公众意见的范围和主要事项</w:t>
      </w:r>
    </w:p>
    <w:p w14:paraId="1E695D6F" w14:textId="5A3938D2"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1、征求公众意见的范围：该项目实施区</w:t>
      </w:r>
      <w:r w:rsidR="00092017">
        <w:rPr>
          <w:rFonts w:ascii="微软雅黑" w:eastAsia="微软雅黑" w:hAnsi="微软雅黑" w:cs="微软雅黑" w:hint="eastAsia"/>
          <w:color w:val="444444"/>
          <w:shd w:val="clear" w:color="auto" w:fill="FFFFFF"/>
          <w:lang w:bidi="ar"/>
        </w:rPr>
        <w:t>高坝镇</w:t>
      </w:r>
      <w:r>
        <w:rPr>
          <w:rFonts w:ascii="微软雅黑" w:eastAsia="微软雅黑" w:hAnsi="微软雅黑" w:cs="微软雅黑" w:hint="eastAsia"/>
          <w:color w:val="444444"/>
          <w:shd w:val="clear" w:color="auto" w:fill="FFFFFF"/>
          <w:lang w:bidi="ar"/>
        </w:rPr>
        <w:t>镇</w:t>
      </w:r>
      <w:r w:rsidR="00092017">
        <w:rPr>
          <w:rFonts w:ascii="微软雅黑" w:eastAsia="微软雅黑" w:hAnsi="微软雅黑" w:cs="微软雅黑" w:hint="eastAsia"/>
          <w:color w:val="444444"/>
          <w:shd w:val="clear" w:color="auto" w:fill="FFFFFF"/>
          <w:lang w:bidi="ar"/>
        </w:rPr>
        <w:t>同益村</w:t>
      </w:r>
      <w:r>
        <w:rPr>
          <w:rFonts w:ascii="微软雅黑" w:eastAsia="微软雅黑" w:hAnsi="微软雅黑" w:cs="微软雅黑" w:hint="eastAsia"/>
          <w:color w:val="444444"/>
          <w:shd w:val="clear" w:color="auto" w:fill="FFFFFF"/>
          <w:lang w:bidi="ar"/>
        </w:rPr>
        <w:t>及</w:t>
      </w:r>
      <w:r>
        <w:rPr>
          <w:rFonts w:ascii="微软雅黑" w:eastAsia="微软雅黑" w:hAnsi="微软雅黑" w:cs="微软雅黑" w:hint="eastAsia"/>
          <w:color w:val="444444"/>
          <w:shd w:val="clear" w:color="auto" w:fill="FFFFFF"/>
        </w:rPr>
        <w:t>周边群众等相关利益群体。</w:t>
      </w:r>
    </w:p>
    <w:p w14:paraId="26EF0588" w14:textId="614D873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2、征求公众意见的主要事项:为听取社会各界对</w:t>
      </w:r>
      <w:r w:rsidR="00092017" w:rsidRPr="00092017">
        <w:rPr>
          <w:rFonts w:ascii="微软雅黑" w:eastAsia="微软雅黑" w:hAnsi="微软雅黑" w:cs="微软雅黑"/>
          <w:color w:val="444444"/>
          <w:shd w:val="clear" w:color="auto" w:fill="FFFFFF"/>
        </w:rPr>
        <w:t>武威亿宏昌建筑建材有限公司仓储物流及</w:t>
      </w:r>
      <w:r w:rsidR="007962A1">
        <w:rPr>
          <w:rFonts w:ascii="微软雅黑" w:eastAsia="微软雅黑" w:hAnsi="微软雅黑" w:cs="微软雅黑" w:hint="eastAsia"/>
          <w:color w:val="444444"/>
          <w:shd w:val="clear" w:color="auto" w:fill="FFFFFF"/>
        </w:rPr>
        <w:t>附属设施</w:t>
      </w:r>
      <w:r w:rsidR="00092017" w:rsidRPr="00092017">
        <w:rPr>
          <w:rFonts w:ascii="微软雅黑" w:eastAsia="微软雅黑" w:hAnsi="微软雅黑" w:cs="微软雅黑"/>
          <w:color w:val="444444"/>
          <w:shd w:val="clear" w:color="auto" w:fill="FFFFFF"/>
        </w:rPr>
        <w:t>建设项目</w:t>
      </w:r>
      <w:r>
        <w:rPr>
          <w:rFonts w:ascii="微软雅黑" w:eastAsia="微软雅黑" w:hAnsi="微软雅黑" w:cs="微软雅黑" w:hint="eastAsia"/>
          <w:color w:val="444444"/>
          <w:shd w:val="clear" w:color="auto" w:fill="FFFFFF"/>
        </w:rPr>
        <w:t>有关工作的意见和建议,特进行公示,征求公众宝贵的想法和建议。依据《国家发展改革委重大固定资产投资项目社会稳定风险分析评估暂行办法的通知》（发改投资〔2012〕2492号）就以下几点征求公众对此工程的意见：</w:t>
      </w:r>
    </w:p>
    <w:p w14:paraId="3DAC2CD3"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（1）对项目建设持何种态度,您是否同意项目建设,如有意见请说明理由；</w:t>
      </w:r>
    </w:p>
    <w:p w14:paraId="691E487F"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（2）该项目是否影响公众利益,有何诉求；</w:t>
      </w:r>
    </w:p>
    <w:p w14:paraId="1A78E059"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（3）该项目建设影响当地社会稳定的主要风险；</w:t>
      </w:r>
    </w:p>
    <w:p w14:paraId="66ABAFE0"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lastRenderedPageBreak/>
        <w:t>（4）您认为项目建成后对当地社会及经济有何影响；</w:t>
      </w:r>
    </w:p>
    <w:p w14:paraId="54E45D19"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（5）您认为建设项目对当地环境有何影响；</w:t>
      </w:r>
    </w:p>
    <w:p w14:paraId="76938EE7"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（6）项目建设对您本人的生活或工作环境带来的影响；</w:t>
      </w:r>
    </w:p>
    <w:p w14:paraId="0EC091A4" w14:textId="77777777" w:rsidR="009C3643" w:rsidRDefault="00B92A5E">
      <w:pPr>
        <w:pStyle w:val="a5"/>
        <w:widowControl/>
        <w:shd w:val="clear" w:color="auto" w:fill="FFFFFF"/>
        <w:wordWrap w:val="0"/>
        <w:spacing w:beforeAutospacing="0" w:afterAutospacing="0" w:line="460" w:lineRule="exact"/>
        <w:ind w:left="900" w:hanging="420"/>
        <w:rPr>
          <w:rFonts w:ascii="宋体" w:eastAsia="宋体" w:hAnsi="宋体" w:cs="宋体" w:hint="eastAsia"/>
          <w:color w:val="444444"/>
        </w:rPr>
      </w:pPr>
      <w:r>
        <w:rPr>
          <w:rFonts w:ascii="微软雅黑" w:eastAsia="微软雅黑" w:hAnsi="微软雅黑" w:cs="微软雅黑" w:hint="eastAsia"/>
          <w:color w:val="444444"/>
          <w:shd w:val="clear" w:color="auto" w:fill="FFFFFF"/>
        </w:rPr>
        <w:t>（7）对该项目的建设意见和建议。</w:t>
      </w:r>
    </w:p>
    <w:p w14:paraId="1FCD8CD5"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三、公示说明</w:t>
      </w:r>
    </w:p>
    <w:p w14:paraId="2FC7F094"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1、反馈方式：公示期间，公众可通过书面意见、电子邮件、电话等方式与项目建设单位、社会稳定风险分析单位联系，表达对该建设项目社会稳定风险的意见和建议。</w:t>
      </w:r>
    </w:p>
    <w:p w14:paraId="750713BE"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2、公示期限：自本公示发布之日起7天内。</w:t>
      </w:r>
    </w:p>
    <w:p w14:paraId="7706B469"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3、公示地点：项目涉及乡镇周边的影响地点。</w:t>
      </w:r>
    </w:p>
    <w:p w14:paraId="7398F4DF" w14:textId="77777777" w:rsidR="009C3643" w:rsidRDefault="00B92A5E">
      <w:pPr>
        <w:pStyle w:val="a5"/>
        <w:widowControl/>
        <w:shd w:val="clear" w:color="auto" w:fill="FFFFFF"/>
        <w:wordWrap w:val="0"/>
        <w:spacing w:beforeAutospacing="0" w:afterAutospacing="0" w:line="460" w:lineRule="exact"/>
        <w:ind w:firstLine="480"/>
        <w:rPr>
          <w:rFonts w:ascii="宋体" w:eastAsia="宋体" w:hAnsi="宋体" w:cs="宋体" w:hint="eastAsia"/>
          <w:color w:val="444444"/>
        </w:rPr>
      </w:pPr>
      <w:r>
        <w:rPr>
          <w:rFonts w:ascii="微软雅黑" w:eastAsia="微软雅黑" w:hAnsi="微软雅黑" w:cs="微软雅黑" w:hint="eastAsia"/>
          <w:color w:val="444444"/>
          <w:shd w:val="clear" w:color="auto" w:fill="FFFFFF"/>
        </w:rPr>
        <w:t>4、注意事项：公众在发表意见的同时,请尽量提供详尽的联系方式,以便我们能够及时向您反馈相关信息。</w:t>
      </w:r>
    </w:p>
    <w:p w14:paraId="62A33D3E"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四、项目单位及其联系方式</w:t>
      </w:r>
    </w:p>
    <w:p w14:paraId="47F962A3" w14:textId="21EE55E7"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建设单位名称：</w:t>
      </w:r>
      <w:bookmarkStart w:id="1" w:name="OLE_LINK2"/>
      <w:r w:rsidR="00092017" w:rsidRPr="00092017">
        <w:rPr>
          <w:rFonts w:ascii="微软雅黑" w:eastAsia="微软雅黑" w:hAnsi="微软雅黑" w:cs="微软雅黑"/>
          <w:color w:val="444444"/>
          <w:shd w:val="clear" w:color="auto" w:fill="FFFFFF"/>
          <w:lang w:bidi="ar"/>
        </w:rPr>
        <w:t>武威亿宏昌建筑建材有限公司</w:t>
      </w:r>
      <w:bookmarkEnd w:id="1"/>
    </w:p>
    <w:p w14:paraId="66E5D901" w14:textId="1178E2B8" w:rsidR="009C3643" w:rsidRDefault="00B92A5E">
      <w:pPr>
        <w:pStyle w:val="a5"/>
        <w:widowControl/>
        <w:shd w:val="clear" w:color="auto" w:fill="FFFFFF"/>
        <w:wordWrap w:val="0"/>
        <w:spacing w:beforeAutospacing="0" w:afterAutospacing="0" w:line="460" w:lineRule="exact"/>
        <w:ind w:firstLine="480"/>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单位地址：</w:t>
      </w:r>
      <w:r w:rsidR="00092017" w:rsidRPr="00092017">
        <w:rPr>
          <w:rFonts w:ascii="微软雅黑" w:eastAsia="微软雅黑" w:hAnsi="微软雅黑" w:cs="微软雅黑"/>
          <w:color w:val="444444"/>
          <w:shd w:val="clear" w:color="auto" w:fill="FFFFFF"/>
        </w:rPr>
        <w:t>武威亿宏昌建筑建材有限公司</w:t>
      </w:r>
    </w:p>
    <w:p w14:paraId="0CC5AFEA" w14:textId="06161028"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联系人：</w:t>
      </w:r>
      <w:r w:rsidR="00092017">
        <w:rPr>
          <w:rFonts w:ascii="微软雅黑" w:eastAsia="微软雅黑" w:hAnsi="微软雅黑" w:cs="微软雅黑" w:hint="eastAsia"/>
          <w:color w:val="444444"/>
          <w:spacing w:val="9"/>
          <w:shd w:val="clear" w:color="auto" w:fill="FFFFFF"/>
        </w:rPr>
        <w:t>梁珍</w:t>
      </w:r>
    </w:p>
    <w:p w14:paraId="1A04E543" w14:textId="73EB709F"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电话：</w:t>
      </w:r>
      <w:r w:rsidR="00092017" w:rsidRPr="00092017">
        <w:rPr>
          <w:rFonts w:ascii="微软雅黑" w:eastAsia="微软雅黑" w:hAnsi="微软雅黑" w:cs="微软雅黑"/>
          <w:color w:val="444444"/>
          <w:spacing w:val="9"/>
          <w:shd w:val="clear" w:color="auto" w:fill="FFFFFF"/>
        </w:rPr>
        <w:t>17609355555</w:t>
      </w:r>
    </w:p>
    <w:p w14:paraId="49BF9AFD"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五、社会稳定风险评估单位及其联系方式</w:t>
      </w:r>
    </w:p>
    <w:p w14:paraId="28066737" w14:textId="77777777" w:rsidR="009C3643" w:rsidRDefault="00B92A5E">
      <w:pPr>
        <w:pStyle w:val="a5"/>
        <w:widowControl/>
        <w:shd w:val="clear" w:color="auto" w:fill="FFFFFF"/>
        <w:wordWrap w:val="0"/>
        <w:spacing w:beforeAutospacing="0" w:afterAutospacing="0" w:line="460" w:lineRule="exact"/>
        <w:ind w:firstLine="480"/>
        <w:jc w:val="both"/>
        <w:rPr>
          <w:rFonts w:ascii="宋体" w:eastAsia="微软雅黑" w:hAnsi="宋体" w:cs="宋体" w:hint="eastAsia"/>
          <w:color w:val="444444"/>
        </w:rPr>
      </w:pPr>
      <w:r>
        <w:rPr>
          <w:rFonts w:ascii="微软雅黑" w:eastAsia="微软雅黑" w:hAnsi="微软雅黑" w:cs="微软雅黑" w:hint="eastAsia"/>
          <w:color w:val="444444"/>
          <w:shd w:val="clear" w:color="auto" w:fill="FFFFFF"/>
        </w:rPr>
        <w:t>单位名称：甘肃锦恩工程项目管理有限公司</w:t>
      </w:r>
    </w:p>
    <w:p w14:paraId="68384A60" w14:textId="77777777" w:rsidR="009C3643" w:rsidRDefault="00B92A5E">
      <w:pPr>
        <w:pStyle w:val="a5"/>
        <w:widowControl/>
        <w:shd w:val="clear" w:color="auto" w:fill="FFFFFF"/>
        <w:wordWrap w:val="0"/>
        <w:spacing w:beforeAutospacing="0" w:afterAutospacing="0" w:line="460" w:lineRule="exact"/>
        <w:ind w:firstLine="516"/>
        <w:jc w:val="both"/>
        <w:rPr>
          <w:rFonts w:ascii="微软雅黑" w:eastAsia="微软雅黑" w:hAnsi="微软雅黑" w:cs="微软雅黑" w:hint="eastAsia"/>
          <w:color w:val="444444"/>
          <w:spacing w:val="9"/>
          <w:shd w:val="clear" w:color="auto" w:fill="FFFFFF"/>
        </w:rPr>
      </w:pPr>
      <w:r>
        <w:rPr>
          <w:rFonts w:ascii="微软雅黑" w:eastAsia="微软雅黑" w:hAnsi="微软雅黑" w:cs="微软雅黑" w:hint="eastAsia"/>
          <w:color w:val="444444"/>
          <w:spacing w:val="9"/>
          <w:shd w:val="clear" w:color="auto" w:fill="FFFFFF"/>
        </w:rPr>
        <w:t>单位地址：甘肃省武威市凉州区西营镇陈鲁村二组16号</w:t>
      </w:r>
    </w:p>
    <w:p w14:paraId="6973B3AE"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微软雅黑" w:hAnsi="宋体" w:cs="宋体" w:hint="eastAsia"/>
          <w:color w:val="444444"/>
        </w:rPr>
      </w:pPr>
      <w:r>
        <w:rPr>
          <w:rFonts w:ascii="微软雅黑" w:eastAsia="微软雅黑" w:hAnsi="微软雅黑" w:cs="微软雅黑" w:hint="eastAsia"/>
          <w:color w:val="444444"/>
          <w:spacing w:val="9"/>
          <w:shd w:val="clear" w:color="auto" w:fill="FFFFFF"/>
        </w:rPr>
        <w:t>联系人：安丽娜</w:t>
      </w:r>
    </w:p>
    <w:p w14:paraId="3C50DABD"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微软雅黑" w:hAnsi="宋体" w:cs="宋体" w:hint="eastAsia"/>
          <w:color w:val="444444"/>
        </w:rPr>
      </w:pPr>
      <w:r>
        <w:rPr>
          <w:rFonts w:ascii="微软雅黑" w:eastAsia="微软雅黑" w:hAnsi="微软雅黑" w:cs="微软雅黑" w:hint="eastAsia"/>
          <w:color w:val="444444"/>
          <w:spacing w:val="9"/>
          <w:shd w:val="clear" w:color="auto" w:fill="FFFFFF"/>
        </w:rPr>
        <w:t>联系电话：13893563335</w:t>
      </w:r>
    </w:p>
    <w:p w14:paraId="1F69782C" w14:textId="77777777" w:rsidR="009C3643" w:rsidRDefault="00B92A5E">
      <w:pPr>
        <w:pStyle w:val="a5"/>
        <w:widowControl/>
        <w:shd w:val="clear" w:color="auto" w:fill="FFFFFF"/>
        <w:wordWrap w:val="0"/>
        <w:spacing w:beforeAutospacing="0" w:afterAutospacing="0" w:line="460" w:lineRule="exact"/>
        <w:ind w:firstLine="516"/>
        <w:jc w:val="both"/>
        <w:rPr>
          <w:rFonts w:ascii="宋体" w:eastAsia="宋体" w:hAnsi="宋体" w:cs="宋体" w:hint="eastAsia"/>
          <w:color w:val="444444"/>
        </w:rPr>
      </w:pPr>
      <w:r>
        <w:rPr>
          <w:rFonts w:ascii="微软雅黑" w:eastAsia="微软雅黑" w:hAnsi="微软雅黑" w:cs="微软雅黑" w:hint="eastAsia"/>
          <w:color w:val="444444"/>
          <w:spacing w:val="9"/>
          <w:shd w:val="clear" w:color="auto" w:fill="FFFFFF"/>
        </w:rPr>
        <w:t>邮箱：54627892@qq.com</w:t>
      </w:r>
    </w:p>
    <w:p w14:paraId="30E63B4F" w14:textId="77777777" w:rsidR="009C3643" w:rsidRDefault="00B92A5E">
      <w:pPr>
        <w:pStyle w:val="a5"/>
        <w:widowControl/>
        <w:shd w:val="clear" w:color="auto" w:fill="FFFFFF"/>
        <w:wordWrap w:val="0"/>
        <w:spacing w:beforeAutospacing="0" w:afterAutospacing="0" w:line="460" w:lineRule="exact"/>
        <w:ind w:firstLine="482"/>
        <w:rPr>
          <w:rFonts w:ascii="宋体" w:eastAsia="宋体" w:hAnsi="宋体" w:cs="宋体" w:hint="eastAsia"/>
          <w:color w:val="444444"/>
        </w:rPr>
      </w:pPr>
      <w:r>
        <w:rPr>
          <w:rFonts w:ascii="微软雅黑" w:eastAsia="微软雅黑" w:hAnsi="微软雅黑" w:cs="微软雅黑" w:hint="eastAsia"/>
          <w:b/>
          <w:bCs/>
          <w:color w:val="444444"/>
          <w:shd w:val="clear" w:color="auto" w:fill="FFFFFF"/>
        </w:rPr>
        <w:t>六、信息发布有效期限</w:t>
      </w:r>
    </w:p>
    <w:p w14:paraId="2E7A0AF0" w14:textId="77777777"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1、本次公众意见可通过信函、传真、电子邮件、二维码等书面形式与建设单位或评估单位联系。</w:t>
      </w:r>
    </w:p>
    <w:p w14:paraId="65F44FF0" w14:textId="77777777"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2、公众对建设项目有社会稳定风险的建议或意见,可自公示之日起7日内,向建设项目单位或社会稳定风险评估报告编制单位提出。</w:t>
      </w:r>
    </w:p>
    <w:p w14:paraId="055C04C7" w14:textId="74432351" w:rsidR="009C3643" w:rsidRDefault="00B92A5E">
      <w:pPr>
        <w:pStyle w:val="a5"/>
        <w:widowControl/>
        <w:shd w:val="clear" w:color="auto" w:fill="FFFFFF"/>
        <w:wordWrap w:val="0"/>
        <w:spacing w:beforeAutospacing="0" w:afterAutospacing="0" w:line="400" w:lineRule="exact"/>
        <w:ind w:firstLine="482"/>
        <w:rPr>
          <w:rFonts w:ascii="宋体" w:eastAsia="宋体" w:hAnsi="宋体" w:cs="宋体" w:hint="eastAsia"/>
          <w:color w:val="444444"/>
        </w:rPr>
      </w:pPr>
      <w:r>
        <w:rPr>
          <w:rFonts w:ascii="微软雅黑" w:eastAsia="微软雅黑" w:hAnsi="微软雅黑" w:cs="微软雅黑" w:hint="eastAsia"/>
          <w:color w:val="444444"/>
          <w:shd w:val="clear" w:color="auto" w:fill="FFFFFF"/>
        </w:rPr>
        <w:t>3、征询意见时间:2026年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7962A1">
        <w:rPr>
          <w:rFonts w:ascii="微软雅黑" w:eastAsia="微软雅黑" w:hAnsi="微软雅黑" w:cs="微软雅黑" w:hint="eastAsia"/>
          <w:color w:val="444444"/>
          <w:shd w:val="clear" w:color="auto" w:fill="FFFFFF"/>
        </w:rPr>
        <w:t>22</w:t>
      </w:r>
      <w:r>
        <w:rPr>
          <w:rFonts w:ascii="微软雅黑" w:eastAsia="微软雅黑" w:hAnsi="微软雅黑" w:cs="微软雅黑" w:hint="eastAsia"/>
          <w:color w:val="444444"/>
          <w:shd w:val="clear" w:color="auto" w:fill="FFFFFF"/>
        </w:rPr>
        <w:t>日至2026年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092017">
        <w:rPr>
          <w:rFonts w:ascii="微软雅黑" w:eastAsia="微软雅黑" w:hAnsi="微软雅黑" w:cs="微软雅黑" w:hint="eastAsia"/>
          <w:color w:val="444444"/>
          <w:shd w:val="clear" w:color="auto" w:fill="FFFFFF"/>
        </w:rPr>
        <w:t>2</w:t>
      </w:r>
      <w:r w:rsidR="007962A1">
        <w:rPr>
          <w:rFonts w:ascii="微软雅黑" w:eastAsia="微软雅黑" w:hAnsi="微软雅黑" w:cs="微软雅黑" w:hint="eastAsia"/>
          <w:color w:val="444444"/>
          <w:shd w:val="clear" w:color="auto" w:fill="FFFFFF"/>
        </w:rPr>
        <w:t>8</w:t>
      </w:r>
      <w:r>
        <w:rPr>
          <w:rFonts w:ascii="微软雅黑" w:eastAsia="微软雅黑" w:hAnsi="微软雅黑" w:cs="微软雅黑" w:hint="eastAsia"/>
          <w:color w:val="444444"/>
          <w:shd w:val="clear" w:color="auto" w:fill="FFFFFF"/>
        </w:rPr>
        <w:t>日</w:t>
      </w:r>
    </w:p>
    <w:p w14:paraId="1C8E5C09" w14:textId="421E5F16" w:rsidR="009C3643" w:rsidRDefault="00B92A5E">
      <w:pPr>
        <w:pStyle w:val="a5"/>
        <w:widowControl/>
        <w:shd w:val="clear" w:color="auto" w:fill="FFFFFF"/>
        <w:wordWrap w:val="0"/>
        <w:spacing w:beforeAutospacing="0" w:afterAutospacing="0" w:line="420" w:lineRule="exact"/>
        <w:ind w:firstLine="480"/>
        <w:jc w:val="right"/>
        <w:rPr>
          <w:rFonts w:ascii="微软雅黑" w:eastAsia="微软雅黑" w:hAnsi="微软雅黑" w:cs="微软雅黑" w:hint="eastAsia"/>
          <w:color w:val="444444"/>
          <w:shd w:val="clear" w:color="auto" w:fill="FFFFFF"/>
          <w:lang w:bidi="ar"/>
        </w:rPr>
      </w:pPr>
      <w:r>
        <w:rPr>
          <w:rFonts w:ascii="微软雅黑" w:eastAsia="微软雅黑" w:hAnsi="微软雅黑" w:cs="微软雅黑" w:hint="eastAsia"/>
          <w:color w:val="444444"/>
          <w:shd w:val="clear" w:color="auto" w:fill="FFFFFF"/>
          <w:lang w:bidi="ar"/>
        </w:rPr>
        <w:t xml:space="preserve">                                                  </w:t>
      </w:r>
      <w:r w:rsidR="00092017" w:rsidRPr="00092017">
        <w:rPr>
          <w:rFonts w:ascii="微软雅黑" w:eastAsia="微软雅黑" w:hAnsi="微软雅黑" w:cs="微软雅黑"/>
          <w:color w:val="444444"/>
          <w:shd w:val="clear" w:color="auto" w:fill="FFFFFF"/>
          <w:lang w:bidi="ar"/>
        </w:rPr>
        <w:t>武威亿宏昌建筑建材有限公司</w:t>
      </w:r>
    </w:p>
    <w:p w14:paraId="5EC3118B" w14:textId="77777777" w:rsidR="009C3643" w:rsidRDefault="00B92A5E">
      <w:pPr>
        <w:pStyle w:val="a5"/>
        <w:widowControl/>
        <w:shd w:val="clear" w:color="auto" w:fill="FFFFFF"/>
        <w:wordWrap w:val="0"/>
        <w:spacing w:beforeAutospacing="0" w:afterAutospacing="0" w:line="420" w:lineRule="exact"/>
        <w:ind w:firstLine="480"/>
        <w:jc w:val="right"/>
        <w:rPr>
          <w:rFonts w:ascii="微软雅黑" w:eastAsia="微软雅黑" w:hAnsi="微软雅黑" w:cs="微软雅黑" w:hint="eastAsia"/>
          <w:color w:val="444444"/>
          <w:shd w:val="clear" w:color="auto" w:fill="FFFFFF"/>
        </w:rPr>
      </w:pPr>
      <w:r>
        <w:rPr>
          <w:rFonts w:ascii="微软雅黑" w:eastAsia="微软雅黑" w:hAnsi="微软雅黑" w:cs="微软雅黑" w:hint="eastAsia"/>
          <w:color w:val="444444"/>
          <w:shd w:val="clear" w:color="auto" w:fill="FFFFFF"/>
        </w:rPr>
        <w:t>甘肃锦恩工程项目管理有限公司</w:t>
      </w:r>
    </w:p>
    <w:p w14:paraId="4AD9EA96" w14:textId="02059913" w:rsidR="009C3643" w:rsidRDefault="00B92A5E">
      <w:pPr>
        <w:pStyle w:val="a5"/>
        <w:widowControl/>
        <w:shd w:val="clear" w:color="auto" w:fill="FFFFFF"/>
        <w:wordWrap w:val="0"/>
        <w:spacing w:beforeAutospacing="0" w:afterAutospacing="0" w:line="420" w:lineRule="exact"/>
        <w:ind w:firstLine="480"/>
        <w:jc w:val="right"/>
      </w:pPr>
      <w:r>
        <w:rPr>
          <w:rFonts w:ascii="微软雅黑" w:eastAsia="微软雅黑" w:hAnsi="微软雅黑" w:cs="微软雅黑" w:hint="eastAsia"/>
          <w:color w:val="444444"/>
          <w:shd w:val="clear" w:color="auto" w:fill="FFFFFF"/>
        </w:rPr>
        <w:t>2026年</w:t>
      </w:r>
      <w:r w:rsidR="00092017">
        <w:rPr>
          <w:rFonts w:ascii="微软雅黑" w:eastAsia="微软雅黑" w:hAnsi="微软雅黑" w:cs="微软雅黑" w:hint="eastAsia"/>
          <w:color w:val="444444"/>
          <w:shd w:val="clear" w:color="auto" w:fill="FFFFFF"/>
        </w:rPr>
        <w:t>10</w:t>
      </w:r>
      <w:r>
        <w:rPr>
          <w:rFonts w:ascii="微软雅黑" w:eastAsia="微软雅黑" w:hAnsi="微软雅黑" w:cs="微软雅黑" w:hint="eastAsia"/>
          <w:color w:val="444444"/>
          <w:shd w:val="clear" w:color="auto" w:fill="FFFFFF"/>
        </w:rPr>
        <w:t>月</w:t>
      </w:r>
      <w:r w:rsidR="007962A1">
        <w:rPr>
          <w:rFonts w:ascii="微软雅黑" w:eastAsia="微软雅黑" w:hAnsi="微软雅黑" w:cs="微软雅黑" w:hint="eastAsia"/>
          <w:color w:val="444444"/>
          <w:shd w:val="clear" w:color="auto" w:fill="FFFFFF"/>
        </w:rPr>
        <w:t>22</w:t>
      </w:r>
      <w:r>
        <w:rPr>
          <w:rFonts w:ascii="微软雅黑" w:eastAsia="微软雅黑" w:hAnsi="微软雅黑" w:cs="微软雅黑" w:hint="eastAsia"/>
          <w:color w:val="444444"/>
          <w:shd w:val="clear" w:color="auto" w:fill="FFFFFF"/>
        </w:rPr>
        <w:t>日</w:t>
      </w:r>
    </w:p>
    <w:sectPr w:rsidR="009C3643">
      <w:pgSz w:w="11906" w:h="16838"/>
      <w:pgMar w:top="1020" w:right="1134" w:bottom="964" w:left="1134" w:header="851" w:footer="992" w:gutter="0"/>
      <w:cols w:space="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1" w:subsetted="1" w:fontKey="{D773B02A-FFE7-4952-AA26-B862DA3FDE43}"/>
  </w:font>
  <w:font w:name="方正小标宋简体">
    <w:altName w:val="微软雅黑"/>
    <w:charset w:val="86"/>
    <w:family w:val="auto"/>
    <w:pitch w:val="default"/>
    <w:sig w:usb0="00000001" w:usb1="08000000" w:usb2="00000000" w:usb3="00000000" w:csb0="00040000" w:csb1="00000000"/>
  </w:font>
  <w:font w:name="___WRD_EMBED_SUB_45">
    <w:altName w:val="微软雅黑"/>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embedRegular r:id="rId2" w:subsetted="1" w:fontKey="{CD93AB5D-CF92-4B86-A622-ADCC8ABEBFF0}"/>
    <w:embedBold r:id="rId3" w:subsetted="1" w:fontKey="{547013EE-6DA0-44B1-A05D-C32EE6AAABC7}"/>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A6E38"/>
    <w:multiLevelType w:val="hybridMultilevel"/>
    <w:tmpl w:val="39DC0E3C"/>
    <w:lvl w:ilvl="0" w:tplc="D7BA8274">
      <w:start w:val="5"/>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 w15:restartNumberingAfterBreak="0">
    <w:nsid w:val="4CE2317C"/>
    <w:multiLevelType w:val="hybridMultilevel"/>
    <w:tmpl w:val="37DC6DF6"/>
    <w:lvl w:ilvl="0" w:tplc="1A2C4868">
      <w:start w:val="6"/>
      <w:numFmt w:val="decimal"/>
      <w:lvlText w:val="%1、"/>
      <w:lvlJc w:val="left"/>
      <w:pPr>
        <w:ind w:left="1200" w:hanging="72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 w15:restartNumberingAfterBreak="0">
    <w:nsid w:val="6E0751A5"/>
    <w:multiLevelType w:val="multilevel"/>
    <w:tmpl w:val="6E0751A5"/>
    <w:lvl w:ilvl="0">
      <w:start w:val="1"/>
      <w:numFmt w:val="decimal"/>
      <w:lvlText w:val="第%1章 "/>
      <w:lvlJc w:val="center"/>
      <w:pPr>
        <w:tabs>
          <w:tab w:val="left" w:pos="1872"/>
        </w:tabs>
        <w:ind w:left="1418" w:firstLine="425"/>
      </w:pPr>
      <w:rPr>
        <w:rFonts w:ascii="宋体" w:eastAsia="宋体" w:hAnsi="宋体" w:hint="eastAsia"/>
        <w:sz w:val="36"/>
        <w:szCs w:val="36"/>
      </w:rPr>
    </w:lvl>
    <w:lvl w:ilvl="1">
      <w:start w:val="1"/>
      <w:numFmt w:val="decimal"/>
      <w:lvlText w:val="%1.%2"/>
      <w:lvlJc w:val="left"/>
      <w:pPr>
        <w:ind w:left="-425" w:firstLine="425"/>
      </w:pPr>
      <w:rPr>
        <w:b/>
      </w:rPr>
    </w:lvl>
    <w:lvl w:ilvl="2">
      <w:start w:val="1"/>
      <w:numFmt w:val="decimal"/>
      <w:lvlText w:val="%1.%2.%3"/>
      <w:lvlJc w:val="left"/>
      <w:pPr>
        <w:tabs>
          <w:tab w:val="left" w:pos="0"/>
        </w:tabs>
        <w:ind w:left="-425" w:firstLine="425"/>
      </w:pPr>
      <w:rPr>
        <w:b/>
      </w:rPr>
    </w:lvl>
    <w:lvl w:ilvl="3">
      <w:start w:val="1"/>
      <w:numFmt w:val="decimal"/>
      <w:pStyle w:val="4"/>
      <w:lvlText w:val="%1.%2.%3.%4"/>
      <w:lvlJc w:val="left"/>
      <w:pPr>
        <w:tabs>
          <w:tab w:val="left" w:pos="993"/>
        </w:tabs>
        <w:ind w:left="568" w:firstLine="425"/>
      </w:pPr>
    </w:lvl>
    <w:lvl w:ilvl="4">
      <w:start w:val="1"/>
      <w:numFmt w:val="decimal"/>
      <w:lvlText w:val="（%5）"/>
      <w:lvlJc w:val="left"/>
      <w:pPr>
        <w:tabs>
          <w:tab w:val="left" w:pos="992"/>
        </w:tabs>
        <w:ind w:left="567" w:firstLine="425"/>
      </w:pPr>
      <w:rPr>
        <w:rFonts w:eastAsia="宋体" w:hint="eastAsia"/>
        <w:sz w:val="28"/>
      </w:rPr>
    </w:lvl>
    <w:lvl w:ilvl="5">
      <w:start w:val="1"/>
      <w:numFmt w:val="upperLetter"/>
      <w:lvlText w:val="%6）"/>
      <w:lvlJc w:val="left"/>
      <w:pPr>
        <w:tabs>
          <w:tab w:val="left" w:pos="992"/>
        </w:tabs>
        <w:ind w:left="567" w:firstLine="425"/>
      </w:pPr>
      <w:rPr>
        <w:rFonts w:eastAsia="宋体" w:hint="eastAsia"/>
        <w:sz w:val="28"/>
      </w:rPr>
    </w:lvl>
    <w:lvl w:ilvl="6">
      <w:start w:val="1"/>
      <w:numFmt w:val="decimal"/>
      <w:lvlText w:val="%1.%2.%3.%4.%5.%6.%7"/>
      <w:lvlJc w:val="left"/>
      <w:pPr>
        <w:ind w:left="4394" w:hanging="3402"/>
      </w:pPr>
      <w:rPr>
        <w:rFonts w:hint="eastAsia"/>
      </w:rPr>
    </w:lvl>
    <w:lvl w:ilvl="7">
      <w:start w:val="1"/>
      <w:numFmt w:val="decimal"/>
      <w:lvlText w:val="%1.%2.%3.%4.%5.%6.%7.%8"/>
      <w:lvlJc w:val="left"/>
      <w:pPr>
        <w:ind w:left="4961" w:hanging="3969"/>
      </w:pPr>
      <w:rPr>
        <w:rFonts w:hint="eastAsia"/>
      </w:rPr>
    </w:lvl>
    <w:lvl w:ilvl="8">
      <w:start w:val="1"/>
      <w:numFmt w:val="decimal"/>
      <w:lvlText w:val="%1.%2.%3.%4.%5.%6.%7.%8.%9"/>
      <w:lvlJc w:val="left"/>
      <w:pPr>
        <w:ind w:left="5669" w:hanging="4677"/>
      </w:pPr>
      <w:rPr>
        <w:rFonts w:hint="eastAsia"/>
      </w:rPr>
    </w:lvl>
  </w:abstractNum>
  <w:abstractNum w:abstractNumId="3" w15:restartNumberingAfterBreak="0">
    <w:nsid w:val="7431CB9A"/>
    <w:multiLevelType w:val="singleLevel"/>
    <w:tmpl w:val="7431CB9A"/>
    <w:lvl w:ilvl="0">
      <w:start w:val="7"/>
      <w:numFmt w:val="decimal"/>
      <w:suff w:val="nothing"/>
      <w:lvlText w:val="%1、"/>
      <w:lvlJc w:val="left"/>
    </w:lvl>
  </w:abstractNum>
  <w:num w:numId="1" w16cid:durableId="1947151874">
    <w:abstractNumId w:val="2"/>
  </w:num>
  <w:num w:numId="2" w16cid:durableId="1820686795">
    <w:abstractNumId w:val="3"/>
  </w:num>
  <w:num w:numId="3" w16cid:durableId="1084913745">
    <w:abstractNumId w:val="1"/>
  </w:num>
  <w:num w:numId="4" w16cid:durableId="730233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2Q5N2RhY2M4ZDUxNGZjNTBjMzQyMGJlNmNjZGE3YTAifQ=="/>
  </w:docVars>
  <w:rsids>
    <w:rsidRoot w:val="009C3643"/>
    <w:rsid w:val="00092017"/>
    <w:rsid w:val="003E19E7"/>
    <w:rsid w:val="0066191F"/>
    <w:rsid w:val="007962A1"/>
    <w:rsid w:val="00825165"/>
    <w:rsid w:val="00943645"/>
    <w:rsid w:val="009C3643"/>
    <w:rsid w:val="00B92A5E"/>
    <w:rsid w:val="00EA3EC4"/>
    <w:rsid w:val="01432A41"/>
    <w:rsid w:val="01F3221F"/>
    <w:rsid w:val="03967822"/>
    <w:rsid w:val="05332DF5"/>
    <w:rsid w:val="07A25095"/>
    <w:rsid w:val="07F965D6"/>
    <w:rsid w:val="07FD3A8A"/>
    <w:rsid w:val="0835517E"/>
    <w:rsid w:val="085836BA"/>
    <w:rsid w:val="0ABB6EA4"/>
    <w:rsid w:val="0BC728A0"/>
    <w:rsid w:val="0C4514DF"/>
    <w:rsid w:val="0D7166EB"/>
    <w:rsid w:val="0EB479F9"/>
    <w:rsid w:val="11996928"/>
    <w:rsid w:val="12BD1535"/>
    <w:rsid w:val="13B65C44"/>
    <w:rsid w:val="13D05C91"/>
    <w:rsid w:val="19E73463"/>
    <w:rsid w:val="1A4A7C63"/>
    <w:rsid w:val="1B9A3430"/>
    <w:rsid w:val="1DAB6BCE"/>
    <w:rsid w:val="1EAA4A5F"/>
    <w:rsid w:val="1ED278F6"/>
    <w:rsid w:val="20A162EE"/>
    <w:rsid w:val="22ED7220"/>
    <w:rsid w:val="24AC0F21"/>
    <w:rsid w:val="24F65922"/>
    <w:rsid w:val="2DE16B3E"/>
    <w:rsid w:val="2F656F7A"/>
    <w:rsid w:val="2FB73053"/>
    <w:rsid w:val="31C27D7B"/>
    <w:rsid w:val="31D60650"/>
    <w:rsid w:val="320B7041"/>
    <w:rsid w:val="3324540D"/>
    <w:rsid w:val="37D54216"/>
    <w:rsid w:val="3A6D2B2C"/>
    <w:rsid w:val="3DC627F5"/>
    <w:rsid w:val="3E3406D1"/>
    <w:rsid w:val="3E7C032C"/>
    <w:rsid w:val="409D6F98"/>
    <w:rsid w:val="439B7791"/>
    <w:rsid w:val="446612A5"/>
    <w:rsid w:val="461B24F7"/>
    <w:rsid w:val="476A5B5A"/>
    <w:rsid w:val="48E46C3C"/>
    <w:rsid w:val="49552FD2"/>
    <w:rsid w:val="4A676744"/>
    <w:rsid w:val="4A6B13D6"/>
    <w:rsid w:val="4C415168"/>
    <w:rsid w:val="4CB91EC4"/>
    <w:rsid w:val="4FC63589"/>
    <w:rsid w:val="4FE51177"/>
    <w:rsid w:val="54106997"/>
    <w:rsid w:val="54840CAA"/>
    <w:rsid w:val="55361A36"/>
    <w:rsid w:val="55DD4061"/>
    <w:rsid w:val="56893E7C"/>
    <w:rsid w:val="56956664"/>
    <w:rsid w:val="56A15FC2"/>
    <w:rsid w:val="570F5A02"/>
    <w:rsid w:val="59175CE5"/>
    <w:rsid w:val="599A778D"/>
    <w:rsid w:val="5AD76E7E"/>
    <w:rsid w:val="5BA00E08"/>
    <w:rsid w:val="5CF1046F"/>
    <w:rsid w:val="5F4A67FF"/>
    <w:rsid w:val="5F6D7533"/>
    <w:rsid w:val="60CC13A3"/>
    <w:rsid w:val="61684B1F"/>
    <w:rsid w:val="649D374E"/>
    <w:rsid w:val="665477F1"/>
    <w:rsid w:val="66590295"/>
    <w:rsid w:val="68703D2A"/>
    <w:rsid w:val="6BA34749"/>
    <w:rsid w:val="6D7E1666"/>
    <w:rsid w:val="6F1468E1"/>
    <w:rsid w:val="718801FD"/>
    <w:rsid w:val="7194764F"/>
    <w:rsid w:val="71DC7975"/>
    <w:rsid w:val="730309A6"/>
    <w:rsid w:val="732E26DE"/>
    <w:rsid w:val="733F48EB"/>
    <w:rsid w:val="740616BD"/>
    <w:rsid w:val="740A53C7"/>
    <w:rsid w:val="74BC44F3"/>
    <w:rsid w:val="7D24630B"/>
    <w:rsid w:val="7D2D53B2"/>
    <w:rsid w:val="7F222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7CB49"/>
  <w15:docId w15:val="{498F9CA9-C8C1-4295-B429-416166DF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qFormat/>
    <w:pPr>
      <w:keepNext/>
      <w:keepLines/>
      <w:numPr>
        <w:ilvl w:val="3"/>
        <w:numId w:val="1"/>
      </w:numPr>
      <w:tabs>
        <w:tab w:val="clear" w:pos="993"/>
        <w:tab w:val="left" w:pos="142"/>
      </w:tabs>
      <w:ind w:left="0" w:firstLine="142"/>
      <w:jc w:val="left"/>
      <w:outlineLvl w:val="3"/>
    </w:pPr>
    <w:rPr>
      <w:rFonts w:ascii="宋体" w:eastAsia="宋体" w:hAnsi="宋体"/>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Body Text"/>
    <w:basedOn w:val="a"/>
    <w:uiPriority w:val="1"/>
    <w:qFormat/>
    <w:rPr>
      <w:rFonts w:ascii="宋体" w:eastAsia="宋体" w:hAnsi="宋体" w:cs="宋体"/>
      <w:sz w:val="24"/>
      <w:lang w:val="zh-CN" w:bidi="zh-CN"/>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paragraph" w:styleId="a8">
    <w:name w:val="List Paragraph"/>
    <w:basedOn w:val="a"/>
    <w:uiPriority w:val="1"/>
    <w:qFormat/>
    <w:pPr>
      <w:ind w:left="1319" w:hanging="602"/>
    </w:pPr>
    <w:rPr>
      <w:rFonts w:ascii="宋体" w:eastAsia="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767</Words>
  <Characters>822</Characters>
  <Application>Microsoft Office Word</Application>
  <DocSecurity>0</DocSecurity>
  <Lines>34</Lines>
  <Paragraphs>48</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丽娜 安</cp:lastModifiedBy>
  <cp:revision>3</cp:revision>
  <cp:lastPrinted>2026-05-20T09:05:00Z</cp:lastPrinted>
  <dcterms:created xsi:type="dcterms:W3CDTF">2026-10-14T06:53:00Z</dcterms:created>
  <dcterms:modified xsi:type="dcterms:W3CDTF">2026-10-21T07:56:00Z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89C9544753334C3F81E5842C64808187_13</vt:lpwstr>
  </property>
  <property fmtid="{D5CDD505-2E9C-101B-9397-08002B2CF9AE}" pid="4" name="commondata">
    <vt:lpwstr>eyJoZGlkIjoiNzZhOWEzNDNjNTJkZDYwM2UwNmQzNmFmYjFkZWY0ZmYifQ==</vt:lpwstr>
  </property>
  <property fmtid="{D5CDD505-2E9C-101B-9397-08002B2CF9AE}" pid="5" name="KSOTemplateDocerSaveRecord">
    <vt:lpwstr>eyJoZGlkIjoiMmUwNWE0MDVmZDkxZDkyMzIzMTk2Y2JhOWQzN2Y1ZjEiLCJ1c2VySWQiOiIzMzcyNTA1MjkifQ==</vt:lpwstr>
  </property>
</Properties>
</file>